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540B4" w14:textId="77777777" w:rsidR="00461EA6" w:rsidRDefault="00461EA6" w:rsidP="001D7558">
      <w:pPr>
        <w:pStyle w:val="LMI-Pdg-titre"/>
        <w:spacing w:before="1200"/>
        <w:rPr>
          <w:noProof/>
        </w:rPr>
      </w:pPr>
      <w:bookmarkStart w:id="0" w:name="_Hlk145336798"/>
      <w:bookmarkEnd w:id="0"/>
    </w:p>
    <w:p w14:paraId="1C14FC24" w14:textId="77777777" w:rsidR="00461EA6" w:rsidRDefault="00461EA6" w:rsidP="001D7558">
      <w:pPr>
        <w:pStyle w:val="LMI-Pdg-titre"/>
        <w:spacing w:before="1200"/>
        <w:rPr>
          <w:noProof/>
        </w:rPr>
      </w:pPr>
    </w:p>
    <w:p w14:paraId="2F23C940" w14:textId="77777777" w:rsidR="00461EA6" w:rsidRDefault="00461EA6" w:rsidP="001D7558">
      <w:pPr>
        <w:pStyle w:val="LMI-Pdg-titre"/>
        <w:spacing w:before="1200"/>
        <w:rPr>
          <w:noProof/>
        </w:rPr>
      </w:pPr>
    </w:p>
    <w:p w14:paraId="2A86F888" w14:textId="77777777" w:rsidR="00461EA6" w:rsidRDefault="00461EA6" w:rsidP="001D7558">
      <w:pPr>
        <w:pStyle w:val="LMI-Pdg-titre"/>
        <w:spacing w:before="1200"/>
        <w:rPr>
          <w:noProof/>
        </w:rPr>
      </w:pPr>
    </w:p>
    <w:p w14:paraId="1C774668" w14:textId="77777777" w:rsidR="00461EA6" w:rsidRDefault="00461EA6" w:rsidP="001D7558">
      <w:pPr>
        <w:pStyle w:val="LMI-Pdg-titre"/>
        <w:spacing w:before="1200"/>
        <w:rPr>
          <w:noProof/>
        </w:rPr>
      </w:pPr>
    </w:p>
    <w:p w14:paraId="7423FEC4" w14:textId="77777777" w:rsidR="00461EA6" w:rsidRDefault="00461EA6" w:rsidP="001D7558">
      <w:pPr>
        <w:pStyle w:val="LMI-Pdg-titre"/>
        <w:spacing w:before="1200"/>
        <w:rPr>
          <w:noProof/>
        </w:rPr>
      </w:pPr>
    </w:p>
    <w:p w14:paraId="2EADB305" w14:textId="16F946F6" w:rsidR="00461EA6" w:rsidRDefault="00461EA6" w:rsidP="001D7558">
      <w:pPr>
        <w:pStyle w:val="LMI-Pdg-titre"/>
        <w:spacing w:before="1200"/>
      </w:pPr>
      <w:r>
        <w:rPr>
          <w:noProof/>
        </w:rPr>
        <w:drawing>
          <wp:inline distT="0" distB="0" distL="0" distR="0" wp14:anchorId="2B527B88" wp14:editId="30DD9E46">
            <wp:extent cx="3324225" cy="1381125"/>
            <wp:effectExtent l="0" t="0" r="9525" b="9525"/>
            <wp:docPr id="153187126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871262" name="Image 1531871262"/>
                    <pic:cNvPicPr/>
                  </pic:nvPicPr>
                  <pic:blipFill>
                    <a:blip r:embed="rId8">
                      <a:extLst>
                        <a:ext uri="{28A0092B-C50C-407E-A947-70E740481C1C}">
                          <a14:useLocalDpi xmlns:a14="http://schemas.microsoft.com/office/drawing/2010/main" val="0"/>
                        </a:ext>
                      </a:extLst>
                    </a:blip>
                    <a:stretch>
                      <a:fillRect/>
                    </a:stretch>
                  </pic:blipFill>
                  <pic:spPr>
                    <a:xfrm>
                      <a:off x="0" y="0"/>
                      <a:ext cx="3324225" cy="1381125"/>
                    </a:xfrm>
                    <a:prstGeom prst="rect">
                      <a:avLst/>
                    </a:prstGeom>
                  </pic:spPr>
                </pic:pic>
              </a:graphicData>
            </a:graphic>
          </wp:inline>
        </w:drawing>
      </w:r>
    </w:p>
    <w:p w14:paraId="28678A9A" w14:textId="77777777" w:rsidR="00461EA6" w:rsidRDefault="00461EA6" w:rsidP="001D7558">
      <w:pPr>
        <w:pStyle w:val="LMI-Pdg-titre"/>
        <w:spacing w:before="1200"/>
      </w:pPr>
    </w:p>
    <w:p w14:paraId="10BAD543" w14:textId="581B5E3E" w:rsidR="007B7FD5" w:rsidRDefault="00461EA6" w:rsidP="001D7558">
      <w:pPr>
        <w:pStyle w:val="LMI-Pdg-titre"/>
        <w:spacing w:before="1200"/>
      </w:pPr>
      <w:r>
        <w:t>Agence Française de Développement</w:t>
      </w:r>
    </w:p>
    <w:p w14:paraId="1FED1E90" w14:textId="77777777" w:rsidR="0014270E" w:rsidRPr="0014270E" w:rsidRDefault="0014270E" w:rsidP="008D757C">
      <w:pPr>
        <w:pStyle w:val="LMI-Pdg-titre"/>
        <w:spacing w:before="1440"/>
      </w:pPr>
    </w:p>
    <w:p w14:paraId="6B2B767B" w14:textId="77777777" w:rsidR="00007513" w:rsidRPr="0014270E" w:rsidRDefault="00007513" w:rsidP="00E82D17">
      <w:pPr>
        <w:pStyle w:val="LMI-Pdg-titre"/>
      </w:pPr>
    </w:p>
    <w:p w14:paraId="154A4322" w14:textId="6DFDA2CD" w:rsidR="008D757C" w:rsidRDefault="00D37939" w:rsidP="00D37939">
      <w:pPr>
        <w:pStyle w:val="LMI-pdg-titre2"/>
      </w:pPr>
      <w:r>
        <w:t>É</w:t>
      </w:r>
      <w:r w:rsidR="00CD08C7" w:rsidRPr="00CD08C7">
        <w:t>quipement Audiovisuel</w:t>
      </w:r>
      <w:r>
        <w:t xml:space="preserve"> du nouveau siège</w:t>
      </w:r>
    </w:p>
    <w:p w14:paraId="5C5D63C0" w14:textId="726A4FC9" w:rsidR="00CD08C7" w:rsidRDefault="00CD08C7" w:rsidP="008D757C">
      <w:pPr>
        <w:pStyle w:val="LMI-pdg-titre2"/>
      </w:pPr>
    </w:p>
    <w:p w14:paraId="171FBAF2" w14:textId="76916010" w:rsidR="008D757C" w:rsidRDefault="00CD08C7" w:rsidP="00555D39">
      <w:pPr>
        <w:pStyle w:val="LMI-pdg-titre2"/>
      </w:pPr>
      <w:r>
        <w:t>Cahier des Clauses Techniques Particulières</w:t>
      </w:r>
    </w:p>
    <w:p w14:paraId="421F4A49" w14:textId="4571B1C1" w:rsidR="00E33AB3" w:rsidRDefault="00E33AB3" w:rsidP="00555D39">
      <w:pPr>
        <w:pStyle w:val="LMI-pdg-titre2"/>
      </w:pPr>
    </w:p>
    <w:p w14:paraId="35BD0DC9" w14:textId="77777777" w:rsidR="00E33AB3" w:rsidRPr="0014270E" w:rsidRDefault="00E33AB3" w:rsidP="00555D39">
      <w:pPr>
        <w:pStyle w:val="LMI-pdg-titre2"/>
      </w:pPr>
    </w:p>
    <w:p w14:paraId="208E6139" w14:textId="1232537B" w:rsidR="002743E4" w:rsidRPr="0014270E" w:rsidRDefault="002743E4" w:rsidP="0014270E">
      <w:pPr>
        <w:spacing w:beforeLines="900" w:before="2160"/>
        <w:contextualSpacing/>
        <w:jc w:val="center"/>
        <w:rPr>
          <w:rFonts w:ascii="Folks" w:hAnsi="Folks"/>
        </w:rPr>
      </w:pPr>
      <w:r w:rsidRPr="0014270E">
        <w:rPr>
          <w:rFonts w:ascii="Folks" w:hAnsi="Folks"/>
        </w:rPr>
        <w:t xml:space="preserve">Ind </w:t>
      </w:r>
      <w:r w:rsidR="00DA2AED">
        <w:rPr>
          <w:rFonts w:ascii="Folks" w:hAnsi="Folks"/>
        </w:rPr>
        <w:t>1</w:t>
      </w:r>
    </w:p>
    <w:p w14:paraId="5C047B62" w14:textId="13C9800C" w:rsidR="00B87612" w:rsidRPr="0014270E" w:rsidRDefault="00236771" w:rsidP="001345BA">
      <w:pPr>
        <w:spacing w:beforeLines="1200" w:before="2880"/>
        <w:contextualSpacing/>
        <w:jc w:val="center"/>
        <w:rPr>
          <w:rFonts w:ascii="Folks" w:hAnsi="Folks"/>
        </w:rPr>
      </w:pPr>
      <w:r w:rsidRPr="0014270E">
        <w:rPr>
          <w:rFonts w:ascii="Folks" w:hAnsi="Folks"/>
        </w:rPr>
        <w:fldChar w:fldCharType="begin"/>
      </w:r>
      <w:r w:rsidRPr="0014270E">
        <w:rPr>
          <w:rFonts w:ascii="Folks" w:hAnsi="Folks"/>
        </w:rPr>
        <w:instrText xml:space="preserve"> TIME  \@ "MMMM yyyy" </w:instrText>
      </w:r>
      <w:r w:rsidRPr="0014270E">
        <w:rPr>
          <w:rFonts w:ascii="Folks" w:hAnsi="Folks"/>
        </w:rPr>
        <w:fldChar w:fldCharType="separate"/>
      </w:r>
      <w:r w:rsidR="00192322">
        <w:rPr>
          <w:rFonts w:ascii="Folks" w:hAnsi="Folks"/>
          <w:noProof/>
        </w:rPr>
        <w:t>avril 2026</w:t>
      </w:r>
      <w:r w:rsidRPr="0014270E">
        <w:rPr>
          <w:rFonts w:ascii="Folks" w:hAnsi="Folks"/>
        </w:rPr>
        <w:fldChar w:fldCharType="end"/>
      </w:r>
    </w:p>
    <w:p w14:paraId="5B35E780" w14:textId="3F206DA8" w:rsidR="000802A0" w:rsidRPr="0014270E" w:rsidRDefault="00313970" w:rsidP="00D23FC0">
      <w:r w:rsidRPr="0014270E">
        <w:br w:type="page"/>
      </w:r>
    </w:p>
    <w:p w14:paraId="3BE26BD3" w14:textId="38723280" w:rsidR="00AC2C8E" w:rsidRPr="0014270E" w:rsidRDefault="00AC2C8E" w:rsidP="001521C1">
      <w:pPr>
        <w:pStyle w:val="LMI-TitreSommaire"/>
      </w:pPr>
      <w:r w:rsidRPr="0014270E">
        <w:lastRenderedPageBreak/>
        <w:t>SOMMAIRE</w:t>
      </w:r>
    </w:p>
    <w:p w14:paraId="111E615A" w14:textId="1C11221F" w:rsidR="00A5082A" w:rsidRDefault="000D275F">
      <w:pPr>
        <w:pStyle w:val="TM1"/>
        <w:rPr>
          <w:rFonts w:asciiTheme="minorHAnsi" w:hAnsiTheme="minorHAnsi"/>
          <w:b w:val="0"/>
          <w:noProof/>
          <w:sz w:val="22"/>
          <w:szCs w:val="22"/>
        </w:rPr>
      </w:pPr>
      <w:r>
        <w:rPr>
          <w:rFonts w:ascii="Calibri" w:hAnsi="Calibri"/>
          <w:bCs/>
          <w:caps/>
          <w:color w:val="0000CC"/>
          <w:sz w:val="28"/>
          <w:szCs w:val="28"/>
        </w:rPr>
        <w:fldChar w:fldCharType="begin"/>
      </w:r>
      <w:r>
        <w:rPr>
          <w:rFonts w:ascii="Calibri" w:hAnsi="Calibri"/>
          <w:bCs/>
          <w:caps/>
          <w:color w:val="0000CC"/>
          <w:sz w:val="28"/>
          <w:szCs w:val="28"/>
        </w:rPr>
        <w:instrText xml:space="preserve"> TOC \o "1-2" \h \z \u </w:instrText>
      </w:r>
      <w:r>
        <w:rPr>
          <w:rFonts w:ascii="Calibri" w:hAnsi="Calibri"/>
          <w:bCs/>
          <w:caps/>
          <w:color w:val="0000CC"/>
          <w:sz w:val="28"/>
          <w:szCs w:val="28"/>
        </w:rPr>
        <w:fldChar w:fldCharType="separate"/>
      </w:r>
      <w:hyperlink w:anchor="_Toc226100912" w:history="1">
        <w:r w:rsidR="00A5082A" w:rsidRPr="008B784C">
          <w:rPr>
            <w:rStyle w:val="Lienhypertexte"/>
            <w:noProof/>
          </w:rPr>
          <w:t>I.</w:t>
        </w:r>
        <w:r w:rsidR="00A5082A">
          <w:rPr>
            <w:rFonts w:asciiTheme="minorHAnsi" w:hAnsiTheme="minorHAnsi"/>
            <w:b w:val="0"/>
            <w:noProof/>
            <w:sz w:val="22"/>
            <w:szCs w:val="22"/>
          </w:rPr>
          <w:tab/>
        </w:r>
        <w:r w:rsidR="00A5082A" w:rsidRPr="008B784C">
          <w:rPr>
            <w:rStyle w:val="Lienhypertexte"/>
            <w:noProof/>
          </w:rPr>
          <w:t>Projet</w:t>
        </w:r>
        <w:r w:rsidR="00A5082A">
          <w:rPr>
            <w:noProof/>
            <w:webHidden/>
          </w:rPr>
          <w:tab/>
        </w:r>
        <w:r w:rsidR="00A5082A">
          <w:rPr>
            <w:noProof/>
            <w:webHidden/>
          </w:rPr>
          <w:fldChar w:fldCharType="begin"/>
        </w:r>
        <w:r w:rsidR="00A5082A">
          <w:rPr>
            <w:noProof/>
            <w:webHidden/>
          </w:rPr>
          <w:instrText xml:space="preserve"> PAGEREF _Toc226100912 \h </w:instrText>
        </w:r>
        <w:r w:rsidR="00A5082A">
          <w:rPr>
            <w:noProof/>
            <w:webHidden/>
          </w:rPr>
        </w:r>
        <w:r w:rsidR="00A5082A">
          <w:rPr>
            <w:noProof/>
            <w:webHidden/>
          </w:rPr>
          <w:fldChar w:fldCharType="separate"/>
        </w:r>
        <w:r w:rsidR="00A5082A">
          <w:rPr>
            <w:noProof/>
            <w:webHidden/>
          </w:rPr>
          <w:t>4</w:t>
        </w:r>
        <w:r w:rsidR="00A5082A">
          <w:rPr>
            <w:noProof/>
            <w:webHidden/>
          </w:rPr>
          <w:fldChar w:fldCharType="end"/>
        </w:r>
      </w:hyperlink>
    </w:p>
    <w:p w14:paraId="55896261" w14:textId="4DE36822" w:rsidR="00A5082A" w:rsidRDefault="00192322">
      <w:pPr>
        <w:pStyle w:val="TM2"/>
        <w:rPr>
          <w:rFonts w:asciiTheme="minorHAnsi" w:hAnsiTheme="minorHAnsi"/>
          <w:b w:val="0"/>
          <w:noProof/>
        </w:rPr>
      </w:pPr>
      <w:hyperlink w:anchor="_Toc226100913" w:history="1">
        <w:r w:rsidR="00A5082A" w:rsidRPr="008B784C">
          <w:rPr>
            <w:rStyle w:val="Lienhypertexte"/>
            <w:noProof/>
          </w:rPr>
          <w:t>1.1</w:t>
        </w:r>
        <w:r w:rsidR="00A5082A">
          <w:rPr>
            <w:rFonts w:asciiTheme="minorHAnsi" w:hAnsiTheme="minorHAnsi"/>
            <w:b w:val="0"/>
            <w:noProof/>
          </w:rPr>
          <w:tab/>
        </w:r>
        <w:r w:rsidR="00A5082A" w:rsidRPr="008B784C">
          <w:rPr>
            <w:rStyle w:val="Lienhypertexte"/>
            <w:noProof/>
          </w:rPr>
          <w:t>Objet du document</w:t>
        </w:r>
        <w:r w:rsidR="00A5082A">
          <w:rPr>
            <w:noProof/>
            <w:webHidden/>
          </w:rPr>
          <w:tab/>
        </w:r>
        <w:r w:rsidR="00A5082A">
          <w:rPr>
            <w:noProof/>
            <w:webHidden/>
          </w:rPr>
          <w:fldChar w:fldCharType="begin"/>
        </w:r>
        <w:r w:rsidR="00A5082A">
          <w:rPr>
            <w:noProof/>
            <w:webHidden/>
          </w:rPr>
          <w:instrText xml:space="preserve"> PAGEREF _Toc226100913 \h </w:instrText>
        </w:r>
        <w:r w:rsidR="00A5082A">
          <w:rPr>
            <w:noProof/>
            <w:webHidden/>
          </w:rPr>
        </w:r>
        <w:r w:rsidR="00A5082A">
          <w:rPr>
            <w:noProof/>
            <w:webHidden/>
          </w:rPr>
          <w:fldChar w:fldCharType="separate"/>
        </w:r>
        <w:r w:rsidR="00A5082A">
          <w:rPr>
            <w:noProof/>
            <w:webHidden/>
          </w:rPr>
          <w:t>4</w:t>
        </w:r>
        <w:r w:rsidR="00A5082A">
          <w:rPr>
            <w:noProof/>
            <w:webHidden/>
          </w:rPr>
          <w:fldChar w:fldCharType="end"/>
        </w:r>
      </w:hyperlink>
    </w:p>
    <w:p w14:paraId="12901548" w14:textId="3CC34C42" w:rsidR="00A5082A" w:rsidRDefault="00192322">
      <w:pPr>
        <w:pStyle w:val="TM2"/>
        <w:rPr>
          <w:rFonts w:asciiTheme="minorHAnsi" w:hAnsiTheme="minorHAnsi"/>
          <w:b w:val="0"/>
          <w:noProof/>
        </w:rPr>
      </w:pPr>
      <w:hyperlink w:anchor="_Toc226100914" w:history="1">
        <w:r w:rsidR="00A5082A" w:rsidRPr="008B784C">
          <w:rPr>
            <w:rStyle w:val="Lienhypertexte"/>
            <w:noProof/>
          </w:rPr>
          <w:t>1.2</w:t>
        </w:r>
        <w:r w:rsidR="00A5082A">
          <w:rPr>
            <w:rFonts w:asciiTheme="minorHAnsi" w:hAnsiTheme="minorHAnsi"/>
            <w:b w:val="0"/>
            <w:noProof/>
          </w:rPr>
          <w:tab/>
        </w:r>
        <w:r w:rsidR="00A5082A" w:rsidRPr="008B784C">
          <w:rPr>
            <w:rStyle w:val="Lienhypertexte"/>
            <w:noProof/>
          </w:rPr>
          <w:t>Présentation du projet</w:t>
        </w:r>
        <w:r w:rsidR="00A5082A">
          <w:rPr>
            <w:noProof/>
            <w:webHidden/>
          </w:rPr>
          <w:tab/>
        </w:r>
        <w:r w:rsidR="00A5082A">
          <w:rPr>
            <w:noProof/>
            <w:webHidden/>
          </w:rPr>
          <w:fldChar w:fldCharType="begin"/>
        </w:r>
        <w:r w:rsidR="00A5082A">
          <w:rPr>
            <w:noProof/>
            <w:webHidden/>
          </w:rPr>
          <w:instrText xml:space="preserve"> PAGEREF _Toc226100914 \h </w:instrText>
        </w:r>
        <w:r w:rsidR="00A5082A">
          <w:rPr>
            <w:noProof/>
            <w:webHidden/>
          </w:rPr>
        </w:r>
        <w:r w:rsidR="00A5082A">
          <w:rPr>
            <w:noProof/>
            <w:webHidden/>
          </w:rPr>
          <w:fldChar w:fldCharType="separate"/>
        </w:r>
        <w:r w:rsidR="00A5082A">
          <w:rPr>
            <w:noProof/>
            <w:webHidden/>
          </w:rPr>
          <w:t>4</w:t>
        </w:r>
        <w:r w:rsidR="00A5082A">
          <w:rPr>
            <w:noProof/>
            <w:webHidden/>
          </w:rPr>
          <w:fldChar w:fldCharType="end"/>
        </w:r>
      </w:hyperlink>
    </w:p>
    <w:p w14:paraId="3C8D302A" w14:textId="4C7A4EE5" w:rsidR="00A5082A" w:rsidRDefault="00192322">
      <w:pPr>
        <w:pStyle w:val="TM2"/>
        <w:rPr>
          <w:rFonts w:asciiTheme="minorHAnsi" w:hAnsiTheme="minorHAnsi"/>
          <w:b w:val="0"/>
          <w:noProof/>
        </w:rPr>
      </w:pPr>
      <w:hyperlink w:anchor="_Toc226100915" w:history="1">
        <w:r w:rsidR="00A5082A" w:rsidRPr="008B784C">
          <w:rPr>
            <w:rStyle w:val="Lienhypertexte"/>
            <w:noProof/>
          </w:rPr>
          <w:t>1.3</w:t>
        </w:r>
        <w:r w:rsidR="00A5082A">
          <w:rPr>
            <w:rFonts w:asciiTheme="minorHAnsi" w:hAnsiTheme="minorHAnsi"/>
            <w:b w:val="0"/>
            <w:noProof/>
          </w:rPr>
          <w:tab/>
        </w:r>
        <w:r w:rsidR="00A5082A" w:rsidRPr="008B784C">
          <w:rPr>
            <w:rStyle w:val="Lienhypertexte"/>
            <w:noProof/>
          </w:rPr>
          <w:t>Intervenants</w:t>
        </w:r>
        <w:r w:rsidR="00A5082A">
          <w:rPr>
            <w:noProof/>
            <w:webHidden/>
          </w:rPr>
          <w:tab/>
        </w:r>
        <w:r w:rsidR="00A5082A">
          <w:rPr>
            <w:noProof/>
            <w:webHidden/>
          </w:rPr>
          <w:fldChar w:fldCharType="begin"/>
        </w:r>
        <w:r w:rsidR="00A5082A">
          <w:rPr>
            <w:noProof/>
            <w:webHidden/>
          </w:rPr>
          <w:instrText xml:space="preserve"> PAGEREF _Toc226100915 \h </w:instrText>
        </w:r>
        <w:r w:rsidR="00A5082A">
          <w:rPr>
            <w:noProof/>
            <w:webHidden/>
          </w:rPr>
        </w:r>
        <w:r w:rsidR="00A5082A">
          <w:rPr>
            <w:noProof/>
            <w:webHidden/>
          </w:rPr>
          <w:fldChar w:fldCharType="separate"/>
        </w:r>
        <w:r w:rsidR="00A5082A">
          <w:rPr>
            <w:noProof/>
            <w:webHidden/>
          </w:rPr>
          <w:t>4</w:t>
        </w:r>
        <w:r w:rsidR="00A5082A">
          <w:rPr>
            <w:noProof/>
            <w:webHidden/>
          </w:rPr>
          <w:fldChar w:fldCharType="end"/>
        </w:r>
      </w:hyperlink>
    </w:p>
    <w:p w14:paraId="0F7DA044" w14:textId="040A5520" w:rsidR="00A5082A" w:rsidRDefault="00192322">
      <w:pPr>
        <w:pStyle w:val="TM2"/>
        <w:rPr>
          <w:rFonts w:asciiTheme="minorHAnsi" w:hAnsiTheme="minorHAnsi"/>
          <w:b w:val="0"/>
          <w:noProof/>
        </w:rPr>
      </w:pPr>
      <w:hyperlink w:anchor="_Toc226100916" w:history="1">
        <w:r w:rsidR="00A5082A" w:rsidRPr="008B784C">
          <w:rPr>
            <w:rStyle w:val="Lienhypertexte"/>
            <w:noProof/>
          </w:rPr>
          <w:t>1.4</w:t>
        </w:r>
        <w:r w:rsidR="00A5082A">
          <w:rPr>
            <w:rFonts w:asciiTheme="minorHAnsi" w:hAnsiTheme="minorHAnsi"/>
            <w:b w:val="0"/>
            <w:noProof/>
          </w:rPr>
          <w:tab/>
        </w:r>
        <w:r w:rsidR="00A5082A" w:rsidRPr="008B784C">
          <w:rPr>
            <w:rStyle w:val="Lienhypertexte"/>
            <w:noProof/>
          </w:rPr>
          <w:t>Vocabulaire</w:t>
        </w:r>
        <w:r w:rsidR="00A5082A">
          <w:rPr>
            <w:noProof/>
            <w:webHidden/>
          </w:rPr>
          <w:tab/>
        </w:r>
        <w:r w:rsidR="00A5082A">
          <w:rPr>
            <w:noProof/>
            <w:webHidden/>
          </w:rPr>
          <w:fldChar w:fldCharType="begin"/>
        </w:r>
        <w:r w:rsidR="00A5082A">
          <w:rPr>
            <w:noProof/>
            <w:webHidden/>
          </w:rPr>
          <w:instrText xml:space="preserve"> PAGEREF _Toc226100916 \h </w:instrText>
        </w:r>
        <w:r w:rsidR="00A5082A">
          <w:rPr>
            <w:noProof/>
            <w:webHidden/>
          </w:rPr>
        </w:r>
        <w:r w:rsidR="00A5082A">
          <w:rPr>
            <w:noProof/>
            <w:webHidden/>
          </w:rPr>
          <w:fldChar w:fldCharType="separate"/>
        </w:r>
        <w:r w:rsidR="00A5082A">
          <w:rPr>
            <w:noProof/>
            <w:webHidden/>
          </w:rPr>
          <w:t>4</w:t>
        </w:r>
        <w:r w:rsidR="00A5082A">
          <w:rPr>
            <w:noProof/>
            <w:webHidden/>
          </w:rPr>
          <w:fldChar w:fldCharType="end"/>
        </w:r>
      </w:hyperlink>
    </w:p>
    <w:p w14:paraId="6179FE7C" w14:textId="2D592512" w:rsidR="00A5082A" w:rsidRDefault="00192322">
      <w:pPr>
        <w:pStyle w:val="TM2"/>
        <w:rPr>
          <w:rFonts w:asciiTheme="minorHAnsi" w:hAnsiTheme="minorHAnsi"/>
          <w:b w:val="0"/>
          <w:noProof/>
        </w:rPr>
      </w:pPr>
      <w:hyperlink w:anchor="_Toc226100917" w:history="1">
        <w:r w:rsidR="00A5082A" w:rsidRPr="008B784C">
          <w:rPr>
            <w:rStyle w:val="Lienhypertexte"/>
            <w:noProof/>
          </w:rPr>
          <w:t>1.5</w:t>
        </w:r>
        <w:r w:rsidR="00A5082A">
          <w:rPr>
            <w:rFonts w:asciiTheme="minorHAnsi" w:hAnsiTheme="minorHAnsi"/>
            <w:b w:val="0"/>
            <w:noProof/>
          </w:rPr>
          <w:tab/>
        </w:r>
        <w:r w:rsidR="00A5082A" w:rsidRPr="008B784C">
          <w:rPr>
            <w:rStyle w:val="Lienhypertexte"/>
            <w:noProof/>
          </w:rPr>
          <w:t>Décomposition en sous-ensembles</w:t>
        </w:r>
        <w:r w:rsidR="00A5082A">
          <w:rPr>
            <w:noProof/>
            <w:webHidden/>
          </w:rPr>
          <w:tab/>
        </w:r>
        <w:r w:rsidR="00A5082A">
          <w:rPr>
            <w:noProof/>
            <w:webHidden/>
          </w:rPr>
          <w:fldChar w:fldCharType="begin"/>
        </w:r>
        <w:r w:rsidR="00A5082A">
          <w:rPr>
            <w:noProof/>
            <w:webHidden/>
          </w:rPr>
          <w:instrText xml:space="preserve"> PAGEREF _Toc226100917 \h </w:instrText>
        </w:r>
        <w:r w:rsidR="00A5082A">
          <w:rPr>
            <w:noProof/>
            <w:webHidden/>
          </w:rPr>
        </w:r>
        <w:r w:rsidR="00A5082A">
          <w:rPr>
            <w:noProof/>
            <w:webHidden/>
          </w:rPr>
          <w:fldChar w:fldCharType="separate"/>
        </w:r>
        <w:r w:rsidR="00A5082A">
          <w:rPr>
            <w:noProof/>
            <w:webHidden/>
          </w:rPr>
          <w:t>4</w:t>
        </w:r>
        <w:r w:rsidR="00A5082A">
          <w:rPr>
            <w:noProof/>
            <w:webHidden/>
          </w:rPr>
          <w:fldChar w:fldCharType="end"/>
        </w:r>
      </w:hyperlink>
    </w:p>
    <w:p w14:paraId="2024B437" w14:textId="16448DB7" w:rsidR="00A5082A" w:rsidRDefault="00192322">
      <w:pPr>
        <w:pStyle w:val="TM2"/>
        <w:rPr>
          <w:rFonts w:asciiTheme="minorHAnsi" w:hAnsiTheme="minorHAnsi"/>
          <w:b w:val="0"/>
          <w:noProof/>
        </w:rPr>
      </w:pPr>
      <w:hyperlink w:anchor="_Toc226100918" w:history="1">
        <w:r w:rsidR="00A5082A" w:rsidRPr="008B784C">
          <w:rPr>
            <w:rStyle w:val="Lienhypertexte"/>
            <w:noProof/>
          </w:rPr>
          <w:t>1.6</w:t>
        </w:r>
        <w:r w:rsidR="00A5082A">
          <w:rPr>
            <w:rFonts w:asciiTheme="minorHAnsi" w:hAnsiTheme="minorHAnsi"/>
            <w:b w:val="0"/>
            <w:noProof/>
          </w:rPr>
          <w:tab/>
        </w:r>
        <w:r w:rsidR="00A5082A" w:rsidRPr="008B784C">
          <w:rPr>
            <w:rStyle w:val="Lienhypertexte"/>
            <w:noProof/>
          </w:rPr>
          <w:t>Calendrier de réalisation / coordination</w:t>
        </w:r>
        <w:r w:rsidR="00A5082A">
          <w:rPr>
            <w:noProof/>
            <w:webHidden/>
          </w:rPr>
          <w:tab/>
        </w:r>
        <w:r w:rsidR="00A5082A">
          <w:rPr>
            <w:noProof/>
            <w:webHidden/>
          </w:rPr>
          <w:fldChar w:fldCharType="begin"/>
        </w:r>
        <w:r w:rsidR="00A5082A">
          <w:rPr>
            <w:noProof/>
            <w:webHidden/>
          </w:rPr>
          <w:instrText xml:space="preserve"> PAGEREF _Toc226100918 \h </w:instrText>
        </w:r>
        <w:r w:rsidR="00A5082A">
          <w:rPr>
            <w:noProof/>
            <w:webHidden/>
          </w:rPr>
        </w:r>
        <w:r w:rsidR="00A5082A">
          <w:rPr>
            <w:noProof/>
            <w:webHidden/>
          </w:rPr>
          <w:fldChar w:fldCharType="separate"/>
        </w:r>
        <w:r w:rsidR="00A5082A">
          <w:rPr>
            <w:noProof/>
            <w:webHidden/>
          </w:rPr>
          <w:t>5</w:t>
        </w:r>
        <w:r w:rsidR="00A5082A">
          <w:rPr>
            <w:noProof/>
            <w:webHidden/>
          </w:rPr>
          <w:fldChar w:fldCharType="end"/>
        </w:r>
      </w:hyperlink>
    </w:p>
    <w:p w14:paraId="3B225B4D" w14:textId="4BDBDC31" w:rsidR="00A5082A" w:rsidRDefault="00192322">
      <w:pPr>
        <w:pStyle w:val="TM2"/>
        <w:rPr>
          <w:rFonts w:asciiTheme="minorHAnsi" w:hAnsiTheme="minorHAnsi"/>
          <w:b w:val="0"/>
          <w:noProof/>
        </w:rPr>
      </w:pPr>
      <w:hyperlink w:anchor="_Toc226100919" w:history="1">
        <w:r w:rsidR="00A5082A" w:rsidRPr="008B784C">
          <w:rPr>
            <w:rStyle w:val="Lienhypertexte"/>
            <w:noProof/>
          </w:rPr>
          <w:t>1.7</w:t>
        </w:r>
        <w:r w:rsidR="00A5082A">
          <w:rPr>
            <w:rFonts w:asciiTheme="minorHAnsi" w:hAnsiTheme="minorHAnsi"/>
            <w:b w:val="0"/>
            <w:noProof/>
          </w:rPr>
          <w:tab/>
        </w:r>
        <w:r w:rsidR="00A5082A" w:rsidRPr="008B784C">
          <w:rPr>
            <w:rStyle w:val="Lienhypertexte"/>
            <w:noProof/>
          </w:rPr>
          <w:t>Clauses générales</w:t>
        </w:r>
        <w:r w:rsidR="00A5082A">
          <w:rPr>
            <w:noProof/>
            <w:webHidden/>
          </w:rPr>
          <w:tab/>
        </w:r>
        <w:r w:rsidR="00A5082A">
          <w:rPr>
            <w:noProof/>
            <w:webHidden/>
          </w:rPr>
          <w:fldChar w:fldCharType="begin"/>
        </w:r>
        <w:r w:rsidR="00A5082A">
          <w:rPr>
            <w:noProof/>
            <w:webHidden/>
          </w:rPr>
          <w:instrText xml:space="preserve"> PAGEREF _Toc226100919 \h </w:instrText>
        </w:r>
        <w:r w:rsidR="00A5082A">
          <w:rPr>
            <w:noProof/>
            <w:webHidden/>
          </w:rPr>
        </w:r>
        <w:r w:rsidR="00A5082A">
          <w:rPr>
            <w:noProof/>
            <w:webHidden/>
          </w:rPr>
          <w:fldChar w:fldCharType="separate"/>
        </w:r>
        <w:r w:rsidR="00A5082A">
          <w:rPr>
            <w:noProof/>
            <w:webHidden/>
          </w:rPr>
          <w:t>6</w:t>
        </w:r>
        <w:r w:rsidR="00A5082A">
          <w:rPr>
            <w:noProof/>
            <w:webHidden/>
          </w:rPr>
          <w:fldChar w:fldCharType="end"/>
        </w:r>
      </w:hyperlink>
    </w:p>
    <w:p w14:paraId="30157117" w14:textId="264C71A7" w:rsidR="00A5082A" w:rsidRDefault="00192322">
      <w:pPr>
        <w:pStyle w:val="TM1"/>
        <w:rPr>
          <w:rFonts w:asciiTheme="minorHAnsi" w:hAnsiTheme="minorHAnsi"/>
          <w:b w:val="0"/>
          <w:noProof/>
          <w:sz w:val="22"/>
          <w:szCs w:val="22"/>
        </w:rPr>
      </w:pPr>
      <w:hyperlink w:anchor="_Toc226100920" w:history="1">
        <w:r w:rsidR="00A5082A" w:rsidRPr="008B784C">
          <w:rPr>
            <w:rStyle w:val="Lienhypertexte"/>
            <w:noProof/>
          </w:rPr>
          <w:t>II.</w:t>
        </w:r>
        <w:r w:rsidR="00A5082A">
          <w:rPr>
            <w:rFonts w:asciiTheme="minorHAnsi" w:hAnsiTheme="minorHAnsi"/>
            <w:b w:val="0"/>
            <w:noProof/>
            <w:sz w:val="22"/>
            <w:szCs w:val="22"/>
          </w:rPr>
          <w:tab/>
        </w:r>
        <w:r w:rsidR="00A5082A" w:rsidRPr="008B784C">
          <w:rPr>
            <w:rStyle w:val="Lienhypertexte"/>
            <w:noProof/>
          </w:rPr>
          <w:t>Normes et règlements applicables</w:t>
        </w:r>
        <w:r w:rsidR="00A5082A">
          <w:rPr>
            <w:noProof/>
            <w:webHidden/>
          </w:rPr>
          <w:tab/>
        </w:r>
        <w:r w:rsidR="00A5082A">
          <w:rPr>
            <w:noProof/>
            <w:webHidden/>
          </w:rPr>
          <w:fldChar w:fldCharType="begin"/>
        </w:r>
        <w:r w:rsidR="00A5082A">
          <w:rPr>
            <w:noProof/>
            <w:webHidden/>
          </w:rPr>
          <w:instrText xml:space="preserve"> PAGEREF _Toc226100920 \h </w:instrText>
        </w:r>
        <w:r w:rsidR="00A5082A">
          <w:rPr>
            <w:noProof/>
            <w:webHidden/>
          </w:rPr>
        </w:r>
        <w:r w:rsidR="00A5082A">
          <w:rPr>
            <w:noProof/>
            <w:webHidden/>
          </w:rPr>
          <w:fldChar w:fldCharType="separate"/>
        </w:r>
        <w:r w:rsidR="00A5082A">
          <w:rPr>
            <w:noProof/>
            <w:webHidden/>
          </w:rPr>
          <w:t>7</w:t>
        </w:r>
        <w:r w:rsidR="00A5082A">
          <w:rPr>
            <w:noProof/>
            <w:webHidden/>
          </w:rPr>
          <w:fldChar w:fldCharType="end"/>
        </w:r>
      </w:hyperlink>
    </w:p>
    <w:p w14:paraId="41A04A36" w14:textId="341C5EB2" w:rsidR="00A5082A" w:rsidRDefault="00192322">
      <w:pPr>
        <w:pStyle w:val="TM2"/>
        <w:rPr>
          <w:rFonts w:asciiTheme="minorHAnsi" w:hAnsiTheme="minorHAnsi"/>
          <w:b w:val="0"/>
          <w:noProof/>
        </w:rPr>
      </w:pPr>
      <w:hyperlink w:anchor="_Toc226100921" w:history="1">
        <w:r w:rsidR="00A5082A" w:rsidRPr="008B784C">
          <w:rPr>
            <w:rStyle w:val="Lienhypertexte"/>
            <w:noProof/>
          </w:rPr>
          <w:t>2.1</w:t>
        </w:r>
        <w:r w:rsidR="00A5082A">
          <w:rPr>
            <w:rFonts w:asciiTheme="minorHAnsi" w:hAnsiTheme="minorHAnsi"/>
            <w:b w:val="0"/>
            <w:noProof/>
          </w:rPr>
          <w:tab/>
        </w:r>
        <w:r w:rsidR="00A5082A" w:rsidRPr="008B784C">
          <w:rPr>
            <w:rStyle w:val="Lienhypertexte"/>
            <w:noProof/>
          </w:rPr>
          <w:t>Recommandations spécifiques à l’audiovisuel</w:t>
        </w:r>
        <w:r w:rsidR="00A5082A">
          <w:rPr>
            <w:noProof/>
            <w:webHidden/>
          </w:rPr>
          <w:tab/>
        </w:r>
        <w:r w:rsidR="00A5082A">
          <w:rPr>
            <w:noProof/>
            <w:webHidden/>
          </w:rPr>
          <w:fldChar w:fldCharType="begin"/>
        </w:r>
        <w:r w:rsidR="00A5082A">
          <w:rPr>
            <w:noProof/>
            <w:webHidden/>
          </w:rPr>
          <w:instrText xml:space="preserve"> PAGEREF _Toc226100921 \h </w:instrText>
        </w:r>
        <w:r w:rsidR="00A5082A">
          <w:rPr>
            <w:noProof/>
            <w:webHidden/>
          </w:rPr>
        </w:r>
        <w:r w:rsidR="00A5082A">
          <w:rPr>
            <w:noProof/>
            <w:webHidden/>
          </w:rPr>
          <w:fldChar w:fldCharType="separate"/>
        </w:r>
        <w:r w:rsidR="00A5082A">
          <w:rPr>
            <w:noProof/>
            <w:webHidden/>
          </w:rPr>
          <w:t>8</w:t>
        </w:r>
        <w:r w:rsidR="00A5082A">
          <w:rPr>
            <w:noProof/>
            <w:webHidden/>
          </w:rPr>
          <w:fldChar w:fldCharType="end"/>
        </w:r>
      </w:hyperlink>
    </w:p>
    <w:p w14:paraId="3D4BBEB4" w14:textId="16FA78C5" w:rsidR="00A5082A" w:rsidRDefault="00192322">
      <w:pPr>
        <w:pStyle w:val="TM2"/>
        <w:rPr>
          <w:rFonts w:asciiTheme="minorHAnsi" w:hAnsiTheme="minorHAnsi"/>
          <w:b w:val="0"/>
          <w:noProof/>
        </w:rPr>
      </w:pPr>
      <w:hyperlink w:anchor="_Toc226100922" w:history="1">
        <w:r w:rsidR="00A5082A" w:rsidRPr="008B784C">
          <w:rPr>
            <w:rStyle w:val="Lienhypertexte"/>
            <w:noProof/>
          </w:rPr>
          <w:t>2.2</w:t>
        </w:r>
        <w:r w:rsidR="00A5082A">
          <w:rPr>
            <w:rFonts w:asciiTheme="minorHAnsi" w:hAnsiTheme="minorHAnsi"/>
            <w:b w:val="0"/>
            <w:noProof/>
          </w:rPr>
          <w:tab/>
        </w:r>
        <w:r w:rsidR="00A5082A" w:rsidRPr="008B784C">
          <w:rPr>
            <w:rStyle w:val="Lienhypertexte"/>
            <w:noProof/>
          </w:rPr>
          <w:t>Impact environnemental</w:t>
        </w:r>
        <w:r w:rsidR="00A5082A">
          <w:rPr>
            <w:noProof/>
            <w:webHidden/>
          </w:rPr>
          <w:tab/>
        </w:r>
        <w:r w:rsidR="00A5082A">
          <w:rPr>
            <w:noProof/>
            <w:webHidden/>
          </w:rPr>
          <w:fldChar w:fldCharType="begin"/>
        </w:r>
        <w:r w:rsidR="00A5082A">
          <w:rPr>
            <w:noProof/>
            <w:webHidden/>
          </w:rPr>
          <w:instrText xml:space="preserve"> PAGEREF _Toc226100922 \h </w:instrText>
        </w:r>
        <w:r w:rsidR="00A5082A">
          <w:rPr>
            <w:noProof/>
            <w:webHidden/>
          </w:rPr>
        </w:r>
        <w:r w:rsidR="00A5082A">
          <w:rPr>
            <w:noProof/>
            <w:webHidden/>
          </w:rPr>
          <w:fldChar w:fldCharType="separate"/>
        </w:r>
        <w:r w:rsidR="00A5082A">
          <w:rPr>
            <w:noProof/>
            <w:webHidden/>
          </w:rPr>
          <w:t>13</w:t>
        </w:r>
        <w:r w:rsidR="00A5082A">
          <w:rPr>
            <w:noProof/>
            <w:webHidden/>
          </w:rPr>
          <w:fldChar w:fldCharType="end"/>
        </w:r>
      </w:hyperlink>
    </w:p>
    <w:p w14:paraId="1DDFC500" w14:textId="6C1B3A5D" w:rsidR="00A5082A" w:rsidRDefault="00192322">
      <w:pPr>
        <w:pStyle w:val="TM1"/>
        <w:rPr>
          <w:rFonts w:asciiTheme="minorHAnsi" w:hAnsiTheme="minorHAnsi"/>
          <w:b w:val="0"/>
          <w:noProof/>
          <w:sz w:val="22"/>
          <w:szCs w:val="22"/>
        </w:rPr>
      </w:pPr>
      <w:hyperlink w:anchor="_Toc226100923" w:history="1">
        <w:r w:rsidR="00A5082A" w:rsidRPr="008B784C">
          <w:rPr>
            <w:rStyle w:val="Lienhypertexte"/>
            <w:noProof/>
          </w:rPr>
          <w:t>III.</w:t>
        </w:r>
        <w:r w:rsidR="00A5082A">
          <w:rPr>
            <w:rFonts w:asciiTheme="minorHAnsi" w:hAnsiTheme="minorHAnsi"/>
            <w:b w:val="0"/>
            <w:noProof/>
            <w:sz w:val="22"/>
            <w:szCs w:val="22"/>
          </w:rPr>
          <w:tab/>
        </w:r>
        <w:r w:rsidR="00A5082A" w:rsidRPr="008B784C">
          <w:rPr>
            <w:rStyle w:val="Lienhypertexte"/>
            <w:noProof/>
          </w:rPr>
          <w:t>Prestations générale</w:t>
        </w:r>
        <w:r w:rsidR="00A5082A">
          <w:rPr>
            <w:noProof/>
            <w:webHidden/>
          </w:rPr>
          <w:tab/>
        </w:r>
        <w:r w:rsidR="00A5082A">
          <w:rPr>
            <w:noProof/>
            <w:webHidden/>
          </w:rPr>
          <w:fldChar w:fldCharType="begin"/>
        </w:r>
        <w:r w:rsidR="00A5082A">
          <w:rPr>
            <w:noProof/>
            <w:webHidden/>
          </w:rPr>
          <w:instrText xml:space="preserve"> PAGEREF _Toc226100923 \h </w:instrText>
        </w:r>
        <w:r w:rsidR="00A5082A">
          <w:rPr>
            <w:noProof/>
            <w:webHidden/>
          </w:rPr>
        </w:r>
        <w:r w:rsidR="00A5082A">
          <w:rPr>
            <w:noProof/>
            <w:webHidden/>
          </w:rPr>
          <w:fldChar w:fldCharType="separate"/>
        </w:r>
        <w:r w:rsidR="00A5082A">
          <w:rPr>
            <w:noProof/>
            <w:webHidden/>
          </w:rPr>
          <w:t>16</w:t>
        </w:r>
        <w:r w:rsidR="00A5082A">
          <w:rPr>
            <w:noProof/>
            <w:webHidden/>
          </w:rPr>
          <w:fldChar w:fldCharType="end"/>
        </w:r>
      </w:hyperlink>
    </w:p>
    <w:p w14:paraId="2C956106" w14:textId="48DCCF83" w:rsidR="00A5082A" w:rsidRDefault="00192322">
      <w:pPr>
        <w:pStyle w:val="TM2"/>
        <w:rPr>
          <w:rFonts w:asciiTheme="minorHAnsi" w:hAnsiTheme="minorHAnsi"/>
          <w:b w:val="0"/>
          <w:noProof/>
        </w:rPr>
      </w:pPr>
      <w:hyperlink w:anchor="_Toc226100924" w:history="1">
        <w:r w:rsidR="00A5082A" w:rsidRPr="008B784C">
          <w:rPr>
            <w:rStyle w:val="Lienhypertexte"/>
            <w:noProof/>
          </w:rPr>
          <w:t>3.1</w:t>
        </w:r>
        <w:r w:rsidR="00A5082A">
          <w:rPr>
            <w:rFonts w:asciiTheme="minorHAnsi" w:hAnsiTheme="minorHAnsi"/>
            <w:b w:val="0"/>
            <w:noProof/>
          </w:rPr>
          <w:tab/>
        </w:r>
        <w:r w:rsidR="00A5082A" w:rsidRPr="008B784C">
          <w:rPr>
            <w:rStyle w:val="Lienhypertexte"/>
            <w:noProof/>
          </w:rPr>
          <w:t>Contenu des prix</w:t>
        </w:r>
        <w:r w:rsidR="00A5082A">
          <w:rPr>
            <w:noProof/>
            <w:webHidden/>
          </w:rPr>
          <w:tab/>
        </w:r>
        <w:r w:rsidR="00A5082A">
          <w:rPr>
            <w:noProof/>
            <w:webHidden/>
          </w:rPr>
          <w:fldChar w:fldCharType="begin"/>
        </w:r>
        <w:r w:rsidR="00A5082A">
          <w:rPr>
            <w:noProof/>
            <w:webHidden/>
          </w:rPr>
          <w:instrText xml:space="preserve"> PAGEREF _Toc226100924 \h </w:instrText>
        </w:r>
        <w:r w:rsidR="00A5082A">
          <w:rPr>
            <w:noProof/>
            <w:webHidden/>
          </w:rPr>
        </w:r>
        <w:r w:rsidR="00A5082A">
          <w:rPr>
            <w:noProof/>
            <w:webHidden/>
          </w:rPr>
          <w:fldChar w:fldCharType="separate"/>
        </w:r>
        <w:r w:rsidR="00A5082A">
          <w:rPr>
            <w:noProof/>
            <w:webHidden/>
          </w:rPr>
          <w:t>16</w:t>
        </w:r>
        <w:r w:rsidR="00A5082A">
          <w:rPr>
            <w:noProof/>
            <w:webHidden/>
          </w:rPr>
          <w:fldChar w:fldCharType="end"/>
        </w:r>
      </w:hyperlink>
    </w:p>
    <w:p w14:paraId="79B7FCB7" w14:textId="2A7A3660" w:rsidR="00A5082A" w:rsidRDefault="00192322">
      <w:pPr>
        <w:pStyle w:val="TM2"/>
        <w:rPr>
          <w:rFonts w:asciiTheme="minorHAnsi" w:hAnsiTheme="minorHAnsi"/>
          <w:b w:val="0"/>
          <w:noProof/>
        </w:rPr>
      </w:pPr>
      <w:hyperlink w:anchor="_Toc226100925" w:history="1">
        <w:r w:rsidR="00A5082A" w:rsidRPr="008B784C">
          <w:rPr>
            <w:rStyle w:val="Lienhypertexte"/>
            <w:noProof/>
          </w:rPr>
          <w:t>3.2</w:t>
        </w:r>
        <w:r w:rsidR="00A5082A">
          <w:rPr>
            <w:rFonts w:asciiTheme="minorHAnsi" w:hAnsiTheme="minorHAnsi"/>
            <w:b w:val="0"/>
            <w:noProof/>
          </w:rPr>
          <w:tab/>
        </w:r>
        <w:r w:rsidR="00A5082A" w:rsidRPr="008B784C">
          <w:rPr>
            <w:rStyle w:val="Lienhypertexte"/>
            <w:noProof/>
          </w:rPr>
          <w:t>Modification de prestation en cours d'exécution</w:t>
        </w:r>
        <w:r w:rsidR="00A5082A">
          <w:rPr>
            <w:noProof/>
            <w:webHidden/>
          </w:rPr>
          <w:tab/>
        </w:r>
        <w:r w:rsidR="00A5082A">
          <w:rPr>
            <w:noProof/>
            <w:webHidden/>
          </w:rPr>
          <w:fldChar w:fldCharType="begin"/>
        </w:r>
        <w:r w:rsidR="00A5082A">
          <w:rPr>
            <w:noProof/>
            <w:webHidden/>
          </w:rPr>
          <w:instrText xml:space="preserve"> PAGEREF _Toc226100925 \h </w:instrText>
        </w:r>
        <w:r w:rsidR="00A5082A">
          <w:rPr>
            <w:noProof/>
            <w:webHidden/>
          </w:rPr>
        </w:r>
        <w:r w:rsidR="00A5082A">
          <w:rPr>
            <w:noProof/>
            <w:webHidden/>
          </w:rPr>
          <w:fldChar w:fldCharType="separate"/>
        </w:r>
        <w:r w:rsidR="00A5082A">
          <w:rPr>
            <w:noProof/>
            <w:webHidden/>
          </w:rPr>
          <w:t>16</w:t>
        </w:r>
        <w:r w:rsidR="00A5082A">
          <w:rPr>
            <w:noProof/>
            <w:webHidden/>
          </w:rPr>
          <w:fldChar w:fldCharType="end"/>
        </w:r>
      </w:hyperlink>
    </w:p>
    <w:p w14:paraId="2266FB02" w14:textId="2BE91030" w:rsidR="00A5082A" w:rsidRDefault="00192322">
      <w:pPr>
        <w:pStyle w:val="TM2"/>
        <w:rPr>
          <w:rFonts w:asciiTheme="minorHAnsi" w:hAnsiTheme="minorHAnsi"/>
          <w:b w:val="0"/>
          <w:noProof/>
        </w:rPr>
      </w:pPr>
      <w:hyperlink w:anchor="_Toc226100926" w:history="1">
        <w:r w:rsidR="00A5082A" w:rsidRPr="008B784C">
          <w:rPr>
            <w:rStyle w:val="Lienhypertexte"/>
            <w:noProof/>
          </w:rPr>
          <w:t>3.3</w:t>
        </w:r>
        <w:r w:rsidR="00A5082A">
          <w:rPr>
            <w:rFonts w:asciiTheme="minorHAnsi" w:hAnsiTheme="minorHAnsi"/>
            <w:b w:val="0"/>
            <w:noProof/>
          </w:rPr>
          <w:tab/>
        </w:r>
        <w:r w:rsidR="00A5082A" w:rsidRPr="008B784C">
          <w:rPr>
            <w:rStyle w:val="Lienhypertexte"/>
            <w:noProof/>
          </w:rPr>
          <w:t>Pénalités de retards de traitements</w:t>
        </w:r>
        <w:r w:rsidR="00A5082A">
          <w:rPr>
            <w:noProof/>
            <w:webHidden/>
          </w:rPr>
          <w:tab/>
        </w:r>
        <w:r w:rsidR="00A5082A">
          <w:rPr>
            <w:noProof/>
            <w:webHidden/>
          </w:rPr>
          <w:fldChar w:fldCharType="begin"/>
        </w:r>
        <w:r w:rsidR="00A5082A">
          <w:rPr>
            <w:noProof/>
            <w:webHidden/>
          </w:rPr>
          <w:instrText xml:space="preserve"> PAGEREF _Toc226100926 \h </w:instrText>
        </w:r>
        <w:r w:rsidR="00A5082A">
          <w:rPr>
            <w:noProof/>
            <w:webHidden/>
          </w:rPr>
        </w:r>
        <w:r w:rsidR="00A5082A">
          <w:rPr>
            <w:noProof/>
            <w:webHidden/>
          </w:rPr>
          <w:fldChar w:fldCharType="separate"/>
        </w:r>
        <w:r w:rsidR="00A5082A">
          <w:rPr>
            <w:noProof/>
            <w:webHidden/>
          </w:rPr>
          <w:t>16</w:t>
        </w:r>
        <w:r w:rsidR="00A5082A">
          <w:rPr>
            <w:noProof/>
            <w:webHidden/>
          </w:rPr>
          <w:fldChar w:fldCharType="end"/>
        </w:r>
      </w:hyperlink>
    </w:p>
    <w:p w14:paraId="63B83F63" w14:textId="21DD3614" w:rsidR="00A5082A" w:rsidRDefault="00192322">
      <w:pPr>
        <w:pStyle w:val="TM2"/>
        <w:rPr>
          <w:rFonts w:asciiTheme="minorHAnsi" w:hAnsiTheme="minorHAnsi"/>
          <w:b w:val="0"/>
          <w:noProof/>
        </w:rPr>
      </w:pPr>
      <w:hyperlink w:anchor="_Toc226100927" w:history="1">
        <w:r w:rsidR="00A5082A" w:rsidRPr="008B784C">
          <w:rPr>
            <w:rStyle w:val="Lienhypertexte"/>
            <w:noProof/>
          </w:rPr>
          <w:t>3.4</w:t>
        </w:r>
        <w:r w:rsidR="00A5082A">
          <w:rPr>
            <w:rFonts w:asciiTheme="minorHAnsi" w:hAnsiTheme="minorHAnsi"/>
            <w:b w:val="0"/>
            <w:noProof/>
          </w:rPr>
          <w:tab/>
        </w:r>
        <w:r w:rsidR="00A5082A" w:rsidRPr="008B784C">
          <w:rPr>
            <w:rStyle w:val="Lienhypertexte"/>
            <w:noProof/>
          </w:rPr>
          <w:t>Responsable du projet et suivi de mise en œuvre</w:t>
        </w:r>
        <w:r w:rsidR="00A5082A">
          <w:rPr>
            <w:noProof/>
            <w:webHidden/>
          </w:rPr>
          <w:tab/>
        </w:r>
        <w:r w:rsidR="00A5082A">
          <w:rPr>
            <w:noProof/>
            <w:webHidden/>
          </w:rPr>
          <w:fldChar w:fldCharType="begin"/>
        </w:r>
        <w:r w:rsidR="00A5082A">
          <w:rPr>
            <w:noProof/>
            <w:webHidden/>
          </w:rPr>
          <w:instrText xml:space="preserve"> PAGEREF _Toc226100927 \h </w:instrText>
        </w:r>
        <w:r w:rsidR="00A5082A">
          <w:rPr>
            <w:noProof/>
            <w:webHidden/>
          </w:rPr>
        </w:r>
        <w:r w:rsidR="00A5082A">
          <w:rPr>
            <w:noProof/>
            <w:webHidden/>
          </w:rPr>
          <w:fldChar w:fldCharType="separate"/>
        </w:r>
        <w:r w:rsidR="00A5082A">
          <w:rPr>
            <w:noProof/>
            <w:webHidden/>
          </w:rPr>
          <w:t>16</w:t>
        </w:r>
        <w:r w:rsidR="00A5082A">
          <w:rPr>
            <w:noProof/>
            <w:webHidden/>
          </w:rPr>
          <w:fldChar w:fldCharType="end"/>
        </w:r>
      </w:hyperlink>
    </w:p>
    <w:p w14:paraId="2E6493A1" w14:textId="13C37B35" w:rsidR="00A5082A" w:rsidRDefault="00192322">
      <w:pPr>
        <w:pStyle w:val="TM2"/>
        <w:rPr>
          <w:rFonts w:asciiTheme="minorHAnsi" w:hAnsiTheme="minorHAnsi"/>
          <w:b w:val="0"/>
          <w:noProof/>
        </w:rPr>
      </w:pPr>
      <w:hyperlink w:anchor="_Toc226100928" w:history="1">
        <w:r w:rsidR="00A5082A" w:rsidRPr="008B784C">
          <w:rPr>
            <w:rStyle w:val="Lienhypertexte"/>
            <w:noProof/>
          </w:rPr>
          <w:t>3.5</w:t>
        </w:r>
        <w:r w:rsidR="00A5082A">
          <w:rPr>
            <w:rFonts w:asciiTheme="minorHAnsi" w:hAnsiTheme="minorHAnsi"/>
            <w:b w:val="0"/>
            <w:noProof/>
          </w:rPr>
          <w:tab/>
        </w:r>
        <w:r w:rsidR="00A5082A" w:rsidRPr="008B784C">
          <w:rPr>
            <w:rStyle w:val="Lienhypertexte"/>
            <w:noProof/>
          </w:rPr>
          <w:t>Lancement du projet</w:t>
        </w:r>
        <w:r w:rsidR="00A5082A">
          <w:rPr>
            <w:noProof/>
            <w:webHidden/>
          </w:rPr>
          <w:tab/>
        </w:r>
        <w:r w:rsidR="00A5082A">
          <w:rPr>
            <w:noProof/>
            <w:webHidden/>
          </w:rPr>
          <w:fldChar w:fldCharType="begin"/>
        </w:r>
        <w:r w:rsidR="00A5082A">
          <w:rPr>
            <w:noProof/>
            <w:webHidden/>
          </w:rPr>
          <w:instrText xml:space="preserve"> PAGEREF _Toc226100928 \h </w:instrText>
        </w:r>
        <w:r w:rsidR="00A5082A">
          <w:rPr>
            <w:noProof/>
            <w:webHidden/>
          </w:rPr>
        </w:r>
        <w:r w:rsidR="00A5082A">
          <w:rPr>
            <w:noProof/>
            <w:webHidden/>
          </w:rPr>
          <w:fldChar w:fldCharType="separate"/>
        </w:r>
        <w:r w:rsidR="00A5082A">
          <w:rPr>
            <w:noProof/>
            <w:webHidden/>
          </w:rPr>
          <w:t>16</w:t>
        </w:r>
        <w:r w:rsidR="00A5082A">
          <w:rPr>
            <w:noProof/>
            <w:webHidden/>
          </w:rPr>
          <w:fldChar w:fldCharType="end"/>
        </w:r>
      </w:hyperlink>
    </w:p>
    <w:p w14:paraId="63805915" w14:textId="260CB7FE" w:rsidR="00A5082A" w:rsidRDefault="00192322">
      <w:pPr>
        <w:pStyle w:val="TM2"/>
        <w:rPr>
          <w:rFonts w:asciiTheme="minorHAnsi" w:hAnsiTheme="minorHAnsi"/>
          <w:b w:val="0"/>
          <w:noProof/>
        </w:rPr>
      </w:pPr>
      <w:hyperlink w:anchor="_Toc226100929" w:history="1">
        <w:r w:rsidR="00A5082A" w:rsidRPr="008B784C">
          <w:rPr>
            <w:rStyle w:val="Lienhypertexte"/>
            <w:noProof/>
          </w:rPr>
          <w:t>3.6</w:t>
        </w:r>
        <w:r w:rsidR="00A5082A">
          <w:rPr>
            <w:rFonts w:asciiTheme="minorHAnsi" w:hAnsiTheme="minorHAnsi"/>
            <w:b w:val="0"/>
            <w:noProof/>
          </w:rPr>
          <w:tab/>
        </w:r>
        <w:r w:rsidR="00A5082A" w:rsidRPr="008B784C">
          <w:rPr>
            <w:rStyle w:val="Lienhypertexte"/>
            <w:noProof/>
          </w:rPr>
          <w:t>Dossier d’exécution</w:t>
        </w:r>
        <w:r w:rsidR="00A5082A">
          <w:rPr>
            <w:noProof/>
            <w:webHidden/>
          </w:rPr>
          <w:tab/>
        </w:r>
        <w:r w:rsidR="00A5082A">
          <w:rPr>
            <w:noProof/>
            <w:webHidden/>
          </w:rPr>
          <w:fldChar w:fldCharType="begin"/>
        </w:r>
        <w:r w:rsidR="00A5082A">
          <w:rPr>
            <w:noProof/>
            <w:webHidden/>
          </w:rPr>
          <w:instrText xml:space="preserve"> PAGEREF _Toc226100929 \h </w:instrText>
        </w:r>
        <w:r w:rsidR="00A5082A">
          <w:rPr>
            <w:noProof/>
            <w:webHidden/>
          </w:rPr>
        </w:r>
        <w:r w:rsidR="00A5082A">
          <w:rPr>
            <w:noProof/>
            <w:webHidden/>
          </w:rPr>
          <w:fldChar w:fldCharType="separate"/>
        </w:r>
        <w:r w:rsidR="00A5082A">
          <w:rPr>
            <w:noProof/>
            <w:webHidden/>
          </w:rPr>
          <w:t>17</w:t>
        </w:r>
        <w:r w:rsidR="00A5082A">
          <w:rPr>
            <w:noProof/>
            <w:webHidden/>
          </w:rPr>
          <w:fldChar w:fldCharType="end"/>
        </w:r>
      </w:hyperlink>
    </w:p>
    <w:p w14:paraId="4DE6736A" w14:textId="3329FF48" w:rsidR="00A5082A" w:rsidRDefault="00192322">
      <w:pPr>
        <w:pStyle w:val="TM2"/>
        <w:rPr>
          <w:rFonts w:asciiTheme="minorHAnsi" w:hAnsiTheme="minorHAnsi"/>
          <w:b w:val="0"/>
          <w:noProof/>
        </w:rPr>
      </w:pPr>
      <w:hyperlink w:anchor="_Toc226100930" w:history="1">
        <w:r w:rsidR="00A5082A" w:rsidRPr="008B784C">
          <w:rPr>
            <w:rStyle w:val="Lienhypertexte"/>
            <w:noProof/>
          </w:rPr>
          <w:t>3.7</w:t>
        </w:r>
        <w:r w:rsidR="00A5082A">
          <w:rPr>
            <w:rFonts w:asciiTheme="minorHAnsi" w:hAnsiTheme="minorHAnsi"/>
            <w:b w:val="0"/>
            <w:noProof/>
          </w:rPr>
          <w:tab/>
        </w:r>
        <w:r w:rsidR="00A5082A" w:rsidRPr="008B784C">
          <w:rPr>
            <w:rStyle w:val="Lienhypertexte"/>
            <w:noProof/>
          </w:rPr>
          <w:t>DOE - DEX</w:t>
        </w:r>
        <w:r w:rsidR="00A5082A">
          <w:rPr>
            <w:noProof/>
            <w:webHidden/>
          </w:rPr>
          <w:tab/>
        </w:r>
        <w:r w:rsidR="00A5082A">
          <w:rPr>
            <w:noProof/>
            <w:webHidden/>
          </w:rPr>
          <w:fldChar w:fldCharType="begin"/>
        </w:r>
        <w:r w:rsidR="00A5082A">
          <w:rPr>
            <w:noProof/>
            <w:webHidden/>
          </w:rPr>
          <w:instrText xml:space="preserve"> PAGEREF _Toc226100930 \h </w:instrText>
        </w:r>
        <w:r w:rsidR="00A5082A">
          <w:rPr>
            <w:noProof/>
            <w:webHidden/>
          </w:rPr>
        </w:r>
        <w:r w:rsidR="00A5082A">
          <w:rPr>
            <w:noProof/>
            <w:webHidden/>
          </w:rPr>
          <w:fldChar w:fldCharType="separate"/>
        </w:r>
        <w:r w:rsidR="00A5082A">
          <w:rPr>
            <w:noProof/>
            <w:webHidden/>
          </w:rPr>
          <w:t>18</w:t>
        </w:r>
        <w:r w:rsidR="00A5082A">
          <w:rPr>
            <w:noProof/>
            <w:webHidden/>
          </w:rPr>
          <w:fldChar w:fldCharType="end"/>
        </w:r>
      </w:hyperlink>
    </w:p>
    <w:p w14:paraId="1CE67BDB" w14:textId="44831264" w:rsidR="00A5082A" w:rsidRDefault="00192322">
      <w:pPr>
        <w:pStyle w:val="TM2"/>
        <w:rPr>
          <w:rFonts w:asciiTheme="minorHAnsi" w:hAnsiTheme="minorHAnsi"/>
          <w:b w:val="0"/>
          <w:noProof/>
        </w:rPr>
      </w:pPr>
      <w:hyperlink w:anchor="_Toc226100931" w:history="1">
        <w:r w:rsidR="00A5082A" w:rsidRPr="008B784C">
          <w:rPr>
            <w:rStyle w:val="Lienhypertexte"/>
            <w:noProof/>
          </w:rPr>
          <w:t>3.8</w:t>
        </w:r>
        <w:r w:rsidR="00A5082A">
          <w:rPr>
            <w:rFonts w:asciiTheme="minorHAnsi" w:hAnsiTheme="minorHAnsi"/>
            <w:b w:val="0"/>
            <w:noProof/>
          </w:rPr>
          <w:tab/>
        </w:r>
        <w:r w:rsidR="00A5082A" w:rsidRPr="008B784C">
          <w:rPr>
            <w:rStyle w:val="Lienhypertexte"/>
            <w:noProof/>
          </w:rPr>
          <w:t>Essais d’autocontrôle et opérations préalables à la réception (OPR)</w:t>
        </w:r>
        <w:r w:rsidR="00A5082A">
          <w:rPr>
            <w:noProof/>
            <w:webHidden/>
          </w:rPr>
          <w:tab/>
        </w:r>
        <w:r w:rsidR="00A5082A">
          <w:rPr>
            <w:noProof/>
            <w:webHidden/>
          </w:rPr>
          <w:fldChar w:fldCharType="begin"/>
        </w:r>
        <w:r w:rsidR="00A5082A">
          <w:rPr>
            <w:noProof/>
            <w:webHidden/>
          </w:rPr>
          <w:instrText xml:space="preserve"> PAGEREF _Toc226100931 \h </w:instrText>
        </w:r>
        <w:r w:rsidR="00A5082A">
          <w:rPr>
            <w:noProof/>
            <w:webHidden/>
          </w:rPr>
        </w:r>
        <w:r w:rsidR="00A5082A">
          <w:rPr>
            <w:noProof/>
            <w:webHidden/>
          </w:rPr>
          <w:fldChar w:fldCharType="separate"/>
        </w:r>
        <w:r w:rsidR="00A5082A">
          <w:rPr>
            <w:noProof/>
            <w:webHidden/>
          </w:rPr>
          <w:t>19</w:t>
        </w:r>
        <w:r w:rsidR="00A5082A">
          <w:rPr>
            <w:noProof/>
            <w:webHidden/>
          </w:rPr>
          <w:fldChar w:fldCharType="end"/>
        </w:r>
      </w:hyperlink>
    </w:p>
    <w:p w14:paraId="512A4BF0" w14:textId="7E9D8781" w:rsidR="00A5082A" w:rsidRDefault="00192322">
      <w:pPr>
        <w:pStyle w:val="TM2"/>
        <w:rPr>
          <w:rFonts w:asciiTheme="minorHAnsi" w:hAnsiTheme="minorHAnsi"/>
          <w:b w:val="0"/>
          <w:noProof/>
        </w:rPr>
      </w:pPr>
      <w:hyperlink w:anchor="_Toc226100932" w:history="1">
        <w:r w:rsidR="00A5082A" w:rsidRPr="008B784C">
          <w:rPr>
            <w:rStyle w:val="Lienhypertexte"/>
            <w:noProof/>
          </w:rPr>
          <w:t>3.9</w:t>
        </w:r>
        <w:r w:rsidR="00A5082A">
          <w:rPr>
            <w:rFonts w:asciiTheme="minorHAnsi" w:hAnsiTheme="minorHAnsi"/>
            <w:b w:val="0"/>
            <w:noProof/>
          </w:rPr>
          <w:tab/>
        </w:r>
        <w:r w:rsidR="00A5082A" w:rsidRPr="008B784C">
          <w:rPr>
            <w:rStyle w:val="Lienhypertexte"/>
            <w:noProof/>
          </w:rPr>
          <w:t>Formation des personnels et transfert de compétences</w:t>
        </w:r>
        <w:r w:rsidR="00A5082A">
          <w:rPr>
            <w:noProof/>
            <w:webHidden/>
          </w:rPr>
          <w:tab/>
        </w:r>
        <w:r w:rsidR="00A5082A">
          <w:rPr>
            <w:noProof/>
            <w:webHidden/>
          </w:rPr>
          <w:fldChar w:fldCharType="begin"/>
        </w:r>
        <w:r w:rsidR="00A5082A">
          <w:rPr>
            <w:noProof/>
            <w:webHidden/>
          </w:rPr>
          <w:instrText xml:space="preserve"> PAGEREF _Toc226100932 \h </w:instrText>
        </w:r>
        <w:r w:rsidR="00A5082A">
          <w:rPr>
            <w:noProof/>
            <w:webHidden/>
          </w:rPr>
        </w:r>
        <w:r w:rsidR="00A5082A">
          <w:rPr>
            <w:noProof/>
            <w:webHidden/>
          </w:rPr>
          <w:fldChar w:fldCharType="separate"/>
        </w:r>
        <w:r w:rsidR="00A5082A">
          <w:rPr>
            <w:noProof/>
            <w:webHidden/>
          </w:rPr>
          <w:t>20</w:t>
        </w:r>
        <w:r w:rsidR="00A5082A">
          <w:rPr>
            <w:noProof/>
            <w:webHidden/>
          </w:rPr>
          <w:fldChar w:fldCharType="end"/>
        </w:r>
      </w:hyperlink>
    </w:p>
    <w:p w14:paraId="5EB005AF" w14:textId="1F3D1816" w:rsidR="00A5082A" w:rsidRDefault="00192322">
      <w:pPr>
        <w:pStyle w:val="TM2"/>
        <w:rPr>
          <w:rFonts w:asciiTheme="minorHAnsi" w:hAnsiTheme="minorHAnsi"/>
          <w:b w:val="0"/>
          <w:noProof/>
        </w:rPr>
      </w:pPr>
      <w:hyperlink w:anchor="_Toc226100933" w:history="1">
        <w:r w:rsidR="00A5082A" w:rsidRPr="008B784C">
          <w:rPr>
            <w:rStyle w:val="Lienhypertexte"/>
            <w:noProof/>
          </w:rPr>
          <w:t>3.10</w:t>
        </w:r>
        <w:r w:rsidR="00A5082A">
          <w:rPr>
            <w:rFonts w:asciiTheme="minorHAnsi" w:hAnsiTheme="minorHAnsi"/>
            <w:b w:val="0"/>
            <w:noProof/>
          </w:rPr>
          <w:tab/>
        </w:r>
        <w:r w:rsidR="00A5082A" w:rsidRPr="008B784C">
          <w:rPr>
            <w:rStyle w:val="Lienhypertexte"/>
            <w:noProof/>
          </w:rPr>
          <w:t>Garantie des installations livrées</w:t>
        </w:r>
        <w:r w:rsidR="00A5082A">
          <w:rPr>
            <w:noProof/>
            <w:webHidden/>
          </w:rPr>
          <w:tab/>
        </w:r>
        <w:r w:rsidR="00A5082A">
          <w:rPr>
            <w:noProof/>
            <w:webHidden/>
          </w:rPr>
          <w:fldChar w:fldCharType="begin"/>
        </w:r>
        <w:r w:rsidR="00A5082A">
          <w:rPr>
            <w:noProof/>
            <w:webHidden/>
          </w:rPr>
          <w:instrText xml:space="preserve"> PAGEREF _Toc226100933 \h </w:instrText>
        </w:r>
        <w:r w:rsidR="00A5082A">
          <w:rPr>
            <w:noProof/>
            <w:webHidden/>
          </w:rPr>
        </w:r>
        <w:r w:rsidR="00A5082A">
          <w:rPr>
            <w:noProof/>
            <w:webHidden/>
          </w:rPr>
          <w:fldChar w:fldCharType="separate"/>
        </w:r>
        <w:r w:rsidR="00A5082A">
          <w:rPr>
            <w:noProof/>
            <w:webHidden/>
          </w:rPr>
          <w:t>21</w:t>
        </w:r>
        <w:r w:rsidR="00A5082A">
          <w:rPr>
            <w:noProof/>
            <w:webHidden/>
          </w:rPr>
          <w:fldChar w:fldCharType="end"/>
        </w:r>
      </w:hyperlink>
    </w:p>
    <w:p w14:paraId="21D70010" w14:textId="3181F378" w:rsidR="00A5082A" w:rsidRDefault="00192322">
      <w:pPr>
        <w:pStyle w:val="TM1"/>
        <w:rPr>
          <w:rFonts w:asciiTheme="minorHAnsi" w:hAnsiTheme="minorHAnsi"/>
          <w:b w:val="0"/>
          <w:noProof/>
          <w:sz w:val="22"/>
          <w:szCs w:val="22"/>
        </w:rPr>
      </w:pPr>
      <w:hyperlink w:anchor="_Toc226100934" w:history="1">
        <w:r w:rsidR="00A5082A" w:rsidRPr="008B784C">
          <w:rPr>
            <w:rStyle w:val="Lienhypertexte"/>
            <w:noProof/>
          </w:rPr>
          <w:t>IV.</w:t>
        </w:r>
        <w:r w:rsidR="00A5082A">
          <w:rPr>
            <w:rFonts w:asciiTheme="minorHAnsi" w:hAnsiTheme="minorHAnsi"/>
            <w:b w:val="0"/>
            <w:noProof/>
            <w:sz w:val="22"/>
            <w:szCs w:val="22"/>
          </w:rPr>
          <w:tab/>
        </w:r>
        <w:r w:rsidR="00A5082A" w:rsidRPr="008B784C">
          <w:rPr>
            <w:rStyle w:val="Lienhypertexte"/>
            <w:noProof/>
          </w:rPr>
          <w:t>Prestations induites</w:t>
        </w:r>
        <w:r w:rsidR="00A5082A">
          <w:rPr>
            <w:noProof/>
            <w:webHidden/>
          </w:rPr>
          <w:tab/>
        </w:r>
        <w:r w:rsidR="00A5082A">
          <w:rPr>
            <w:noProof/>
            <w:webHidden/>
          </w:rPr>
          <w:fldChar w:fldCharType="begin"/>
        </w:r>
        <w:r w:rsidR="00A5082A">
          <w:rPr>
            <w:noProof/>
            <w:webHidden/>
          </w:rPr>
          <w:instrText xml:space="preserve"> PAGEREF _Toc226100934 \h </w:instrText>
        </w:r>
        <w:r w:rsidR="00A5082A">
          <w:rPr>
            <w:noProof/>
            <w:webHidden/>
          </w:rPr>
        </w:r>
        <w:r w:rsidR="00A5082A">
          <w:rPr>
            <w:noProof/>
            <w:webHidden/>
          </w:rPr>
          <w:fldChar w:fldCharType="separate"/>
        </w:r>
        <w:r w:rsidR="00A5082A">
          <w:rPr>
            <w:noProof/>
            <w:webHidden/>
          </w:rPr>
          <w:t>22</w:t>
        </w:r>
        <w:r w:rsidR="00A5082A">
          <w:rPr>
            <w:noProof/>
            <w:webHidden/>
          </w:rPr>
          <w:fldChar w:fldCharType="end"/>
        </w:r>
      </w:hyperlink>
    </w:p>
    <w:p w14:paraId="502A3875" w14:textId="73E24667" w:rsidR="00A5082A" w:rsidRDefault="00192322">
      <w:pPr>
        <w:pStyle w:val="TM2"/>
        <w:rPr>
          <w:rFonts w:asciiTheme="minorHAnsi" w:hAnsiTheme="minorHAnsi"/>
          <w:b w:val="0"/>
          <w:noProof/>
        </w:rPr>
      </w:pPr>
      <w:hyperlink w:anchor="_Toc226100935" w:history="1">
        <w:r w:rsidR="00A5082A" w:rsidRPr="008B784C">
          <w:rPr>
            <w:rStyle w:val="Lienhypertexte"/>
            <w:noProof/>
          </w:rPr>
          <w:t>4.1</w:t>
        </w:r>
        <w:r w:rsidR="00A5082A">
          <w:rPr>
            <w:rFonts w:asciiTheme="minorHAnsi" w:hAnsiTheme="minorHAnsi"/>
            <w:b w:val="0"/>
            <w:noProof/>
          </w:rPr>
          <w:tab/>
        </w:r>
        <w:r w:rsidR="00A5082A" w:rsidRPr="008B784C">
          <w:rPr>
            <w:rStyle w:val="Lienhypertexte"/>
            <w:noProof/>
          </w:rPr>
          <w:t>Raccordement au réseau électrique et informatique audiovisuel</w:t>
        </w:r>
        <w:r w:rsidR="00A5082A">
          <w:rPr>
            <w:noProof/>
            <w:webHidden/>
          </w:rPr>
          <w:tab/>
        </w:r>
        <w:r w:rsidR="00A5082A">
          <w:rPr>
            <w:noProof/>
            <w:webHidden/>
          </w:rPr>
          <w:fldChar w:fldCharType="begin"/>
        </w:r>
        <w:r w:rsidR="00A5082A">
          <w:rPr>
            <w:noProof/>
            <w:webHidden/>
          </w:rPr>
          <w:instrText xml:space="preserve"> PAGEREF _Toc226100935 \h </w:instrText>
        </w:r>
        <w:r w:rsidR="00A5082A">
          <w:rPr>
            <w:noProof/>
            <w:webHidden/>
          </w:rPr>
        </w:r>
        <w:r w:rsidR="00A5082A">
          <w:rPr>
            <w:noProof/>
            <w:webHidden/>
          </w:rPr>
          <w:fldChar w:fldCharType="separate"/>
        </w:r>
        <w:r w:rsidR="00A5082A">
          <w:rPr>
            <w:noProof/>
            <w:webHidden/>
          </w:rPr>
          <w:t>22</w:t>
        </w:r>
        <w:r w:rsidR="00A5082A">
          <w:rPr>
            <w:noProof/>
            <w:webHidden/>
          </w:rPr>
          <w:fldChar w:fldCharType="end"/>
        </w:r>
      </w:hyperlink>
    </w:p>
    <w:p w14:paraId="7EC4C7C0" w14:textId="406AF6B7" w:rsidR="00A5082A" w:rsidRDefault="00192322">
      <w:pPr>
        <w:pStyle w:val="TM2"/>
        <w:rPr>
          <w:rFonts w:asciiTheme="minorHAnsi" w:hAnsiTheme="minorHAnsi"/>
          <w:b w:val="0"/>
          <w:noProof/>
        </w:rPr>
      </w:pPr>
      <w:hyperlink w:anchor="_Toc226100936" w:history="1">
        <w:r w:rsidR="00A5082A" w:rsidRPr="008B784C">
          <w:rPr>
            <w:rStyle w:val="Lienhypertexte"/>
            <w:noProof/>
          </w:rPr>
          <w:t>4.2</w:t>
        </w:r>
        <w:r w:rsidR="00A5082A">
          <w:rPr>
            <w:rFonts w:asciiTheme="minorHAnsi" w:hAnsiTheme="minorHAnsi"/>
            <w:b w:val="0"/>
            <w:noProof/>
          </w:rPr>
          <w:tab/>
        </w:r>
        <w:r w:rsidR="00A5082A" w:rsidRPr="008B784C">
          <w:rPr>
            <w:rStyle w:val="Lienhypertexte"/>
            <w:noProof/>
          </w:rPr>
          <w:t>Arrêt de la diffusion en cas de détection incendie</w:t>
        </w:r>
        <w:r w:rsidR="00A5082A">
          <w:rPr>
            <w:noProof/>
            <w:webHidden/>
          </w:rPr>
          <w:tab/>
        </w:r>
        <w:r w:rsidR="00A5082A">
          <w:rPr>
            <w:noProof/>
            <w:webHidden/>
          </w:rPr>
          <w:fldChar w:fldCharType="begin"/>
        </w:r>
        <w:r w:rsidR="00A5082A">
          <w:rPr>
            <w:noProof/>
            <w:webHidden/>
          </w:rPr>
          <w:instrText xml:space="preserve"> PAGEREF _Toc226100936 \h </w:instrText>
        </w:r>
        <w:r w:rsidR="00A5082A">
          <w:rPr>
            <w:noProof/>
            <w:webHidden/>
          </w:rPr>
        </w:r>
        <w:r w:rsidR="00A5082A">
          <w:rPr>
            <w:noProof/>
            <w:webHidden/>
          </w:rPr>
          <w:fldChar w:fldCharType="separate"/>
        </w:r>
        <w:r w:rsidR="00A5082A">
          <w:rPr>
            <w:noProof/>
            <w:webHidden/>
          </w:rPr>
          <w:t>22</w:t>
        </w:r>
        <w:r w:rsidR="00A5082A">
          <w:rPr>
            <w:noProof/>
            <w:webHidden/>
          </w:rPr>
          <w:fldChar w:fldCharType="end"/>
        </w:r>
      </w:hyperlink>
    </w:p>
    <w:p w14:paraId="5E301C7D" w14:textId="7A799B49" w:rsidR="00A5082A" w:rsidRDefault="00192322">
      <w:pPr>
        <w:pStyle w:val="TM2"/>
        <w:rPr>
          <w:rFonts w:asciiTheme="minorHAnsi" w:hAnsiTheme="minorHAnsi"/>
          <w:b w:val="0"/>
          <w:noProof/>
        </w:rPr>
      </w:pPr>
      <w:hyperlink w:anchor="_Toc226100937" w:history="1">
        <w:r w:rsidR="00A5082A" w:rsidRPr="008B784C">
          <w:rPr>
            <w:rStyle w:val="Lienhypertexte"/>
            <w:noProof/>
          </w:rPr>
          <w:t>4.3</w:t>
        </w:r>
        <w:r w:rsidR="00A5082A">
          <w:rPr>
            <w:rFonts w:asciiTheme="minorHAnsi" w:hAnsiTheme="minorHAnsi"/>
            <w:b w:val="0"/>
            <w:noProof/>
          </w:rPr>
          <w:tab/>
        </w:r>
        <w:r w:rsidR="00A5082A" w:rsidRPr="008B784C">
          <w:rPr>
            <w:rStyle w:val="Lienhypertexte"/>
            <w:noProof/>
          </w:rPr>
          <w:t>Installation, configuration et paramétrage de l’installation</w:t>
        </w:r>
        <w:r w:rsidR="00A5082A">
          <w:rPr>
            <w:noProof/>
            <w:webHidden/>
          </w:rPr>
          <w:tab/>
        </w:r>
        <w:r w:rsidR="00A5082A">
          <w:rPr>
            <w:noProof/>
            <w:webHidden/>
          </w:rPr>
          <w:fldChar w:fldCharType="begin"/>
        </w:r>
        <w:r w:rsidR="00A5082A">
          <w:rPr>
            <w:noProof/>
            <w:webHidden/>
          </w:rPr>
          <w:instrText xml:space="preserve"> PAGEREF _Toc226100937 \h </w:instrText>
        </w:r>
        <w:r w:rsidR="00A5082A">
          <w:rPr>
            <w:noProof/>
            <w:webHidden/>
          </w:rPr>
        </w:r>
        <w:r w:rsidR="00A5082A">
          <w:rPr>
            <w:noProof/>
            <w:webHidden/>
          </w:rPr>
          <w:fldChar w:fldCharType="separate"/>
        </w:r>
        <w:r w:rsidR="00A5082A">
          <w:rPr>
            <w:noProof/>
            <w:webHidden/>
          </w:rPr>
          <w:t>23</w:t>
        </w:r>
        <w:r w:rsidR="00A5082A">
          <w:rPr>
            <w:noProof/>
            <w:webHidden/>
          </w:rPr>
          <w:fldChar w:fldCharType="end"/>
        </w:r>
      </w:hyperlink>
    </w:p>
    <w:p w14:paraId="76C1DE78" w14:textId="76037CA3" w:rsidR="00A5082A" w:rsidRDefault="00192322">
      <w:pPr>
        <w:pStyle w:val="TM2"/>
        <w:rPr>
          <w:rFonts w:asciiTheme="minorHAnsi" w:hAnsiTheme="minorHAnsi"/>
          <w:b w:val="0"/>
          <w:noProof/>
        </w:rPr>
      </w:pPr>
      <w:hyperlink w:anchor="_Toc226100938" w:history="1">
        <w:r w:rsidR="00A5082A" w:rsidRPr="008B784C">
          <w:rPr>
            <w:rStyle w:val="Lienhypertexte"/>
            <w:noProof/>
          </w:rPr>
          <w:t>4.4</w:t>
        </w:r>
        <w:r w:rsidR="00A5082A">
          <w:rPr>
            <w:rFonts w:asciiTheme="minorHAnsi" w:hAnsiTheme="minorHAnsi"/>
            <w:b w:val="0"/>
            <w:noProof/>
          </w:rPr>
          <w:tab/>
        </w:r>
        <w:r w:rsidR="00A5082A" w:rsidRPr="008B784C">
          <w:rPr>
            <w:rStyle w:val="Lienhypertexte"/>
            <w:noProof/>
          </w:rPr>
          <w:t>Percements et réfections</w:t>
        </w:r>
        <w:r w:rsidR="00A5082A">
          <w:rPr>
            <w:noProof/>
            <w:webHidden/>
          </w:rPr>
          <w:tab/>
        </w:r>
        <w:r w:rsidR="00A5082A">
          <w:rPr>
            <w:noProof/>
            <w:webHidden/>
          </w:rPr>
          <w:fldChar w:fldCharType="begin"/>
        </w:r>
        <w:r w:rsidR="00A5082A">
          <w:rPr>
            <w:noProof/>
            <w:webHidden/>
          </w:rPr>
          <w:instrText xml:space="preserve"> PAGEREF _Toc226100938 \h </w:instrText>
        </w:r>
        <w:r w:rsidR="00A5082A">
          <w:rPr>
            <w:noProof/>
            <w:webHidden/>
          </w:rPr>
        </w:r>
        <w:r w:rsidR="00A5082A">
          <w:rPr>
            <w:noProof/>
            <w:webHidden/>
          </w:rPr>
          <w:fldChar w:fldCharType="separate"/>
        </w:r>
        <w:r w:rsidR="00A5082A">
          <w:rPr>
            <w:noProof/>
            <w:webHidden/>
          </w:rPr>
          <w:t>23</w:t>
        </w:r>
        <w:r w:rsidR="00A5082A">
          <w:rPr>
            <w:noProof/>
            <w:webHidden/>
          </w:rPr>
          <w:fldChar w:fldCharType="end"/>
        </w:r>
      </w:hyperlink>
    </w:p>
    <w:p w14:paraId="0680937D" w14:textId="09999EDA" w:rsidR="00A5082A" w:rsidRDefault="00192322">
      <w:pPr>
        <w:pStyle w:val="TM2"/>
        <w:rPr>
          <w:rFonts w:asciiTheme="minorHAnsi" w:hAnsiTheme="minorHAnsi"/>
          <w:b w:val="0"/>
          <w:noProof/>
        </w:rPr>
      </w:pPr>
      <w:hyperlink w:anchor="_Toc226100939" w:history="1">
        <w:r w:rsidR="00A5082A" w:rsidRPr="008B784C">
          <w:rPr>
            <w:rStyle w:val="Lienhypertexte"/>
            <w:noProof/>
          </w:rPr>
          <w:t>4.5</w:t>
        </w:r>
        <w:r w:rsidR="00A5082A">
          <w:rPr>
            <w:rFonts w:asciiTheme="minorHAnsi" w:hAnsiTheme="minorHAnsi"/>
            <w:b w:val="0"/>
            <w:noProof/>
          </w:rPr>
          <w:tab/>
        </w:r>
        <w:r w:rsidR="00A5082A" w:rsidRPr="008B784C">
          <w:rPr>
            <w:rStyle w:val="Lienhypertexte"/>
            <w:noProof/>
          </w:rPr>
          <w:t>Réalisation du réseau de masse</w:t>
        </w:r>
        <w:r w:rsidR="00A5082A">
          <w:rPr>
            <w:noProof/>
            <w:webHidden/>
          </w:rPr>
          <w:tab/>
        </w:r>
        <w:r w:rsidR="00A5082A">
          <w:rPr>
            <w:noProof/>
            <w:webHidden/>
          </w:rPr>
          <w:fldChar w:fldCharType="begin"/>
        </w:r>
        <w:r w:rsidR="00A5082A">
          <w:rPr>
            <w:noProof/>
            <w:webHidden/>
          </w:rPr>
          <w:instrText xml:space="preserve"> PAGEREF _Toc226100939 \h </w:instrText>
        </w:r>
        <w:r w:rsidR="00A5082A">
          <w:rPr>
            <w:noProof/>
            <w:webHidden/>
          </w:rPr>
        </w:r>
        <w:r w:rsidR="00A5082A">
          <w:rPr>
            <w:noProof/>
            <w:webHidden/>
          </w:rPr>
          <w:fldChar w:fldCharType="separate"/>
        </w:r>
        <w:r w:rsidR="00A5082A">
          <w:rPr>
            <w:noProof/>
            <w:webHidden/>
          </w:rPr>
          <w:t>23</w:t>
        </w:r>
        <w:r w:rsidR="00A5082A">
          <w:rPr>
            <w:noProof/>
            <w:webHidden/>
          </w:rPr>
          <w:fldChar w:fldCharType="end"/>
        </w:r>
      </w:hyperlink>
    </w:p>
    <w:p w14:paraId="0DA6D97C" w14:textId="12FC6D99" w:rsidR="00A5082A" w:rsidRDefault="00192322">
      <w:pPr>
        <w:pStyle w:val="TM2"/>
        <w:rPr>
          <w:rFonts w:asciiTheme="minorHAnsi" w:hAnsiTheme="minorHAnsi"/>
          <w:b w:val="0"/>
          <w:noProof/>
        </w:rPr>
      </w:pPr>
      <w:hyperlink w:anchor="_Toc226100940" w:history="1">
        <w:r w:rsidR="00A5082A" w:rsidRPr="008B784C">
          <w:rPr>
            <w:rStyle w:val="Lienhypertexte"/>
            <w:noProof/>
          </w:rPr>
          <w:t>4.6</w:t>
        </w:r>
        <w:r w:rsidR="00A5082A">
          <w:rPr>
            <w:rFonts w:asciiTheme="minorHAnsi" w:hAnsiTheme="minorHAnsi"/>
            <w:b w:val="0"/>
            <w:noProof/>
          </w:rPr>
          <w:tab/>
        </w:r>
        <w:r w:rsidR="00A5082A" w:rsidRPr="008B784C">
          <w:rPr>
            <w:rStyle w:val="Lienhypertexte"/>
            <w:noProof/>
          </w:rPr>
          <w:t>Supports de cheminement et référencements</w:t>
        </w:r>
        <w:r w:rsidR="00A5082A">
          <w:rPr>
            <w:noProof/>
            <w:webHidden/>
          </w:rPr>
          <w:tab/>
        </w:r>
        <w:r w:rsidR="00A5082A">
          <w:rPr>
            <w:noProof/>
            <w:webHidden/>
          </w:rPr>
          <w:fldChar w:fldCharType="begin"/>
        </w:r>
        <w:r w:rsidR="00A5082A">
          <w:rPr>
            <w:noProof/>
            <w:webHidden/>
          </w:rPr>
          <w:instrText xml:space="preserve"> PAGEREF _Toc226100940 \h </w:instrText>
        </w:r>
        <w:r w:rsidR="00A5082A">
          <w:rPr>
            <w:noProof/>
            <w:webHidden/>
          </w:rPr>
        </w:r>
        <w:r w:rsidR="00A5082A">
          <w:rPr>
            <w:noProof/>
            <w:webHidden/>
          </w:rPr>
          <w:fldChar w:fldCharType="separate"/>
        </w:r>
        <w:r w:rsidR="00A5082A">
          <w:rPr>
            <w:noProof/>
            <w:webHidden/>
          </w:rPr>
          <w:t>23</w:t>
        </w:r>
        <w:r w:rsidR="00A5082A">
          <w:rPr>
            <w:noProof/>
            <w:webHidden/>
          </w:rPr>
          <w:fldChar w:fldCharType="end"/>
        </w:r>
      </w:hyperlink>
    </w:p>
    <w:p w14:paraId="54F230EE" w14:textId="57F82366" w:rsidR="00A5082A" w:rsidRDefault="00192322">
      <w:pPr>
        <w:pStyle w:val="TM2"/>
        <w:rPr>
          <w:rFonts w:asciiTheme="minorHAnsi" w:hAnsiTheme="minorHAnsi"/>
          <w:b w:val="0"/>
          <w:noProof/>
        </w:rPr>
      </w:pPr>
      <w:hyperlink w:anchor="_Toc226100941" w:history="1">
        <w:r w:rsidR="00A5082A" w:rsidRPr="008B784C">
          <w:rPr>
            <w:rStyle w:val="Lienhypertexte"/>
            <w:noProof/>
          </w:rPr>
          <w:t>4.7</w:t>
        </w:r>
        <w:r w:rsidR="00A5082A">
          <w:rPr>
            <w:rFonts w:asciiTheme="minorHAnsi" w:hAnsiTheme="minorHAnsi"/>
            <w:b w:val="0"/>
            <w:noProof/>
          </w:rPr>
          <w:tab/>
        </w:r>
        <w:r w:rsidR="00A5082A" w:rsidRPr="008B784C">
          <w:rPr>
            <w:rStyle w:val="Lienhypertexte"/>
            <w:noProof/>
          </w:rPr>
          <w:t>Protection des matériels</w:t>
        </w:r>
        <w:r w:rsidR="00A5082A">
          <w:rPr>
            <w:noProof/>
            <w:webHidden/>
          </w:rPr>
          <w:tab/>
        </w:r>
        <w:r w:rsidR="00A5082A">
          <w:rPr>
            <w:noProof/>
            <w:webHidden/>
          </w:rPr>
          <w:fldChar w:fldCharType="begin"/>
        </w:r>
        <w:r w:rsidR="00A5082A">
          <w:rPr>
            <w:noProof/>
            <w:webHidden/>
          </w:rPr>
          <w:instrText xml:space="preserve"> PAGEREF _Toc226100941 \h </w:instrText>
        </w:r>
        <w:r w:rsidR="00A5082A">
          <w:rPr>
            <w:noProof/>
            <w:webHidden/>
          </w:rPr>
        </w:r>
        <w:r w:rsidR="00A5082A">
          <w:rPr>
            <w:noProof/>
            <w:webHidden/>
          </w:rPr>
          <w:fldChar w:fldCharType="separate"/>
        </w:r>
        <w:r w:rsidR="00A5082A">
          <w:rPr>
            <w:noProof/>
            <w:webHidden/>
          </w:rPr>
          <w:t>24</w:t>
        </w:r>
        <w:r w:rsidR="00A5082A">
          <w:rPr>
            <w:noProof/>
            <w:webHidden/>
          </w:rPr>
          <w:fldChar w:fldCharType="end"/>
        </w:r>
      </w:hyperlink>
    </w:p>
    <w:p w14:paraId="6A4BEDDB" w14:textId="7DD8794C" w:rsidR="00A5082A" w:rsidRDefault="00192322">
      <w:pPr>
        <w:pStyle w:val="TM1"/>
        <w:rPr>
          <w:rFonts w:asciiTheme="minorHAnsi" w:hAnsiTheme="minorHAnsi"/>
          <w:b w:val="0"/>
          <w:noProof/>
          <w:sz w:val="22"/>
          <w:szCs w:val="22"/>
        </w:rPr>
      </w:pPr>
      <w:hyperlink w:anchor="_Toc226100942" w:history="1">
        <w:r w:rsidR="00A5082A" w:rsidRPr="008B784C">
          <w:rPr>
            <w:rStyle w:val="Lienhypertexte"/>
            <w:noProof/>
          </w:rPr>
          <w:t>V.</w:t>
        </w:r>
        <w:r w:rsidR="00A5082A">
          <w:rPr>
            <w:rFonts w:asciiTheme="minorHAnsi" w:hAnsiTheme="minorHAnsi"/>
            <w:b w:val="0"/>
            <w:noProof/>
            <w:sz w:val="22"/>
            <w:szCs w:val="22"/>
          </w:rPr>
          <w:tab/>
        </w:r>
        <w:r w:rsidR="00A5082A" w:rsidRPr="008B784C">
          <w:rPr>
            <w:rStyle w:val="Lienhypertexte"/>
            <w:noProof/>
          </w:rPr>
          <w:t>Description technique des sous-ensembles</w:t>
        </w:r>
        <w:r w:rsidR="00A5082A">
          <w:rPr>
            <w:noProof/>
            <w:webHidden/>
          </w:rPr>
          <w:tab/>
        </w:r>
        <w:r w:rsidR="00A5082A">
          <w:rPr>
            <w:noProof/>
            <w:webHidden/>
          </w:rPr>
          <w:fldChar w:fldCharType="begin"/>
        </w:r>
        <w:r w:rsidR="00A5082A">
          <w:rPr>
            <w:noProof/>
            <w:webHidden/>
          </w:rPr>
          <w:instrText xml:space="preserve"> PAGEREF _Toc226100942 \h </w:instrText>
        </w:r>
        <w:r w:rsidR="00A5082A">
          <w:rPr>
            <w:noProof/>
            <w:webHidden/>
          </w:rPr>
        </w:r>
        <w:r w:rsidR="00A5082A">
          <w:rPr>
            <w:noProof/>
            <w:webHidden/>
          </w:rPr>
          <w:fldChar w:fldCharType="separate"/>
        </w:r>
        <w:r w:rsidR="00A5082A">
          <w:rPr>
            <w:noProof/>
            <w:webHidden/>
          </w:rPr>
          <w:t>25</w:t>
        </w:r>
        <w:r w:rsidR="00A5082A">
          <w:rPr>
            <w:noProof/>
            <w:webHidden/>
          </w:rPr>
          <w:fldChar w:fldCharType="end"/>
        </w:r>
      </w:hyperlink>
    </w:p>
    <w:p w14:paraId="7DF0CAC3" w14:textId="3CC73BB2" w:rsidR="00A5082A" w:rsidRDefault="00192322">
      <w:pPr>
        <w:pStyle w:val="TM2"/>
        <w:rPr>
          <w:rFonts w:asciiTheme="minorHAnsi" w:hAnsiTheme="minorHAnsi"/>
          <w:b w:val="0"/>
          <w:noProof/>
        </w:rPr>
      </w:pPr>
      <w:hyperlink w:anchor="_Toc226100943" w:history="1">
        <w:r w:rsidR="00A5082A" w:rsidRPr="008B784C">
          <w:rPr>
            <w:rStyle w:val="Lienhypertexte"/>
            <w:noProof/>
          </w:rPr>
          <w:t>5.1</w:t>
        </w:r>
        <w:r w:rsidR="00A5082A">
          <w:rPr>
            <w:rFonts w:asciiTheme="minorHAnsi" w:hAnsiTheme="minorHAnsi"/>
            <w:b w:val="0"/>
            <w:noProof/>
          </w:rPr>
          <w:tab/>
        </w:r>
        <w:r w:rsidR="00A5082A" w:rsidRPr="008B784C">
          <w:rPr>
            <w:rStyle w:val="Lienhypertexte"/>
            <w:noProof/>
          </w:rPr>
          <w:t>Contexte et objectif</w:t>
        </w:r>
        <w:r w:rsidR="00A5082A">
          <w:rPr>
            <w:noProof/>
            <w:webHidden/>
          </w:rPr>
          <w:tab/>
        </w:r>
        <w:r w:rsidR="00A5082A">
          <w:rPr>
            <w:noProof/>
            <w:webHidden/>
          </w:rPr>
          <w:fldChar w:fldCharType="begin"/>
        </w:r>
        <w:r w:rsidR="00A5082A">
          <w:rPr>
            <w:noProof/>
            <w:webHidden/>
          </w:rPr>
          <w:instrText xml:space="preserve"> PAGEREF _Toc226100943 \h </w:instrText>
        </w:r>
        <w:r w:rsidR="00A5082A">
          <w:rPr>
            <w:noProof/>
            <w:webHidden/>
          </w:rPr>
        </w:r>
        <w:r w:rsidR="00A5082A">
          <w:rPr>
            <w:noProof/>
            <w:webHidden/>
          </w:rPr>
          <w:fldChar w:fldCharType="separate"/>
        </w:r>
        <w:r w:rsidR="00A5082A">
          <w:rPr>
            <w:noProof/>
            <w:webHidden/>
          </w:rPr>
          <w:t>25</w:t>
        </w:r>
        <w:r w:rsidR="00A5082A">
          <w:rPr>
            <w:noProof/>
            <w:webHidden/>
          </w:rPr>
          <w:fldChar w:fldCharType="end"/>
        </w:r>
      </w:hyperlink>
    </w:p>
    <w:p w14:paraId="199FA3BD" w14:textId="51E1F00E" w:rsidR="00A5082A" w:rsidRDefault="00192322">
      <w:pPr>
        <w:pStyle w:val="TM2"/>
        <w:rPr>
          <w:rFonts w:asciiTheme="minorHAnsi" w:hAnsiTheme="minorHAnsi"/>
          <w:b w:val="0"/>
          <w:noProof/>
        </w:rPr>
      </w:pPr>
      <w:hyperlink w:anchor="_Toc226100944" w:history="1">
        <w:r w:rsidR="00A5082A" w:rsidRPr="008B784C">
          <w:rPr>
            <w:rStyle w:val="Lienhypertexte"/>
            <w:noProof/>
          </w:rPr>
          <w:t>5.2</w:t>
        </w:r>
        <w:r w:rsidR="00A5082A">
          <w:rPr>
            <w:rFonts w:asciiTheme="minorHAnsi" w:hAnsiTheme="minorHAnsi"/>
            <w:b w:val="0"/>
            <w:noProof/>
          </w:rPr>
          <w:tab/>
        </w:r>
        <w:r w:rsidR="00A5082A" w:rsidRPr="008B784C">
          <w:rPr>
            <w:rStyle w:val="Lienhypertexte"/>
            <w:noProof/>
          </w:rPr>
          <w:t>Bâtiment Intelligent</w:t>
        </w:r>
        <w:r w:rsidR="00A5082A">
          <w:rPr>
            <w:noProof/>
            <w:webHidden/>
          </w:rPr>
          <w:tab/>
        </w:r>
        <w:r w:rsidR="00A5082A">
          <w:rPr>
            <w:noProof/>
            <w:webHidden/>
          </w:rPr>
          <w:fldChar w:fldCharType="begin"/>
        </w:r>
        <w:r w:rsidR="00A5082A">
          <w:rPr>
            <w:noProof/>
            <w:webHidden/>
          </w:rPr>
          <w:instrText xml:space="preserve"> PAGEREF _Toc226100944 \h </w:instrText>
        </w:r>
        <w:r w:rsidR="00A5082A">
          <w:rPr>
            <w:noProof/>
            <w:webHidden/>
          </w:rPr>
        </w:r>
        <w:r w:rsidR="00A5082A">
          <w:rPr>
            <w:noProof/>
            <w:webHidden/>
          </w:rPr>
          <w:fldChar w:fldCharType="separate"/>
        </w:r>
        <w:r w:rsidR="00A5082A">
          <w:rPr>
            <w:noProof/>
            <w:webHidden/>
          </w:rPr>
          <w:t>25</w:t>
        </w:r>
        <w:r w:rsidR="00A5082A">
          <w:rPr>
            <w:noProof/>
            <w:webHidden/>
          </w:rPr>
          <w:fldChar w:fldCharType="end"/>
        </w:r>
      </w:hyperlink>
    </w:p>
    <w:p w14:paraId="1C5937BE" w14:textId="250F9E5D" w:rsidR="00A5082A" w:rsidRDefault="00192322">
      <w:pPr>
        <w:pStyle w:val="TM2"/>
        <w:rPr>
          <w:rFonts w:asciiTheme="minorHAnsi" w:hAnsiTheme="minorHAnsi"/>
          <w:b w:val="0"/>
          <w:noProof/>
        </w:rPr>
      </w:pPr>
      <w:hyperlink w:anchor="_Toc226100945" w:history="1">
        <w:r w:rsidR="00A5082A" w:rsidRPr="008B784C">
          <w:rPr>
            <w:rStyle w:val="Lienhypertexte"/>
            <w:noProof/>
          </w:rPr>
          <w:t>5.3</w:t>
        </w:r>
        <w:r w:rsidR="00A5082A">
          <w:rPr>
            <w:rFonts w:asciiTheme="minorHAnsi" w:hAnsiTheme="minorHAnsi"/>
            <w:b w:val="0"/>
            <w:noProof/>
          </w:rPr>
          <w:tab/>
        </w:r>
        <w:r w:rsidR="00A5082A" w:rsidRPr="008B784C">
          <w:rPr>
            <w:rStyle w:val="Lienhypertexte"/>
            <w:noProof/>
          </w:rPr>
          <w:t>Outil de supervision</w:t>
        </w:r>
        <w:r w:rsidR="00A5082A">
          <w:rPr>
            <w:noProof/>
            <w:webHidden/>
          </w:rPr>
          <w:tab/>
        </w:r>
        <w:r w:rsidR="00A5082A">
          <w:rPr>
            <w:noProof/>
            <w:webHidden/>
          </w:rPr>
          <w:fldChar w:fldCharType="begin"/>
        </w:r>
        <w:r w:rsidR="00A5082A">
          <w:rPr>
            <w:noProof/>
            <w:webHidden/>
          </w:rPr>
          <w:instrText xml:space="preserve"> PAGEREF _Toc226100945 \h </w:instrText>
        </w:r>
        <w:r w:rsidR="00A5082A">
          <w:rPr>
            <w:noProof/>
            <w:webHidden/>
          </w:rPr>
        </w:r>
        <w:r w:rsidR="00A5082A">
          <w:rPr>
            <w:noProof/>
            <w:webHidden/>
          </w:rPr>
          <w:fldChar w:fldCharType="separate"/>
        </w:r>
        <w:r w:rsidR="00A5082A">
          <w:rPr>
            <w:noProof/>
            <w:webHidden/>
          </w:rPr>
          <w:t>25</w:t>
        </w:r>
        <w:r w:rsidR="00A5082A">
          <w:rPr>
            <w:noProof/>
            <w:webHidden/>
          </w:rPr>
          <w:fldChar w:fldCharType="end"/>
        </w:r>
      </w:hyperlink>
    </w:p>
    <w:p w14:paraId="25BC42B3" w14:textId="25DED8EE" w:rsidR="00A5082A" w:rsidRDefault="00192322">
      <w:pPr>
        <w:pStyle w:val="TM2"/>
        <w:rPr>
          <w:rFonts w:asciiTheme="minorHAnsi" w:hAnsiTheme="minorHAnsi"/>
          <w:b w:val="0"/>
          <w:noProof/>
        </w:rPr>
      </w:pPr>
      <w:hyperlink w:anchor="_Toc226100957" w:history="1">
        <w:r w:rsidR="00A5082A" w:rsidRPr="008B784C">
          <w:rPr>
            <w:rStyle w:val="Lienhypertexte"/>
            <w:noProof/>
            <w:lang w:val="en-GB"/>
          </w:rPr>
          <w:t>5.4</w:t>
        </w:r>
        <w:r w:rsidR="00A5082A">
          <w:rPr>
            <w:rFonts w:asciiTheme="minorHAnsi" w:hAnsiTheme="minorHAnsi"/>
            <w:b w:val="0"/>
            <w:noProof/>
          </w:rPr>
          <w:tab/>
        </w:r>
        <w:r w:rsidR="00A5082A" w:rsidRPr="008B784C">
          <w:rPr>
            <w:rStyle w:val="Lienhypertexte"/>
            <w:noProof/>
            <w:lang w:val="en-GB"/>
          </w:rPr>
          <w:t>Auditorium – Tranche ferme</w:t>
        </w:r>
        <w:r w:rsidR="00A5082A">
          <w:rPr>
            <w:noProof/>
            <w:webHidden/>
          </w:rPr>
          <w:tab/>
        </w:r>
        <w:r w:rsidR="00A5082A">
          <w:rPr>
            <w:noProof/>
            <w:webHidden/>
          </w:rPr>
          <w:fldChar w:fldCharType="begin"/>
        </w:r>
        <w:r w:rsidR="00A5082A">
          <w:rPr>
            <w:noProof/>
            <w:webHidden/>
          </w:rPr>
          <w:instrText xml:space="preserve"> PAGEREF _Toc226100957 \h </w:instrText>
        </w:r>
        <w:r w:rsidR="00A5082A">
          <w:rPr>
            <w:noProof/>
            <w:webHidden/>
          </w:rPr>
        </w:r>
        <w:r w:rsidR="00A5082A">
          <w:rPr>
            <w:noProof/>
            <w:webHidden/>
          </w:rPr>
          <w:fldChar w:fldCharType="separate"/>
        </w:r>
        <w:r w:rsidR="00A5082A">
          <w:rPr>
            <w:noProof/>
            <w:webHidden/>
          </w:rPr>
          <w:t>25</w:t>
        </w:r>
        <w:r w:rsidR="00A5082A">
          <w:rPr>
            <w:noProof/>
            <w:webHidden/>
          </w:rPr>
          <w:fldChar w:fldCharType="end"/>
        </w:r>
      </w:hyperlink>
    </w:p>
    <w:p w14:paraId="42579C3A" w14:textId="348900D2" w:rsidR="00A5082A" w:rsidRDefault="00192322">
      <w:pPr>
        <w:pStyle w:val="TM2"/>
        <w:rPr>
          <w:rFonts w:asciiTheme="minorHAnsi" w:hAnsiTheme="minorHAnsi"/>
          <w:b w:val="0"/>
          <w:noProof/>
        </w:rPr>
      </w:pPr>
      <w:hyperlink w:anchor="_Toc226100958" w:history="1">
        <w:r w:rsidR="00A5082A" w:rsidRPr="008B784C">
          <w:rPr>
            <w:rStyle w:val="Lienhypertexte"/>
            <w:noProof/>
          </w:rPr>
          <w:t>5.5</w:t>
        </w:r>
        <w:r w:rsidR="00A5082A">
          <w:rPr>
            <w:rFonts w:asciiTheme="minorHAnsi" w:hAnsiTheme="minorHAnsi"/>
            <w:b w:val="0"/>
            <w:noProof/>
          </w:rPr>
          <w:tab/>
        </w:r>
        <w:r w:rsidR="00A5082A" w:rsidRPr="008B784C">
          <w:rPr>
            <w:rStyle w:val="Lienhypertexte"/>
            <w:noProof/>
          </w:rPr>
          <w:t>Foyer de l’Auditorium – Tranche ferme</w:t>
        </w:r>
        <w:r w:rsidR="00A5082A">
          <w:rPr>
            <w:noProof/>
            <w:webHidden/>
          </w:rPr>
          <w:tab/>
        </w:r>
        <w:r w:rsidR="00A5082A">
          <w:rPr>
            <w:noProof/>
            <w:webHidden/>
          </w:rPr>
          <w:fldChar w:fldCharType="begin"/>
        </w:r>
        <w:r w:rsidR="00A5082A">
          <w:rPr>
            <w:noProof/>
            <w:webHidden/>
          </w:rPr>
          <w:instrText xml:space="preserve"> PAGEREF _Toc226100958 \h </w:instrText>
        </w:r>
        <w:r w:rsidR="00A5082A">
          <w:rPr>
            <w:noProof/>
            <w:webHidden/>
          </w:rPr>
        </w:r>
        <w:r w:rsidR="00A5082A">
          <w:rPr>
            <w:noProof/>
            <w:webHidden/>
          </w:rPr>
          <w:fldChar w:fldCharType="separate"/>
        </w:r>
        <w:r w:rsidR="00A5082A">
          <w:rPr>
            <w:noProof/>
            <w:webHidden/>
          </w:rPr>
          <w:t>33</w:t>
        </w:r>
        <w:r w:rsidR="00A5082A">
          <w:rPr>
            <w:noProof/>
            <w:webHidden/>
          </w:rPr>
          <w:fldChar w:fldCharType="end"/>
        </w:r>
      </w:hyperlink>
    </w:p>
    <w:p w14:paraId="361136AF" w14:textId="4385556D" w:rsidR="00A5082A" w:rsidRDefault="00192322">
      <w:pPr>
        <w:pStyle w:val="TM2"/>
        <w:rPr>
          <w:rFonts w:asciiTheme="minorHAnsi" w:hAnsiTheme="minorHAnsi"/>
          <w:b w:val="0"/>
          <w:noProof/>
        </w:rPr>
      </w:pPr>
      <w:hyperlink w:anchor="_Toc226100959" w:history="1">
        <w:r w:rsidR="00A5082A" w:rsidRPr="008B784C">
          <w:rPr>
            <w:rStyle w:val="Lienhypertexte"/>
            <w:noProof/>
          </w:rPr>
          <w:t>5.6</w:t>
        </w:r>
        <w:r w:rsidR="00A5082A">
          <w:rPr>
            <w:rFonts w:asciiTheme="minorHAnsi" w:hAnsiTheme="minorHAnsi"/>
            <w:b w:val="0"/>
            <w:noProof/>
          </w:rPr>
          <w:tab/>
        </w:r>
        <w:r w:rsidR="00A5082A" w:rsidRPr="008B784C">
          <w:rPr>
            <w:rStyle w:val="Lienhypertexte"/>
            <w:noProof/>
          </w:rPr>
          <w:t>Salle du Conseil – Tranche  ferme</w:t>
        </w:r>
        <w:r w:rsidR="00A5082A">
          <w:rPr>
            <w:noProof/>
            <w:webHidden/>
          </w:rPr>
          <w:tab/>
        </w:r>
        <w:r w:rsidR="00A5082A">
          <w:rPr>
            <w:noProof/>
            <w:webHidden/>
          </w:rPr>
          <w:fldChar w:fldCharType="begin"/>
        </w:r>
        <w:r w:rsidR="00A5082A">
          <w:rPr>
            <w:noProof/>
            <w:webHidden/>
          </w:rPr>
          <w:instrText xml:space="preserve"> PAGEREF _Toc226100959 \h </w:instrText>
        </w:r>
        <w:r w:rsidR="00A5082A">
          <w:rPr>
            <w:noProof/>
            <w:webHidden/>
          </w:rPr>
        </w:r>
        <w:r w:rsidR="00A5082A">
          <w:rPr>
            <w:noProof/>
            <w:webHidden/>
          </w:rPr>
          <w:fldChar w:fldCharType="separate"/>
        </w:r>
        <w:r w:rsidR="00A5082A">
          <w:rPr>
            <w:noProof/>
            <w:webHidden/>
          </w:rPr>
          <w:t>34</w:t>
        </w:r>
        <w:r w:rsidR="00A5082A">
          <w:rPr>
            <w:noProof/>
            <w:webHidden/>
          </w:rPr>
          <w:fldChar w:fldCharType="end"/>
        </w:r>
      </w:hyperlink>
    </w:p>
    <w:p w14:paraId="4D6BBAB4" w14:textId="799EC664" w:rsidR="00A5082A" w:rsidRDefault="00192322">
      <w:pPr>
        <w:pStyle w:val="TM2"/>
        <w:rPr>
          <w:rFonts w:asciiTheme="minorHAnsi" w:hAnsiTheme="minorHAnsi"/>
          <w:b w:val="0"/>
          <w:noProof/>
        </w:rPr>
      </w:pPr>
      <w:hyperlink w:anchor="_Toc226101304" w:history="1">
        <w:r w:rsidR="00A5082A" w:rsidRPr="008B784C">
          <w:rPr>
            <w:rStyle w:val="Lienhypertexte"/>
            <w:noProof/>
          </w:rPr>
          <w:t>5.7</w:t>
        </w:r>
        <w:r w:rsidR="00A5082A">
          <w:rPr>
            <w:rFonts w:asciiTheme="minorHAnsi" w:hAnsiTheme="minorHAnsi"/>
            <w:b w:val="0"/>
            <w:noProof/>
          </w:rPr>
          <w:tab/>
        </w:r>
        <w:r w:rsidR="00A5082A" w:rsidRPr="008B784C">
          <w:rPr>
            <w:rStyle w:val="Lienhypertexte"/>
            <w:noProof/>
          </w:rPr>
          <w:t>Salle de sous-commission 18 – 20 places modulable – Tranche conditionnelle</w:t>
        </w:r>
        <w:r w:rsidR="00A5082A">
          <w:rPr>
            <w:noProof/>
            <w:webHidden/>
          </w:rPr>
          <w:tab/>
        </w:r>
        <w:r w:rsidR="00A5082A">
          <w:rPr>
            <w:noProof/>
            <w:webHidden/>
          </w:rPr>
          <w:fldChar w:fldCharType="begin"/>
        </w:r>
        <w:r w:rsidR="00A5082A">
          <w:rPr>
            <w:noProof/>
            <w:webHidden/>
          </w:rPr>
          <w:instrText xml:space="preserve"> PAGEREF _Toc226101304 \h </w:instrText>
        </w:r>
        <w:r w:rsidR="00A5082A">
          <w:rPr>
            <w:noProof/>
            <w:webHidden/>
          </w:rPr>
        </w:r>
        <w:r w:rsidR="00A5082A">
          <w:rPr>
            <w:noProof/>
            <w:webHidden/>
          </w:rPr>
          <w:fldChar w:fldCharType="separate"/>
        </w:r>
        <w:r w:rsidR="00A5082A">
          <w:rPr>
            <w:noProof/>
            <w:webHidden/>
          </w:rPr>
          <w:t>40</w:t>
        </w:r>
        <w:r w:rsidR="00A5082A">
          <w:rPr>
            <w:noProof/>
            <w:webHidden/>
          </w:rPr>
          <w:fldChar w:fldCharType="end"/>
        </w:r>
      </w:hyperlink>
    </w:p>
    <w:p w14:paraId="38E67125" w14:textId="0D0C81EC" w:rsidR="00A5082A" w:rsidRDefault="00192322">
      <w:pPr>
        <w:pStyle w:val="TM2"/>
        <w:rPr>
          <w:rFonts w:asciiTheme="minorHAnsi" w:hAnsiTheme="minorHAnsi"/>
          <w:b w:val="0"/>
          <w:noProof/>
        </w:rPr>
      </w:pPr>
      <w:hyperlink w:anchor="_Toc226101383" w:history="1">
        <w:r w:rsidR="00A5082A" w:rsidRPr="008B784C">
          <w:rPr>
            <w:rStyle w:val="Lienhypertexte"/>
            <w:noProof/>
          </w:rPr>
          <w:t>5.8</w:t>
        </w:r>
        <w:r w:rsidR="00A5082A">
          <w:rPr>
            <w:rFonts w:asciiTheme="minorHAnsi" w:hAnsiTheme="minorHAnsi"/>
            <w:b w:val="0"/>
            <w:noProof/>
          </w:rPr>
          <w:tab/>
        </w:r>
        <w:r w:rsidR="00A5082A" w:rsidRPr="008B784C">
          <w:rPr>
            <w:rStyle w:val="Lienhypertexte"/>
            <w:noProof/>
          </w:rPr>
          <w:t>Régie mobile – Tranche conditionnelle</w:t>
        </w:r>
        <w:r w:rsidR="00A5082A">
          <w:rPr>
            <w:noProof/>
            <w:webHidden/>
          </w:rPr>
          <w:tab/>
        </w:r>
        <w:r w:rsidR="00A5082A">
          <w:rPr>
            <w:noProof/>
            <w:webHidden/>
          </w:rPr>
          <w:fldChar w:fldCharType="begin"/>
        </w:r>
        <w:r w:rsidR="00A5082A">
          <w:rPr>
            <w:noProof/>
            <w:webHidden/>
          </w:rPr>
          <w:instrText xml:space="preserve"> PAGEREF _Toc226101383 \h </w:instrText>
        </w:r>
        <w:r w:rsidR="00A5082A">
          <w:rPr>
            <w:noProof/>
            <w:webHidden/>
          </w:rPr>
        </w:r>
        <w:r w:rsidR="00A5082A">
          <w:rPr>
            <w:noProof/>
            <w:webHidden/>
          </w:rPr>
          <w:fldChar w:fldCharType="separate"/>
        </w:r>
        <w:r w:rsidR="00A5082A">
          <w:rPr>
            <w:noProof/>
            <w:webHidden/>
          </w:rPr>
          <w:t>42</w:t>
        </w:r>
        <w:r w:rsidR="00A5082A">
          <w:rPr>
            <w:noProof/>
            <w:webHidden/>
          </w:rPr>
          <w:fldChar w:fldCharType="end"/>
        </w:r>
      </w:hyperlink>
    </w:p>
    <w:p w14:paraId="7B8F658A" w14:textId="0362A3B0" w:rsidR="00A5082A" w:rsidRDefault="00192322">
      <w:pPr>
        <w:pStyle w:val="TM2"/>
        <w:rPr>
          <w:rFonts w:asciiTheme="minorHAnsi" w:hAnsiTheme="minorHAnsi"/>
          <w:b w:val="0"/>
          <w:noProof/>
        </w:rPr>
      </w:pPr>
      <w:hyperlink w:anchor="_Toc226101384" w:history="1">
        <w:r w:rsidR="00A5082A" w:rsidRPr="008B784C">
          <w:rPr>
            <w:rStyle w:val="Lienhypertexte"/>
            <w:noProof/>
            <w:lang w:val="en-US"/>
          </w:rPr>
          <w:t>5.9</w:t>
        </w:r>
        <w:r w:rsidR="00A5082A">
          <w:rPr>
            <w:rFonts w:asciiTheme="minorHAnsi" w:hAnsiTheme="minorHAnsi"/>
            <w:b w:val="0"/>
            <w:noProof/>
          </w:rPr>
          <w:tab/>
        </w:r>
        <w:r w:rsidR="00A5082A" w:rsidRPr="008B784C">
          <w:rPr>
            <w:rStyle w:val="Lienhypertexte"/>
            <w:noProof/>
            <w:lang w:val="en-US"/>
          </w:rPr>
          <w:t>Prestation CFO / CFA Auditorium – Tranche ferme</w:t>
        </w:r>
        <w:r w:rsidR="00A5082A">
          <w:rPr>
            <w:noProof/>
            <w:webHidden/>
          </w:rPr>
          <w:tab/>
        </w:r>
        <w:r w:rsidR="00A5082A">
          <w:rPr>
            <w:noProof/>
            <w:webHidden/>
          </w:rPr>
          <w:fldChar w:fldCharType="begin"/>
        </w:r>
        <w:r w:rsidR="00A5082A">
          <w:rPr>
            <w:noProof/>
            <w:webHidden/>
          </w:rPr>
          <w:instrText xml:space="preserve"> PAGEREF _Toc226101384 \h </w:instrText>
        </w:r>
        <w:r w:rsidR="00A5082A">
          <w:rPr>
            <w:noProof/>
            <w:webHidden/>
          </w:rPr>
        </w:r>
        <w:r w:rsidR="00A5082A">
          <w:rPr>
            <w:noProof/>
            <w:webHidden/>
          </w:rPr>
          <w:fldChar w:fldCharType="separate"/>
        </w:r>
        <w:r w:rsidR="00A5082A">
          <w:rPr>
            <w:noProof/>
            <w:webHidden/>
          </w:rPr>
          <w:t>43</w:t>
        </w:r>
        <w:r w:rsidR="00A5082A">
          <w:rPr>
            <w:noProof/>
            <w:webHidden/>
          </w:rPr>
          <w:fldChar w:fldCharType="end"/>
        </w:r>
      </w:hyperlink>
    </w:p>
    <w:p w14:paraId="47375BD0" w14:textId="6B56FE79" w:rsidR="00A5082A" w:rsidRDefault="00192322">
      <w:pPr>
        <w:pStyle w:val="TM1"/>
        <w:rPr>
          <w:rFonts w:asciiTheme="minorHAnsi" w:hAnsiTheme="minorHAnsi"/>
          <w:b w:val="0"/>
          <w:noProof/>
          <w:sz w:val="22"/>
          <w:szCs w:val="22"/>
        </w:rPr>
      </w:pPr>
      <w:hyperlink w:anchor="_Toc226101385" w:history="1">
        <w:r w:rsidR="00A5082A" w:rsidRPr="008B784C">
          <w:rPr>
            <w:rStyle w:val="Lienhypertexte"/>
            <w:noProof/>
          </w:rPr>
          <w:t>VI.</w:t>
        </w:r>
        <w:r w:rsidR="00A5082A">
          <w:rPr>
            <w:rFonts w:asciiTheme="minorHAnsi" w:hAnsiTheme="minorHAnsi"/>
            <w:b w:val="0"/>
            <w:noProof/>
            <w:sz w:val="22"/>
            <w:szCs w:val="22"/>
          </w:rPr>
          <w:tab/>
        </w:r>
        <w:r w:rsidR="00A5082A" w:rsidRPr="008B784C">
          <w:rPr>
            <w:rStyle w:val="Lienhypertexte"/>
            <w:noProof/>
          </w:rPr>
          <w:t>Spécifications techniques détaillées</w:t>
        </w:r>
        <w:r w:rsidR="00A5082A">
          <w:rPr>
            <w:noProof/>
            <w:webHidden/>
          </w:rPr>
          <w:tab/>
        </w:r>
        <w:r w:rsidR="00A5082A">
          <w:rPr>
            <w:noProof/>
            <w:webHidden/>
          </w:rPr>
          <w:fldChar w:fldCharType="begin"/>
        </w:r>
        <w:r w:rsidR="00A5082A">
          <w:rPr>
            <w:noProof/>
            <w:webHidden/>
          </w:rPr>
          <w:instrText xml:space="preserve"> PAGEREF _Toc226101385 \h </w:instrText>
        </w:r>
        <w:r w:rsidR="00A5082A">
          <w:rPr>
            <w:noProof/>
            <w:webHidden/>
          </w:rPr>
        </w:r>
        <w:r w:rsidR="00A5082A">
          <w:rPr>
            <w:noProof/>
            <w:webHidden/>
          </w:rPr>
          <w:fldChar w:fldCharType="separate"/>
        </w:r>
        <w:r w:rsidR="00A5082A">
          <w:rPr>
            <w:noProof/>
            <w:webHidden/>
          </w:rPr>
          <w:t>45</w:t>
        </w:r>
        <w:r w:rsidR="00A5082A">
          <w:rPr>
            <w:noProof/>
            <w:webHidden/>
          </w:rPr>
          <w:fldChar w:fldCharType="end"/>
        </w:r>
      </w:hyperlink>
    </w:p>
    <w:p w14:paraId="31CA1DFE" w14:textId="11D95A2D" w:rsidR="00A5082A" w:rsidRDefault="00192322">
      <w:pPr>
        <w:pStyle w:val="TM2"/>
        <w:rPr>
          <w:rFonts w:asciiTheme="minorHAnsi" w:hAnsiTheme="minorHAnsi"/>
          <w:b w:val="0"/>
          <w:noProof/>
        </w:rPr>
      </w:pPr>
      <w:hyperlink w:anchor="_Toc226101386" w:history="1">
        <w:r w:rsidR="00A5082A" w:rsidRPr="008B784C">
          <w:rPr>
            <w:rStyle w:val="Lienhypertexte"/>
            <w:noProof/>
          </w:rPr>
          <w:t>6.1</w:t>
        </w:r>
        <w:r w:rsidR="00A5082A">
          <w:rPr>
            <w:rFonts w:asciiTheme="minorHAnsi" w:hAnsiTheme="minorHAnsi"/>
            <w:b w:val="0"/>
            <w:noProof/>
          </w:rPr>
          <w:tab/>
        </w:r>
        <w:r w:rsidR="00A5082A" w:rsidRPr="008B784C">
          <w:rPr>
            <w:rStyle w:val="Lienhypertexte"/>
            <w:noProof/>
          </w:rPr>
          <w:t>Diffusion Vidéo</w:t>
        </w:r>
        <w:r w:rsidR="00A5082A">
          <w:rPr>
            <w:noProof/>
            <w:webHidden/>
          </w:rPr>
          <w:tab/>
        </w:r>
        <w:r w:rsidR="00A5082A">
          <w:rPr>
            <w:noProof/>
            <w:webHidden/>
          </w:rPr>
          <w:fldChar w:fldCharType="begin"/>
        </w:r>
        <w:r w:rsidR="00A5082A">
          <w:rPr>
            <w:noProof/>
            <w:webHidden/>
          </w:rPr>
          <w:instrText xml:space="preserve"> PAGEREF _Toc226101386 \h </w:instrText>
        </w:r>
        <w:r w:rsidR="00A5082A">
          <w:rPr>
            <w:noProof/>
            <w:webHidden/>
          </w:rPr>
        </w:r>
        <w:r w:rsidR="00A5082A">
          <w:rPr>
            <w:noProof/>
            <w:webHidden/>
          </w:rPr>
          <w:fldChar w:fldCharType="separate"/>
        </w:r>
        <w:r w:rsidR="00A5082A">
          <w:rPr>
            <w:noProof/>
            <w:webHidden/>
          </w:rPr>
          <w:t>45</w:t>
        </w:r>
        <w:r w:rsidR="00A5082A">
          <w:rPr>
            <w:noProof/>
            <w:webHidden/>
          </w:rPr>
          <w:fldChar w:fldCharType="end"/>
        </w:r>
      </w:hyperlink>
    </w:p>
    <w:p w14:paraId="31ED748A" w14:textId="694783AF" w:rsidR="00A5082A" w:rsidRDefault="00192322">
      <w:pPr>
        <w:pStyle w:val="TM2"/>
        <w:rPr>
          <w:rFonts w:asciiTheme="minorHAnsi" w:hAnsiTheme="minorHAnsi"/>
          <w:b w:val="0"/>
          <w:noProof/>
        </w:rPr>
      </w:pPr>
      <w:hyperlink w:anchor="_Toc226101387" w:history="1">
        <w:r w:rsidR="00A5082A" w:rsidRPr="008B784C">
          <w:rPr>
            <w:rStyle w:val="Lienhypertexte"/>
            <w:noProof/>
          </w:rPr>
          <w:t>6.2</w:t>
        </w:r>
        <w:r w:rsidR="00A5082A">
          <w:rPr>
            <w:rFonts w:asciiTheme="minorHAnsi" w:hAnsiTheme="minorHAnsi"/>
            <w:b w:val="0"/>
            <w:noProof/>
          </w:rPr>
          <w:tab/>
        </w:r>
        <w:r w:rsidR="00A5082A" w:rsidRPr="008B784C">
          <w:rPr>
            <w:rStyle w:val="Lienhypertexte"/>
            <w:noProof/>
          </w:rPr>
          <w:t>Captation Vidéo</w:t>
        </w:r>
        <w:r w:rsidR="00A5082A">
          <w:rPr>
            <w:noProof/>
            <w:webHidden/>
          </w:rPr>
          <w:tab/>
        </w:r>
        <w:r w:rsidR="00A5082A">
          <w:rPr>
            <w:noProof/>
            <w:webHidden/>
          </w:rPr>
          <w:fldChar w:fldCharType="begin"/>
        </w:r>
        <w:r w:rsidR="00A5082A">
          <w:rPr>
            <w:noProof/>
            <w:webHidden/>
          </w:rPr>
          <w:instrText xml:space="preserve"> PAGEREF _Toc226101387 \h </w:instrText>
        </w:r>
        <w:r w:rsidR="00A5082A">
          <w:rPr>
            <w:noProof/>
            <w:webHidden/>
          </w:rPr>
        </w:r>
        <w:r w:rsidR="00A5082A">
          <w:rPr>
            <w:noProof/>
            <w:webHidden/>
          </w:rPr>
          <w:fldChar w:fldCharType="separate"/>
        </w:r>
        <w:r w:rsidR="00A5082A">
          <w:rPr>
            <w:noProof/>
            <w:webHidden/>
          </w:rPr>
          <w:t>46</w:t>
        </w:r>
        <w:r w:rsidR="00A5082A">
          <w:rPr>
            <w:noProof/>
            <w:webHidden/>
          </w:rPr>
          <w:fldChar w:fldCharType="end"/>
        </w:r>
      </w:hyperlink>
    </w:p>
    <w:p w14:paraId="7D9C8EBF" w14:textId="7656B9EB" w:rsidR="00A5082A" w:rsidRDefault="00192322">
      <w:pPr>
        <w:pStyle w:val="TM2"/>
        <w:rPr>
          <w:rFonts w:asciiTheme="minorHAnsi" w:hAnsiTheme="minorHAnsi"/>
          <w:b w:val="0"/>
          <w:noProof/>
        </w:rPr>
      </w:pPr>
      <w:hyperlink w:anchor="_Toc226101388" w:history="1">
        <w:r w:rsidR="00A5082A" w:rsidRPr="008B784C">
          <w:rPr>
            <w:rStyle w:val="Lienhypertexte"/>
            <w:noProof/>
          </w:rPr>
          <w:t>6.3</w:t>
        </w:r>
        <w:r w:rsidR="00A5082A">
          <w:rPr>
            <w:rFonts w:asciiTheme="minorHAnsi" w:hAnsiTheme="minorHAnsi"/>
            <w:b w:val="0"/>
            <w:noProof/>
          </w:rPr>
          <w:tab/>
        </w:r>
        <w:r w:rsidR="00A5082A" w:rsidRPr="008B784C">
          <w:rPr>
            <w:rStyle w:val="Lienhypertexte"/>
            <w:noProof/>
          </w:rPr>
          <w:t>Support de fixation</w:t>
        </w:r>
        <w:r w:rsidR="00A5082A">
          <w:rPr>
            <w:noProof/>
            <w:webHidden/>
          </w:rPr>
          <w:tab/>
        </w:r>
        <w:r w:rsidR="00A5082A">
          <w:rPr>
            <w:noProof/>
            <w:webHidden/>
          </w:rPr>
          <w:fldChar w:fldCharType="begin"/>
        </w:r>
        <w:r w:rsidR="00A5082A">
          <w:rPr>
            <w:noProof/>
            <w:webHidden/>
          </w:rPr>
          <w:instrText xml:space="preserve"> PAGEREF _Toc226101388 \h </w:instrText>
        </w:r>
        <w:r w:rsidR="00A5082A">
          <w:rPr>
            <w:noProof/>
            <w:webHidden/>
          </w:rPr>
        </w:r>
        <w:r w:rsidR="00A5082A">
          <w:rPr>
            <w:noProof/>
            <w:webHidden/>
          </w:rPr>
          <w:fldChar w:fldCharType="separate"/>
        </w:r>
        <w:r w:rsidR="00A5082A">
          <w:rPr>
            <w:noProof/>
            <w:webHidden/>
          </w:rPr>
          <w:t>48</w:t>
        </w:r>
        <w:r w:rsidR="00A5082A">
          <w:rPr>
            <w:noProof/>
            <w:webHidden/>
          </w:rPr>
          <w:fldChar w:fldCharType="end"/>
        </w:r>
      </w:hyperlink>
    </w:p>
    <w:p w14:paraId="7A1D3390" w14:textId="6EDA4A76" w:rsidR="00A5082A" w:rsidRDefault="00192322">
      <w:pPr>
        <w:pStyle w:val="TM2"/>
        <w:rPr>
          <w:rFonts w:asciiTheme="minorHAnsi" w:hAnsiTheme="minorHAnsi"/>
          <w:b w:val="0"/>
          <w:noProof/>
        </w:rPr>
      </w:pPr>
      <w:hyperlink w:anchor="_Toc226101389" w:history="1">
        <w:r w:rsidR="00A5082A" w:rsidRPr="008B784C">
          <w:rPr>
            <w:rStyle w:val="Lienhypertexte"/>
            <w:noProof/>
          </w:rPr>
          <w:t>6.4</w:t>
        </w:r>
        <w:r w:rsidR="00A5082A">
          <w:rPr>
            <w:rFonts w:asciiTheme="minorHAnsi" w:hAnsiTheme="minorHAnsi"/>
            <w:b w:val="0"/>
            <w:noProof/>
          </w:rPr>
          <w:tab/>
        </w:r>
        <w:r w:rsidR="00A5082A" w:rsidRPr="008B784C">
          <w:rPr>
            <w:rStyle w:val="Lienhypertexte"/>
            <w:noProof/>
          </w:rPr>
          <w:t>Diffusion Audio</w:t>
        </w:r>
        <w:r w:rsidR="00A5082A">
          <w:rPr>
            <w:noProof/>
            <w:webHidden/>
          </w:rPr>
          <w:tab/>
        </w:r>
        <w:r w:rsidR="00A5082A">
          <w:rPr>
            <w:noProof/>
            <w:webHidden/>
          </w:rPr>
          <w:fldChar w:fldCharType="begin"/>
        </w:r>
        <w:r w:rsidR="00A5082A">
          <w:rPr>
            <w:noProof/>
            <w:webHidden/>
          </w:rPr>
          <w:instrText xml:space="preserve"> PAGEREF _Toc226101389 \h </w:instrText>
        </w:r>
        <w:r w:rsidR="00A5082A">
          <w:rPr>
            <w:noProof/>
            <w:webHidden/>
          </w:rPr>
        </w:r>
        <w:r w:rsidR="00A5082A">
          <w:rPr>
            <w:noProof/>
            <w:webHidden/>
          </w:rPr>
          <w:fldChar w:fldCharType="separate"/>
        </w:r>
        <w:r w:rsidR="00A5082A">
          <w:rPr>
            <w:noProof/>
            <w:webHidden/>
          </w:rPr>
          <w:t>49</w:t>
        </w:r>
        <w:r w:rsidR="00A5082A">
          <w:rPr>
            <w:noProof/>
            <w:webHidden/>
          </w:rPr>
          <w:fldChar w:fldCharType="end"/>
        </w:r>
      </w:hyperlink>
    </w:p>
    <w:p w14:paraId="4D501705" w14:textId="7463D465" w:rsidR="00A5082A" w:rsidRDefault="00192322">
      <w:pPr>
        <w:pStyle w:val="TM2"/>
        <w:rPr>
          <w:rFonts w:asciiTheme="minorHAnsi" w:hAnsiTheme="minorHAnsi"/>
          <w:b w:val="0"/>
          <w:noProof/>
        </w:rPr>
      </w:pPr>
      <w:hyperlink w:anchor="_Toc226101390" w:history="1">
        <w:r w:rsidR="00A5082A" w:rsidRPr="008B784C">
          <w:rPr>
            <w:rStyle w:val="Lienhypertexte"/>
            <w:noProof/>
          </w:rPr>
          <w:t>6.5</w:t>
        </w:r>
        <w:r w:rsidR="00A5082A">
          <w:rPr>
            <w:rFonts w:asciiTheme="minorHAnsi" w:hAnsiTheme="minorHAnsi"/>
            <w:b w:val="0"/>
            <w:noProof/>
          </w:rPr>
          <w:tab/>
        </w:r>
        <w:r w:rsidR="00A5082A" w:rsidRPr="008B784C">
          <w:rPr>
            <w:rStyle w:val="Lienhypertexte"/>
            <w:noProof/>
          </w:rPr>
          <w:t>Captation Audio</w:t>
        </w:r>
        <w:r w:rsidR="00A5082A">
          <w:rPr>
            <w:noProof/>
            <w:webHidden/>
          </w:rPr>
          <w:tab/>
        </w:r>
        <w:r w:rsidR="00A5082A">
          <w:rPr>
            <w:noProof/>
            <w:webHidden/>
          </w:rPr>
          <w:fldChar w:fldCharType="begin"/>
        </w:r>
        <w:r w:rsidR="00A5082A">
          <w:rPr>
            <w:noProof/>
            <w:webHidden/>
          </w:rPr>
          <w:instrText xml:space="preserve"> PAGEREF _Toc226101390 \h </w:instrText>
        </w:r>
        <w:r w:rsidR="00A5082A">
          <w:rPr>
            <w:noProof/>
            <w:webHidden/>
          </w:rPr>
        </w:r>
        <w:r w:rsidR="00A5082A">
          <w:rPr>
            <w:noProof/>
            <w:webHidden/>
          </w:rPr>
          <w:fldChar w:fldCharType="separate"/>
        </w:r>
        <w:r w:rsidR="00A5082A">
          <w:rPr>
            <w:noProof/>
            <w:webHidden/>
          </w:rPr>
          <w:t>50</w:t>
        </w:r>
        <w:r w:rsidR="00A5082A">
          <w:rPr>
            <w:noProof/>
            <w:webHidden/>
          </w:rPr>
          <w:fldChar w:fldCharType="end"/>
        </w:r>
      </w:hyperlink>
    </w:p>
    <w:p w14:paraId="148FF076" w14:textId="33A52DDB" w:rsidR="00A5082A" w:rsidRDefault="00192322">
      <w:pPr>
        <w:pStyle w:val="TM2"/>
        <w:rPr>
          <w:rFonts w:asciiTheme="minorHAnsi" w:hAnsiTheme="minorHAnsi"/>
          <w:b w:val="0"/>
          <w:noProof/>
        </w:rPr>
      </w:pPr>
      <w:hyperlink w:anchor="_Toc226101391" w:history="1">
        <w:r w:rsidR="00A5082A" w:rsidRPr="008B784C">
          <w:rPr>
            <w:rStyle w:val="Lienhypertexte"/>
            <w:noProof/>
          </w:rPr>
          <w:t>6.6</w:t>
        </w:r>
        <w:r w:rsidR="00A5082A">
          <w:rPr>
            <w:rFonts w:asciiTheme="minorHAnsi" w:hAnsiTheme="minorHAnsi"/>
            <w:b w:val="0"/>
            <w:noProof/>
          </w:rPr>
          <w:tab/>
        </w:r>
        <w:r w:rsidR="00A5082A" w:rsidRPr="008B784C">
          <w:rPr>
            <w:rStyle w:val="Lienhypertexte"/>
            <w:noProof/>
          </w:rPr>
          <w:t>Éclairage</w:t>
        </w:r>
        <w:r w:rsidR="00A5082A">
          <w:rPr>
            <w:noProof/>
            <w:webHidden/>
          </w:rPr>
          <w:tab/>
        </w:r>
        <w:r w:rsidR="00A5082A">
          <w:rPr>
            <w:noProof/>
            <w:webHidden/>
          </w:rPr>
          <w:fldChar w:fldCharType="begin"/>
        </w:r>
        <w:r w:rsidR="00A5082A">
          <w:rPr>
            <w:noProof/>
            <w:webHidden/>
          </w:rPr>
          <w:instrText xml:space="preserve"> PAGEREF _Toc226101391 \h </w:instrText>
        </w:r>
        <w:r w:rsidR="00A5082A">
          <w:rPr>
            <w:noProof/>
            <w:webHidden/>
          </w:rPr>
        </w:r>
        <w:r w:rsidR="00A5082A">
          <w:rPr>
            <w:noProof/>
            <w:webHidden/>
          </w:rPr>
          <w:fldChar w:fldCharType="separate"/>
        </w:r>
        <w:r w:rsidR="00A5082A">
          <w:rPr>
            <w:noProof/>
            <w:webHidden/>
          </w:rPr>
          <w:t>52</w:t>
        </w:r>
        <w:r w:rsidR="00A5082A">
          <w:rPr>
            <w:noProof/>
            <w:webHidden/>
          </w:rPr>
          <w:fldChar w:fldCharType="end"/>
        </w:r>
      </w:hyperlink>
    </w:p>
    <w:p w14:paraId="7108A9F1" w14:textId="03D4483B" w:rsidR="00A5082A" w:rsidRDefault="00192322">
      <w:pPr>
        <w:pStyle w:val="TM2"/>
        <w:rPr>
          <w:rFonts w:asciiTheme="minorHAnsi" w:hAnsiTheme="minorHAnsi"/>
          <w:b w:val="0"/>
          <w:noProof/>
        </w:rPr>
      </w:pPr>
      <w:hyperlink w:anchor="_Toc226101392" w:history="1">
        <w:r w:rsidR="00A5082A" w:rsidRPr="008B784C">
          <w:rPr>
            <w:rStyle w:val="Lienhypertexte"/>
            <w:noProof/>
          </w:rPr>
          <w:t>6.7</w:t>
        </w:r>
        <w:r w:rsidR="00A5082A">
          <w:rPr>
            <w:rFonts w:asciiTheme="minorHAnsi" w:hAnsiTheme="minorHAnsi"/>
            <w:b w:val="0"/>
            <w:noProof/>
          </w:rPr>
          <w:tab/>
        </w:r>
        <w:r w:rsidR="00A5082A" w:rsidRPr="008B784C">
          <w:rPr>
            <w:rStyle w:val="Lienhypertexte"/>
            <w:noProof/>
          </w:rPr>
          <w:t>Infrastructure vidéo</w:t>
        </w:r>
        <w:r w:rsidR="00A5082A">
          <w:rPr>
            <w:noProof/>
            <w:webHidden/>
          </w:rPr>
          <w:tab/>
        </w:r>
        <w:r w:rsidR="00A5082A">
          <w:rPr>
            <w:noProof/>
            <w:webHidden/>
          </w:rPr>
          <w:fldChar w:fldCharType="begin"/>
        </w:r>
        <w:r w:rsidR="00A5082A">
          <w:rPr>
            <w:noProof/>
            <w:webHidden/>
          </w:rPr>
          <w:instrText xml:space="preserve"> PAGEREF _Toc226101392 \h </w:instrText>
        </w:r>
        <w:r w:rsidR="00A5082A">
          <w:rPr>
            <w:noProof/>
            <w:webHidden/>
          </w:rPr>
        </w:r>
        <w:r w:rsidR="00A5082A">
          <w:rPr>
            <w:noProof/>
            <w:webHidden/>
          </w:rPr>
          <w:fldChar w:fldCharType="separate"/>
        </w:r>
        <w:r w:rsidR="00A5082A">
          <w:rPr>
            <w:noProof/>
            <w:webHidden/>
          </w:rPr>
          <w:t>53</w:t>
        </w:r>
        <w:r w:rsidR="00A5082A">
          <w:rPr>
            <w:noProof/>
            <w:webHidden/>
          </w:rPr>
          <w:fldChar w:fldCharType="end"/>
        </w:r>
      </w:hyperlink>
    </w:p>
    <w:p w14:paraId="746C82E6" w14:textId="7E4547F4" w:rsidR="00A5082A" w:rsidRDefault="00192322">
      <w:pPr>
        <w:pStyle w:val="TM2"/>
        <w:rPr>
          <w:rFonts w:asciiTheme="minorHAnsi" w:hAnsiTheme="minorHAnsi"/>
          <w:b w:val="0"/>
          <w:noProof/>
        </w:rPr>
      </w:pPr>
      <w:hyperlink w:anchor="_Toc226101393" w:history="1">
        <w:r w:rsidR="00A5082A" w:rsidRPr="008B784C">
          <w:rPr>
            <w:rStyle w:val="Lienhypertexte"/>
            <w:noProof/>
          </w:rPr>
          <w:t>6.8</w:t>
        </w:r>
        <w:r w:rsidR="00A5082A">
          <w:rPr>
            <w:rFonts w:asciiTheme="minorHAnsi" w:hAnsiTheme="minorHAnsi"/>
            <w:b w:val="0"/>
            <w:noProof/>
          </w:rPr>
          <w:tab/>
        </w:r>
        <w:r w:rsidR="00A5082A" w:rsidRPr="008B784C">
          <w:rPr>
            <w:rStyle w:val="Lienhypertexte"/>
            <w:noProof/>
          </w:rPr>
          <w:t>Infrastructure audio</w:t>
        </w:r>
        <w:r w:rsidR="00A5082A">
          <w:rPr>
            <w:noProof/>
            <w:webHidden/>
          </w:rPr>
          <w:tab/>
        </w:r>
        <w:r w:rsidR="00A5082A">
          <w:rPr>
            <w:noProof/>
            <w:webHidden/>
          </w:rPr>
          <w:fldChar w:fldCharType="begin"/>
        </w:r>
        <w:r w:rsidR="00A5082A">
          <w:rPr>
            <w:noProof/>
            <w:webHidden/>
          </w:rPr>
          <w:instrText xml:space="preserve"> PAGEREF _Toc226101393 \h </w:instrText>
        </w:r>
        <w:r w:rsidR="00A5082A">
          <w:rPr>
            <w:noProof/>
            <w:webHidden/>
          </w:rPr>
        </w:r>
        <w:r w:rsidR="00A5082A">
          <w:rPr>
            <w:noProof/>
            <w:webHidden/>
          </w:rPr>
          <w:fldChar w:fldCharType="separate"/>
        </w:r>
        <w:r w:rsidR="00A5082A">
          <w:rPr>
            <w:noProof/>
            <w:webHidden/>
          </w:rPr>
          <w:t>56</w:t>
        </w:r>
        <w:r w:rsidR="00A5082A">
          <w:rPr>
            <w:noProof/>
            <w:webHidden/>
          </w:rPr>
          <w:fldChar w:fldCharType="end"/>
        </w:r>
      </w:hyperlink>
    </w:p>
    <w:p w14:paraId="01E6B79B" w14:textId="78369BFA" w:rsidR="00A5082A" w:rsidRDefault="00192322">
      <w:pPr>
        <w:pStyle w:val="TM2"/>
        <w:rPr>
          <w:rFonts w:asciiTheme="minorHAnsi" w:hAnsiTheme="minorHAnsi"/>
          <w:b w:val="0"/>
          <w:noProof/>
        </w:rPr>
      </w:pPr>
      <w:hyperlink w:anchor="_Toc226101394" w:history="1">
        <w:r w:rsidR="00A5082A" w:rsidRPr="008B784C">
          <w:rPr>
            <w:rStyle w:val="Lienhypertexte"/>
            <w:noProof/>
          </w:rPr>
          <w:t>6.9</w:t>
        </w:r>
        <w:r w:rsidR="00A5082A">
          <w:rPr>
            <w:rFonts w:asciiTheme="minorHAnsi" w:hAnsiTheme="minorHAnsi"/>
            <w:b w:val="0"/>
            <w:noProof/>
          </w:rPr>
          <w:tab/>
        </w:r>
        <w:r w:rsidR="00A5082A" w:rsidRPr="008B784C">
          <w:rPr>
            <w:rStyle w:val="Lienhypertexte"/>
            <w:noProof/>
          </w:rPr>
          <w:t>Contrôle et pilotage</w:t>
        </w:r>
        <w:r w:rsidR="00A5082A">
          <w:rPr>
            <w:noProof/>
            <w:webHidden/>
          </w:rPr>
          <w:tab/>
        </w:r>
        <w:r w:rsidR="00A5082A">
          <w:rPr>
            <w:noProof/>
            <w:webHidden/>
          </w:rPr>
          <w:fldChar w:fldCharType="begin"/>
        </w:r>
        <w:r w:rsidR="00A5082A">
          <w:rPr>
            <w:noProof/>
            <w:webHidden/>
          </w:rPr>
          <w:instrText xml:space="preserve"> PAGEREF _Toc226101394 \h </w:instrText>
        </w:r>
        <w:r w:rsidR="00A5082A">
          <w:rPr>
            <w:noProof/>
            <w:webHidden/>
          </w:rPr>
        </w:r>
        <w:r w:rsidR="00A5082A">
          <w:rPr>
            <w:noProof/>
            <w:webHidden/>
          </w:rPr>
          <w:fldChar w:fldCharType="separate"/>
        </w:r>
        <w:r w:rsidR="00A5082A">
          <w:rPr>
            <w:noProof/>
            <w:webHidden/>
          </w:rPr>
          <w:t>58</w:t>
        </w:r>
        <w:r w:rsidR="00A5082A">
          <w:rPr>
            <w:noProof/>
            <w:webHidden/>
          </w:rPr>
          <w:fldChar w:fldCharType="end"/>
        </w:r>
      </w:hyperlink>
    </w:p>
    <w:p w14:paraId="0B1E6724" w14:textId="48630C0D" w:rsidR="00A5082A" w:rsidRDefault="00192322">
      <w:pPr>
        <w:pStyle w:val="TM2"/>
        <w:rPr>
          <w:rFonts w:asciiTheme="minorHAnsi" w:hAnsiTheme="minorHAnsi"/>
          <w:b w:val="0"/>
          <w:noProof/>
        </w:rPr>
      </w:pPr>
      <w:hyperlink w:anchor="_Toc226101395" w:history="1">
        <w:r w:rsidR="00A5082A" w:rsidRPr="008B784C">
          <w:rPr>
            <w:rStyle w:val="Lienhypertexte"/>
            <w:noProof/>
          </w:rPr>
          <w:t>6.10</w:t>
        </w:r>
        <w:r w:rsidR="00A5082A">
          <w:rPr>
            <w:rFonts w:asciiTheme="minorHAnsi" w:hAnsiTheme="minorHAnsi"/>
            <w:b w:val="0"/>
            <w:noProof/>
          </w:rPr>
          <w:tab/>
        </w:r>
        <w:r w:rsidR="00A5082A" w:rsidRPr="008B784C">
          <w:rPr>
            <w:rStyle w:val="Lienhypertexte"/>
            <w:noProof/>
          </w:rPr>
          <w:t>Mobilier</w:t>
        </w:r>
        <w:r w:rsidR="00A5082A">
          <w:rPr>
            <w:noProof/>
            <w:webHidden/>
          </w:rPr>
          <w:tab/>
        </w:r>
        <w:r w:rsidR="00A5082A">
          <w:rPr>
            <w:noProof/>
            <w:webHidden/>
          </w:rPr>
          <w:fldChar w:fldCharType="begin"/>
        </w:r>
        <w:r w:rsidR="00A5082A">
          <w:rPr>
            <w:noProof/>
            <w:webHidden/>
          </w:rPr>
          <w:instrText xml:space="preserve"> PAGEREF _Toc226101395 \h </w:instrText>
        </w:r>
        <w:r w:rsidR="00A5082A">
          <w:rPr>
            <w:noProof/>
            <w:webHidden/>
          </w:rPr>
        </w:r>
        <w:r w:rsidR="00A5082A">
          <w:rPr>
            <w:noProof/>
            <w:webHidden/>
          </w:rPr>
          <w:fldChar w:fldCharType="separate"/>
        </w:r>
        <w:r w:rsidR="00A5082A">
          <w:rPr>
            <w:noProof/>
            <w:webHidden/>
          </w:rPr>
          <w:t>59</w:t>
        </w:r>
        <w:r w:rsidR="00A5082A">
          <w:rPr>
            <w:noProof/>
            <w:webHidden/>
          </w:rPr>
          <w:fldChar w:fldCharType="end"/>
        </w:r>
      </w:hyperlink>
    </w:p>
    <w:p w14:paraId="28677B8A" w14:textId="015E4096" w:rsidR="00A5082A" w:rsidRDefault="00192322">
      <w:pPr>
        <w:pStyle w:val="TM1"/>
        <w:rPr>
          <w:rFonts w:asciiTheme="minorHAnsi" w:hAnsiTheme="minorHAnsi"/>
          <w:b w:val="0"/>
          <w:noProof/>
          <w:sz w:val="22"/>
          <w:szCs w:val="22"/>
        </w:rPr>
      </w:pPr>
      <w:hyperlink w:anchor="_Toc226101396" w:history="1">
        <w:r w:rsidR="00A5082A" w:rsidRPr="008B784C">
          <w:rPr>
            <w:rStyle w:val="Lienhypertexte"/>
            <w:noProof/>
          </w:rPr>
          <w:t>VII.</w:t>
        </w:r>
        <w:r w:rsidR="00A5082A">
          <w:rPr>
            <w:rFonts w:asciiTheme="minorHAnsi" w:hAnsiTheme="minorHAnsi"/>
            <w:b w:val="0"/>
            <w:noProof/>
            <w:sz w:val="22"/>
            <w:szCs w:val="22"/>
          </w:rPr>
          <w:tab/>
        </w:r>
        <w:r w:rsidR="00A5082A" w:rsidRPr="008B784C">
          <w:rPr>
            <w:rStyle w:val="Lienhypertexte"/>
            <w:noProof/>
          </w:rPr>
          <w:t>Maintenance</w:t>
        </w:r>
        <w:r w:rsidR="00A5082A">
          <w:rPr>
            <w:noProof/>
            <w:webHidden/>
          </w:rPr>
          <w:tab/>
        </w:r>
        <w:r w:rsidR="00A5082A">
          <w:rPr>
            <w:noProof/>
            <w:webHidden/>
          </w:rPr>
          <w:fldChar w:fldCharType="begin"/>
        </w:r>
        <w:r w:rsidR="00A5082A">
          <w:rPr>
            <w:noProof/>
            <w:webHidden/>
          </w:rPr>
          <w:instrText xml:space="preserve"> PAGEREF _Toc226101396 \h </w:instrText>
        </w:r>
        <w:r w:rsidR="00A5082A">
          <w:rPr>
            <w:noProof/>
            <w:webHidden/>
          </w:rPr>
        </w:r>
        <w:r w:rsidR="00A5082A">
          <w:rPr>
            <w:noProof/>
            <w:webHidden/>
          </w:rPr>
          <w:fldChar w:fldCharType="separate"/>
        </w:r>
        <w:r w:rsidR="00A5082A">
          <w:rPr>
            <w:noProof/>
            <w:webHidden/>
          </w:rPr>
          <w:t>60</w:t>
        </w:r>
        <w:r w:rsidR="00A5082A">
          <w:rPr>
            <w:noProof/>
            <w:webHidden/>
          </w:rPr>
          <w:fldChar w:fldCharType="end"/>
        </w:r>
      </w:hyperlink>
    </w:p>
    <w:p w14:paraId="24FB3517" w14:textId="5C82AE6C" w:rsidR="00A5082A" w:rsidRDefault="00192322">
      <w:pPr>
        <w:pStyle w:val="TM2"/>
        <w:rPr>
          <w:rFonts w:asciiTheme="minorHAnsi" w:hAnsiTheme="minorHAnsi"/>
          <w:b w:val="0"/>
          <w:noProof/>
        </w:rPr>
      </w:pPr>
      <w:hyperlink w:anchor="_Toc226101397" w:history="1">
        <w:r w:rsidR="00A5082A" w:rsidRPr="008B784C">
          <w:rPr>
            <w:rStyle w:val="Lienhypertexte"/>
            <w:noProof/>
          </w:rPr>
          <w:t>7.1</w:t>
        </w:r>
        <w:r w:rsidR="00A5082A">
          <w:rPr>
            <w:rFonts w:asciiTheme="minorHAnsi" w:hAnsiTheme="minorHAnsi"/>
            <w:b w:val="0"/>
            <w:noProof/>
          </w:rPr>
          <w:tab/>
        </w:r>
        <w:r w:rsidR="00A5082A" w:rsidRPr="008B784C">
          <w:rPr>
            <w:rStyle w:val="Lienhypertexte"/>
            <w:noProof/>
          </w:rPr>
          <w:t>Programme et objectifs</w:t>
        </w:r>
        <w:r w:rsidR="00A5082A">
          <w:rPr>
            <w:noProof/>
            <w:webHidden/>
          </w:rPr>
          <w:tab/>
        </w:r>
        <w:r w:rsidR="00A5082A">
          <w:rPr>
            <w:noProof/>
            <w:webHidden/>
          </w:rPr>
          <w:fldChar w:fldCharType="begin"/>
        </w:r>
        <w:r w:rsidR="00A5082A">
          <w:rPr>
            <w:noProof/>
            <w:webHidden/>
          </w:rPr>
          <w:instrText xml:space="preserve"> PAGEREF _Toc226101397 \h </w:instrText>
        </w:r>
        <w:r w:rsidR="00A5082A">
          <w:rPr>
            <w:noProof/>
            <w:webHidden/>
          </w:rPr>
        </w:r>
        <w:r w:rsidR="00A5082A">
          <w:rPr>
            <w:noProof/>
            <w:webHidden/>
          </w:rPr>
          <w:fldChar w:fldCharType="separate"/>
        </w:r>
        <w:r w:rsidR="00A5082A">
          <w:rPr>
            <w:noProof/>
            <w:webHidden/>
          </w:rPr>
          <w:t>60</w:t>
        </w:r>
        <w:r w:rsidR="00A5082A">
          <w:rPr>
            <w:noProof/>
            <w:webHidden/>
          </w:rPr>
          <w:fldChar w:fldCharType="end"/>
        </w:r>
      </w:hyperlink>
    </w:p>
    <w:p w14:paraId="54308763" w14:textId="1B4EF4D3" w:rsidR="00A5082A" w:rsidRDefault="00192322">
      <w:pPr>
        <w:pStyle w:val="TM2"/>
        <w:rPr>
          <w:rFonts w:asciiTheme="minorHAnsi" w:hAnsiTheme="minorHAnsi"/>
          <w:b w:val="0"/>
          <w:noProof/>
        </w:rPr>
      </w:pPr>
      <w:hyperlink w:anchor="_Toc226101398" w:history="1">
        <w:r w:rsidR="00A5082A" w:rsidRPr="008B784C">
          <w:rPr>
            <w:rStyle w:val="Lienhypertexte"/>
            <w:noProof/>
          </w:rPr>
          <w:t>7.2</w:t>
        </w:r>
        <w:r w:rsidR="00A5082A">
          <w:rPr>
            <w:rFonts w:asciiTheme="minorHAnsi" w:hAnsiTheme="minorHAnsi"/>
            <w:b w:val="0"/>
            <w:noProof/>
          </w:rPr>
          <w:tab/>
        </w:r>
        <w:r w:rsidR="00A5082A" w:rsidRPr="008B784C">
          <w:rPr>
            <w:rStyle w:val="Lienhypertexte"/>
            <w:noProof/>
          </w:rPr>
          <w:t>Durée</w:t>
        </w:r>
        <w:r w:rsidR="00A5082A">
          <w:rPr>
            <w:noProof/>
            <w:webHidden/>
          </w:rPr>
          <w:tab/>
        </w:r>
        <w:r w:rsidR="00A5082A">
          <w:rPr>
            <w:noProof/>
            <w:webHidden/>
          </w:rPr>
          <w:fldChar w:fldCharType="begin"/>
        </w:r>
        <w:r w:rsidR="00A5082A">
          <w:rPr>
            <w:noProof/>
            <w:webHidden/>
          </w:rPr>
          <w:instrText xml:space="preserve"> PAGEREF _Toc226101398 \h </w:instrText>
        </w:r>
        <w:r w:rsidR="00A5082A">
          <w:rPr>
            <w:noProof/>
            <w:webHidden/>
          </w:rPr>
        </w:r>
        <w:r w:rsidR="00A5082A">
          <w:rPr>
            <w:noProof/>
            <w:webHidden/>
          </w:rPr>
          <w:fldChar w:fldCharType="separate"/>
        </w:r>
        <w:r w:rsidR="00A5082A">
          <w:rPr>
            <w:noProof/>
            <w:webHidden/>
          </w:rPr>
          <w:t>60</w:t>
        </w:r>
        <w:r w:rsidR="00A5082A">
          <w:rPr>
            <w:noProof/>
            <w:webHidden/>
          </w:rPr>
          <w:fldChar w:fldCharType="end"/>
        </w:r>
      </w:hyperlink>
    </w:p>
    <w:p w14:paraId="64C6C2DB" w14:textId="1D959F64" w:rsidR="00A5082A" w:rsidRDefault="00192322">
      <w:pPr>
        <w:pStyle w:val="TM2"/>
        <w:rPr>
          <w:rFonts w:asciiTheme="minorHAnsi" w:hAnsiTheme="minorHAnsi"/>
          <w:b w:val="0"/>
          <w:noProof/>
        </w:rPr>
      </w:pPr>
      <w:hyperlink w:anchor="_Toc226101399" w:history="1">
        <w:r w:rsidR="00A5082A" w:rsidRPr="008B784C">
          <w:rPr>
            <w:rStyle w:val="Lienhypertexte"/>
            <w:noProof/>
          </w:rPr>
          <w:t>7.3</w:t>
        </w:r>
        <w:r w:rsidR="00A5082A">
          <w:rPr>
            <w:rFonts w:asciiTheme="minorHAnsi" w:hAnsiTheme="minorHAnsi"/>
            <w:b w:val="0"/>
            <w:noProof/>
          </w:rPr>
          <w:tab/>
        </w:r>
        <w:r w:rsidR="00A5082A" w:rsidRPr="008B784C">
          <w:rPr>
            <w:rStyle w:val="Lienhypertexte"/>
            <w:noProof/>
          </w:rPr>
          <w:t>Périmètre</w:t>
        </w:r>
        <w:r w:rsidR="00A5082A">
          <w:rPr>
            <w:noProof/>
            <w:webHidden/>
          </w:rPr>
          <w:tab/>
        </w:r>
        <w:r w:rsidR="00A5082A">
          <w:rPr>
            <w:noProof/>
            <w:webHidden/>
          </w:rPr>
          <w:fldChar w:fldCharType="begin"/>
        </w:r>
        <w:r w:rsidR="00A5082A">
          <w:rPr>
            <w:noProof/>
            <w:webHidden/>
          </w:rPr>
          <w:instrText xml:space="preserve"> PAGEREF _Toc226101399 \h </w:instrText>
        </w:r>
        <w:r w:rsidR="00A5082A">
          <w:rPr>
            <w:noProof/>
            <w:webHidden/>
          </w:rPr>
        </w:r>
        <w:r w:rsidR="00A5082A">
          <w:rPr>
            <w:noProof/>
            <w:webHidden/>
          </w:rPr>
          <w:fldChar w:fldCharType="separate"/>
        </w:r>
        <w:r w:rsidR="00A5082A">
          <w:rPr>
            <w:noProof/>
            <w:webHidden/>
          </w:rPr>
          <w:t>60</w:t>
        </w:r>
        <w:r w:rsidR="00A5082A">
          <w:rPr>
            <w:noProof/>
            <w:webHidden/>
          </w:rPr>
          <w:fldChar w:fldCharType="end"/>
        </w:r>
      </w:hyperlink>
    </w:p>
    <w:p w14:paraId="382E44A5" w14:textId="0B7A455B" w:rsidR="00A5082A" w:rsidRDefault="00192322">
      <w:pPr>
        <w:pStyle w:val="TM2"/>
        <w:rPr>
          <w:rFonts w:asciiTheme="minorHAnsi" w:hAnsiTheme="minorHAnsi"/>
          <w:b w:val="0"/>
          <w:noProof/>
        </w:rPr>
      </w:pPr>
      <w:hyperlink w:anchor="_Toc226101400" w:history="1">
        <w:r w:rsidR="00A5082A" w:rsidRPr="008B784C">
          <w:rPr>
            <w:rStyle w:val="Lienhypertexte"/>
            <w:noProof/>
          </w:rPr>
          <w:t>7.4</w:t>
        </w:r>
        <w:r w:rsidR="00A5082A">
          <w:rPr>
            <w:rFonts w:asciiTheme="minorHAnsi" w:hAnsiTheme="minorHAnsi"/>
            <w:b w:val="0"/>
            <w:noProof/>
          </w:rPr>
          <w:tab/>
        </w:r>
        <w:r w:rsidR="00A5082A" w:rsidRPr="008B784C">
          <w:rPr>
            <w:rStyle w:val="Lienhypertexte"/>
            <w:noProof/>
          </w:rPr>
          <w:t>Prix</w:t>
        </w:r>
        <w:r w:rsidR="00A5082A">
          <w:rPr>
            <w:noProof/>
            <w:webHidden/>
          </w:rPr>
          <w:tab/>
        </w:r>
        <w:r w:rsidR="00A5082A">
          <w:rPr>
            <w:noProof/>
            <w:webHidden/>
          </w:rPr>
          <w:fldChar w:fldCharType="begin"/>
        </w:r>
        <w:r w:rsidR="00A5082A">
          <w:rPr>
            <w:noProof/>
            <w:webHidden/>
          </w:rPr>
          <w:instrText xml:space="preserve"> PAGEREF _Toc226101400 \h </w:instrText>
        </w:r>
        <w:r w:rsidR="00A5082A">
          <w:rPr>
            <w:noProof/>
            <w:webHidden/>
          </w:rPr>
        </w:r>
        <w:r w:rsidR="00A5082A">
          <w:rPr>
            <w:noProof/>
            <w:webHidden/>
          </w:rPr>
          <w:fldChar w:fldCharType="separate"/>
        </w:r>
        <w:r w:rsidR="00A5082A">
          <w:rPr>
            <w:noProof/>
            <w:webHidden/>
          </w:rPr>
          <w:t>60</w:t>
        </w:r>
        <w:r w:rsidR="00A5082A">
          <w:rPr>
            <w:noProof/>
            <w:webHidden/>
          </w:rPr>
          <w:fldChar w:fldCharType="end"/>
        </w:r>
      </w:hyperlink>
    </w:p>
    <w:p w14:paraId="620C35CC" w14:textId="36C75A00" w:rsidR="00A5082A" w:rsidRDefault="00192322">
      <w:pPr>
        <w:pStyle w:val="TM2"/>
        <w:rPr>
          <w:rFonts w:asciiTheme="minorHAnsi" w:hAnsiTheme="minorHAnsi"/>
          <w:b w:val="0"/>
          <w:noProof/>
        </w:rPr>
      </w:pPr>
      <w:hyperlink w:anchor="_Toc226101401" w:history="1">
        <w:r w:rsidR="00A5082A" w:rsidRPr="008B784C">
          <w:rPr>
            <w:rStyle w:val="Lienhypertexte"/>
            <w:noProof/>
          </w:rPr>
          <w:t>7.5</w:t>
        </w:r>
        <w:r w:rsidR="00A5082A">
          <w:rPr>
            <w:rFonts w:asciiTheme="minorHAnsi" w:hAnsiTheme="minorHAnsi"/>
            <w:b w:val="0"/>
            <w:noProof/>
          </w:rPr>
          <w:tab/>
        </w:r>
        <w:r w:rsidR="00A5082A" w:rsidRPr="008B784C">
          <w:rPr>
            <w:rStyle w:val="Lienhypertexte"/>
            <w:noProof/>
          </w:rPr>
          <w:t>Initialisation</w:t>
        </w:r>
        <w:r w:rsidR="00A5082A">
          <w:rPr>
            <w:noProof/>
            <w:webHidden/>
          </w:rPr>
          <w:tab/>
        </w:r>
        <w:r w:rsidR="00A5082A">
          <w:rPr>
            <w:noProof/>
            <w:webHidden/>
          </w:rPr>
          <w:fldChar w:fldCharType="begin"/>
        </w:r>
        <w:r w:rsidR="00A5082A">
          <w:rPr>
            <w:noProof/>
            <w:webHidden/>
          </w:rPr>
          <w:instrText xml:space="preserve"> PAGEREF _Toc226101401 \h </w:instrText>
        </w:r>
        <w:r w:rsidR="00A5082A">
          <w:rPr>
            <w:noProof/>
            <w:webHidden/>
          </w:rPr>
        </w:r>
        <w:r w:rsidR="00A5082A">
          <w:rPr>
            <w:noProof/>
            <w:webHidden/>
          </w:rPr>
          <w:fldChar w:fldCharType="separate"/>
        </w:r>
        <w:r w:rsidR="00A5082A">
          <w:rPr>
            <w:noProof/>
            <w:webHidden/>
          </w:rPr>
          <w:t>60</w:t>
        </w:r>
        <w:r w:rsidR="00A5082A">
          <w:rPr>
            <w:noProof/>
            <w:webHidden/>
          </w:rPr>
          <w:fldChar w:fldCharType="end"/>
        </w:r>
      </w:hyperlink>
    </w:p>
    <w:p w14:paraId="0978B45F" w14:textId="2D13E9C7" w:rsidR="00A5082A" w:rsidRDefault="00192322">
      <w:pPr>
        <w:pStyle w:val="TM2"/>
        <w:rPr>
          <w:rFonts w:asciiTheme="minorHAnsi" w:hAnsiTheme="minorHAnsi"/>
          <w:b w:val="0"/>
          <w:noProof/>
        </w:rPr>
      </w:pPr>
      <w:hyperlink w:anchor="_Toc226101402" w:history="1">
        <w:r w:rsidR="00A5082A" w:rsidRPr="008B784C">
          <w:rPr>
            <w:rStyle w:val="Lienhypertexte"/>
            <w:noProof/>
          </w:rPr>
          <w:t>7.6</w:t>
        </w:r>
        <w:r w:rsidR="00A5082A">
          <w:rPr>
            <w:rFonts w:asciiTheme="minorHAnsi" w:hAnsiTheme="minorHAnsi"/>
            <w:b w:val="0"/>
            <w:noProof/>
          </w:rPr>
          <w:tab/>
        </w:r>
        <w:r w:rsidR="00A5082A" w:rsidRPr="008B784C">
          <w:rPr>
            <w:rStyle w:val="Lienhypertexte"/>
            <w:noProof/>
          </w:rPr>
          <w:t>Forfait annuel</w:t>
        </w:r>
        <w:r w:rsidR="00A5082A">
          <w:rPr>
            <w:noProof/>
            <w:webHidden/>
          </w:rPr>
          <w:tab/>
        </w:r>
        <w:r w:rsidR="00A5082A">
          <w:rPr>
            <w:noProof/>
            <w:webHidden/>
          </w:rPr>
          <w:fldChar w:fldCharType="begin"/>
        </w:r>
        <w:r w:rsidR="00A5082A">
          <w:rPr>
            <w:noProof/>
            <w:webHidden/>
          </w:rPr>
          <w:instrText xml:space="preserve"> PAGEREF _Toc226101402 \h </w:instrText>
        </w:r>
        <w:r w:rsidR="00A5082A">
          <w:rPr>
            <w:noProof/>
            <w:webHidden/>
          </w:rPr>
        </w:r>
        <w:r w:rsidR="00A5082A">
          <w:rPr>
            <w:noProof/>
            <w:webHidden/>
          </w:rPr>
          <w:fldChar w:fldCharType="separate"/>
        </w:r>
        <w:r w:rsidR="00A5082A">
          <w:rPr>
            <w:noProof/>
            <w:webHidden/>
          </w:rPr>
          <w:t>61</w:t>
        </w:r>
        <w:r w:rsidR="00A5082A">
          <w:rPr>
            <w:noProof/>
            <w:webHidden/>
          </w:rPr>
          <w:fldChar w:fldCharType="end"/>
        </w:r>
      </w:hyperlink>
    </w:p>
    <w:p w14:paraId="76AC4B25" w14:textId="30C3BEC7" w:rsidR="00A5082A" w:rsidRDefault="00192322">
      <w:pPr>
        <w:pStyle w:val="TM2"/>
        <w:rPr>
          <w:rFonts w:asciiTheme="minorHAnsi" w:hAnsiTheme="minorHAnsi"/>
          <w:b w:val="0"/>
          <w:noProof/>
        </w:rPr>
      </w:pPr>
      <w:hyperlink w:anchor="_Toc226101403" w:history="1">
        <w:r w:rsidR="00A5082A" w:rsidRPr="008B784C">
          <w:rPr>
            <w:rStyle w:val="Lienhypertexte"/>
            <w:noProof/>
          </w:rPr>
          <w:t>7.7</w:t>
        </w:r>
        <w:r w:rsidR="00A5082A">
          <w:rPr>
            <w:rFonts w:asciiTheme="minorHAnsi" w:hAnsiTheme="minorHAnsi"/>
            <w:b w:val="0"/>
            <w:noProof/>
          </w:rPr>
          <w:tab/>
        </w:r>
        <w:r w:rsidR="00A5082A" w:rsidRPr="008B784C">
          <w:rPr>
            <w:rStyle w:val="Lienhypertexte"/>
            <w:noProof/>
          </w:rPr>
          <w:t>Supervision des équipements audiovisuels</w:t>
        </w:r>
        <w:r w:rsidR="00A5082A">
          <w:rPr>
            <w:noProof/>
            <w:webHidden/>
          </w:rPr>
          <w:tab/>
        </w:r>
        <w:r w:rsidR="00A5082A">
          <w:rPr>
            <w:noProof/>
            <w:webHidden/>
          </w:rPr>
          <w:fldChar w:fldCharType="begin"/>
        </w:r>
        <w:r w:rsidR="00A5082A">
          <w:rPr>
            <w:noProof/>
            <w:webHidden/>
          </w:rPr>
          <w:instrText xml:space="preserve"> PAGEREF _Toc226101403 \h </w:instrText>
        </w:r>
        <w:r w:rsidR="00A5082A">
          <w:rPr>
            <w:noProof/>
            <w:webHidden/>
          </w:rPr>
        </w:r>
        <w:r w:rsidR="00A5082A">
          <w:rPr>
            <w:noProof/>
            <w:webHidden/>
          </w:rPr>
          <w:fldChar w:fldCharType="separate"/>
        </w:r>
        <w:r w:rsidR="00A5082A">
          <w:rPr>
            <w:noProof/>
            <w:webHidden/>
          </w:rPr>
          <w:t>63</w:t>
        </w:r>
        <w:r w:rsidR="00A5082A">
          <w:rPr>
            <w:noProof/>
            <w:webHidden/>
          </w:rPr>
          <w:fldChar w:fldCharType="end"/>
        </w:r>
      </w:hyperlink>
    </w:p>
    <w:p w14:paraId="4ACBB1D8" w14:textId="1823F012" w:rsidR="00A5082A" w:rsidRDefault="00192322">
      <w:pPr>
        <w:pStyle w:val="TM1"/>
        <w:tabs>
          <w:tab w:val="left" w:pos="720"/>
        </w:tabs>
        <w:rPr>
          <w:rFonts w:asciiTheme="minorHAnsi" w:hAnsiTheme="minorHAnsi"/>
          <w:b w:val="0"/>
          <w:noProof/>
          <w:sz w:val="22"/>
          <w:szCs w:val="22"/>
        </w:rPr>
      </w:pPr>
      <w:hyperlink w:anchor="_Toc226101404" w:history="1">
        <w:r w:rsidR="00A5082A" w:rsidRPr="008B784C">
          <w:rPr>
            <w:rStyle w:val="Lienhypertexte"/>
            <w:noProof/>
          </w:rPr>
          <w:t>VIII.</w:t>
        </w:r>
        <w:r w:rsidR="00A5082A">
          <w:rPr>
            <w:rFonts w:asciiTheme="minorHAnsi" w:hAnsiTheme="minorHAnsi"/>
            <w:b w:val="0"/>
            <w:noProof/>
            <w:sz w:val="22"/>
            <w:szCs w:val="22"/>
          </w:rPr>
          <w:tab/>
        </w:r>
        <w:r w:rsidR="00A5082A" w:rsidRPr="008B784C">
          <w:rPr>
            <w:rStyle w:val="Lienhypertexte"/>
            <w:noProof/>
          </w:rPr>
          <w:t>Assistance aux évènements audiovisuels</w:t>
        </w:r>
        <w:r w:rsidR="00A5082A">
          <w:rPr>
            <w:noProof/>
            <w:webHidden/>
          </w:rPr>
          <w:tab/>
        </w:r>
        <w:r w:rsidR="00A5082A">
          <w:rPr>
            <w:noProof/>
            <w:webHidden/>
          </w:rPr>
          <w:fldChar w:fldCharType="begin"/>
        </w:r>
        <w:r w:rsidR="00A5082A">
          <w:rPr>
            <w:noProof/>
            <w:webHidden/>
          </w:rPr>
          <w:instrText xml:space="preserve"> PAGEREF _Toc226101404 \h </w:instrText>
        </w:r>
        <w:r w:rsidR="00A5082A">
          <w:rPr>
            <w:noProof/>
            <w:webHidden/>
          </w:rPr>
        </w:r>
        <w:r w:rsidR="00A5082A">
          <w:rPr>
            <w:noProof/>
            <w:webHidden/>
          </w:rPr>
          <w:fldChar w:fldCharType="separate"/>
        </w:r>
        <w:r w:rsidR="00A5082A">
          <w:rPr>
            <w:noProof/>
            <w:webHidden/>
          </w:rPr>
          <w:t>64</w:t>
        </w:r>
        <w:r w:rsidR="00A5082A">
          <w:rPr>
            <w:noProof/>
            <w:webHidden/>
          </w:rPr>
          <w:fldChar w:fldCharType="end"/>
        </w:r>
      </w:hyperlink>
    </w:p>
    <w:p w14:paraId="0372786D" w14:textId="3C2640CD" w:rsidR="00A5082A" w:rsidRDefault="00192322">
      <w:pPr>
        <w:pStyle w:val="TM1"/>
        <w:rPr>
          <w:rFonts w:asciiTheme="minorHAnsi" w:hAnsiTheme="minorHAnsi"/>
          <w:b w:val="0"/>
          <w:noProof/>
          <w:sz w:val="22"/>
          <w:szCs w:val="22"/>
        </w:rPr>
      </w:pPr>
      <w:hyperlink w:anchor="_Toc226101405" w:history="1">
        <w:r w:rsidR="00A5082A" w:rsidRPr="008B784C">
          <w:rPr>
            <w:rStyle w:val="Lienhypertexte"/>
            <w:noProof/>
          </w:rPr>
          <w:t>IX.</w:t>
        </w:r>
        <w:r w:rsidR="00A5082A">
          <w:rPr>
            <w:rFonts w:asciiTheme="minorHAnsi" w:hAnsiTheme="minorHAnsi"/>
            <w:b w:val="0"/>
            <w:noProof/>
            <w:sz w:val="22"/>
            <w:szCs w:val="22"/>
          </w:rPr>
          <w:tab/>
        </w:r>
        <w:r w:rsidR="00A5082A" w:rsidRPr="008B784C">
          <w:rPr>
            <w:rStyle w:val="Lienhypertexte"/>
            <w:noProof/>
          </w:rPr>
          <w:t>Limites de prestation</w:t>
        </w:r>
        <w:r w:rsidR="00A5082A">
          <w:rPr>
            <w:noProof/>
            <w:webHidden/>
          </w:rPr>
          <w:tab/>
        </w:r>
        <w:r w:rsidR="00A5082A">
          <w:rPr>
            <w:noProof/>
            <w:webHidden/>
          </w:rPr>
          <w:fldChar w:fldCharType="begin"/>
        </w:r>
        <w:r w:rsidR="00A5082A">
          <w:rPr>
            <w:noProof/>
            <w:webHidden/>
          </w:rPr>
          <w:instrText xml:space="preserve"> PAGEREF _Toc226101405 \h </w:instrText>
        </w:r>
        <w:r w:rsidR="00A5082A">
          <w:rPr>
            <w:noProof/>
            <w:webHidden/>
          </w:rPr>
        </w:r>
        <w:r w:rsidR="00A5082A">
          <w:rPr>
            <w:noProof/>
            <w:webHidden/>
          </w:rPr>
          <w:fldChar w:fldCharType="separate"/>
        </w:r>
        <w:r w:rsidR="00A5082A">
          <w:rPr>
            <w:noProof/>
            <w:webHidden/>
          </w:rPr>
          <w:t>65</w:t>
        </w:r>
        <w:r w:rsidR="00A5082A">
          <w:rPr>
            <w:noProof/>
            <w:webHidden/>
          </w:rPr>
          <w:fldChar w:fldCharType="end"/>
        </w:r>
      </w:hyperlink>
    </w:p>
    <w:p w14:paraId="0F09EF6A" w14:textId="5F9439F9" w:rsidR="00161AF2" w:rsidRPr="00161AF2" w:rsidRDefault="000D275F" w:rsidP="00161AF2">
      <w:pPr>
        <w:tabs>
          <w:tab w:val="left" w:pos="3690"/>
        </w:tabs>
      </w:pPr>
      <w:r>
        <w:rPr>
          <w:rFonts w:ascii="Calibri" w:hAnsi="Calibri"/>
          <w:bCs/>
          <w:caps/>
          <w:color w:val="0000CC"/>
          <w:sz w:val="28"/>
          <w:szCs w:val="28"/>
        </w:rPr>
        <w:fldChar w:fldCharType="end"/>
      </w:r>
      <w:bookmarkStart w:id="1" w:name="_Toc395079831"/>
      <w:r w:rsidR="00161AF2">
        <w:tab/>
      </w:r>
    </w:p>
    <w:p w14:paraId="483F5D12" w14:textId="206B173E" w:rsidR="00D23FC0" w:rsidRDefault="006A15B0" w:rsidP="00D23FC0">
      <w:pPr>
        <w:pStyle w:val="Titre1"/>
      </w:pPr>
      <w:bookmarkStart w:id="2" w:name="_Toc226100912"/>
      <w:r>
        <w:lastRenderedPageBreak/>
        <w:t>Projet</w:t>
      </w:r>
      <w:bookmarkEnd w:id="2"/>
    </w:p>
    <w:p w14:paraId="791FB9FB" w14:textId="374E8B78" w:rsidR="006A15B0" w:rsidRDefault="006A15B0" w:rsidP="00310E48">
      <w:pPr>
        <w:pStyle w:val="Titre2"/>
      </w:pPr>
      <w:bookmarkStart w:id="3" w:name="_Toc226100913"/>
      <w:r>
        <w:t>Objet du document</w:t>
      </w:r>
      <w:bookmarkEnd w:id="3"/>
    </w:p>
    <w:p w14:paraId="3BF83C83" w14:textId="1B2EACE1" w:rsidR="00461EA6" w:rsidRPr="00B214AC" w:rsidRDefault="006A15B0" w:rsidP="006A15B0">
      <w:r w:rsidRPr="00B214AC">
        <w:t xml:space="preserve">Le présent document a pour objectif la description technique pour </w:t>
      </w:r>
      <w:bookmarkStart w:id="4" w:name="_Hlk162505148"/>
      <w:r w:rsidRPr="00B214AC">
        <w:t xml:space="preserve">la fourniture, la pose, la mise en service et la maintenance d’un ensemble de systèmes audiovisuels </w:t>
      </w:r>
      <w:r w:rsidR="00230BCE">
        <w:t xml:space="preserve">et multimédias </w:t>
      </w:r>
      <w:r w:rsidRPr="00B214AC">
        <w:t>permettant de répondre aux besoins d’équipement d</w:t>
      </w:r>
      <w:r>
        <w:t xml:space="preserve">u nouveau </w:t>
      </w:r>
      <w:r w:rsidR="00557356">
        <w:t>siège d</w:t>
      </w:r>
      <w:bookmarkEnd w:id="4"/>
      <w:r w:rsidR="00D37939">
        <w:t>e l</w:t>
      </w:r>
      <w:r w:rsidR="00461EA6">
        <w:t>’Agence Française de développement</w:t>
      </w:r>
      <w:r w:rsidR="00D37939">
        <w:t xml:space="preserve">, </w:t>
      </w:r>
      <w:r w:rsidR="00D37939" w:rsidRPr="00D37939">
        <w:t xml:space="preserve">situé au </w:t>
      </w:r>
      <w:r w:rsidR="00461EA6">
        <w:t xml:space="preserve">dans le </w:t>
      </w:r>
      <w:r w:rsidR="00461EA6" w:rsidRPr="0091631D">
        <w:t>Quartier Austerlitz gare, ZAC Paris Rive gauche, 75013 Paris</w:t>
      </w:r>
      <w:r w:rsidR="00D37939" w:rsidRPr="0091631D">
        <w:t>.</w:t>
      </w:r>
    </w:p>
    <w:p w14:paraId="1A6CF441" w14:textId="696453F6" w:rsidR="006A15B0" w:rsidRDefault="006A15B0" w:rsidP="006A15B0">
      <w:r w:rsidRPr="00B214AC">
        <w:t>Ce document décrit les prestations attendues, les fonctionnalités des systèmes ainsi que les différents éléments qui les composent.</w:t>
      </w:r>
    </w:p>
    <w:p w14:paraId="116A268A" w14:textId="2591A09F" w:rsidR="006A15B0" w:rsidRDefault="006A15B0" w:rsidP="00310E48">
      <w:pPr>
        <w:pStyle w:val="Titre2"/>
      </w:pPr>
      <w:bookmarkStart w:id="5" w:name="_Toc226100914"/>
      <w:r>
        <w:t>Présentation du projet</w:t>
      </w:r>
      <w:bookmarkEnd w:id="5"/>
    </w:p>
    <w:p w14:paraId="077012C1" w14:textId="27002D3C" w:rsidR="005E5B60" w:rsidRPr="003D3E27" w:rsidRDefault="00406FED" w:rsidP="005E5B60">
      <w:r>
        <w:t>L’</w:t>
      </w:r>
      <w:r w:rsidRPr="003D3E27">
        <w:t xml:space="preserve">Agence Française de Développement (AFD) </w:t>
      </w:r>
      <w:r w:rsidR="003E3272" w:rsidRPr="003D3E27">
        <w:t xml:space="preserve">a lancé un projet </w:t>
      </w:r>
      <w:r>
        <w:t>de construction de son</w:t>
      </w:r>
      <w:r w:rsidRPr="003D3E27">
        <w:t xml:space="preserve"> nouveau siège </w:t>
      </w:r>
      <w:r w:rsidR="003D3E27" w:rsidRPr="003D3E27">
        <w:t>dans le cadre du programme de regroupement de</w:t>
      </w:r>
      <w:r>
        <w:t xml:space="preserve"> l’ensemble de ses</w:t>
      </w:r>
      <w:r w:rsidR="003D3E27" w:rsidRPr="003D3E27">
        <w:t xml:space="preserve"> sites</w:t>
      </w:r>
      <w:r>
        <w:t>.</w:t>
      </w:r>
      <w:r w:rsidR="003D3E27" w:rsidRPr="003D3E27">
        <w:t xml:space="preserve"> </w:t>
      </w:r>
      <w:r>
        <w:t>L</w:t>
      </w:r>
      <w:r w:rsidR="003D3E27" w:rsidRPr="003D3E27">
        <w:t>e bâtiment</w:t>
      </w:r>
      <w:r w:rsidRPr="00406FED">
        <w:t xml:space="preserve"> </w:t>
      </w:r>
      <w:r w:rsidRPr="003D3E27">
        <w:t>d</w:t>
      </w:r>
      <w:r>
        <w:t>’une surface de</w:t>
      </w:r>
      <w:r w:rsidRPr="003D3E27">
        <w:t xml:space="preserve"> 60 000 m² </w:t>
      </w:r>
      <w:r>
        <w:t xml:space="preserve">et </w:t>
      </w:r>
      <w:r w:rsidRPr="003D3E27">
        <w:t>situé à proximité de la gare d’Austerlitz</w:t>
      </w:r>
      <w:r w:rsidR="003D3E27" w:rsidRPr="003D3E27">
        <w:t xml:space="preserve"> accueillera l’ensemble des collaborateurs de l’AFD ainsi que ses filiales, Proparco et Expertise France, à l’horizon 2027</w:t>
      </w:r>
      <w:r w:rsidR="00A45520">
        <w:t xml:space="preserve">, </w:t>
      </w:r>
      <w:r w:rsidR="00A45520" w:rsidRPr="00A45520">
        <w:t>avec des espaces adaptés aux nouvelles pratiques de travail : collaboration, téléprésence, enregistrement, communication institutionnelle, événementiel, formation, etc</w:t>
      </w:r>
      <w:r>
        <w:t>…</w:t>
      </w:r>
    </w:p>
    <w:p w14:paraId="3A9DE1CB" w14:textId="77777777" w:rsidR="005E5B60" w:rsidRDefault="005E5B60" w:rsidP="005E5B60"/>
    <w:p w14:paraId="7A73E000" w14:textId="3F2E9132" w:rsidR="003D3E27" w:rsidRDefault="003D3E27" w:rsidP="005E5B60">
      <w:r w:rsidRPr="003D3E27">
        <w:t>La Division SSU de la DSI, (Service Support aux Utilisateurs) composée d’une vingtaine de collaborateurs, gère l’intégralité des missions transverses à l’ensemble des autres divisions de la DSI</w:t>
      </w:r>
      <w:r>
        <w:t>.</w:t>
      </w:r>
    </w:p>
    <w:p w14:paraId="4D577565" w14:textId="17004596" w:rsidR="003265CE" w:rsidRDefault="003265CE" w:rsidP="00310E48">
      <w:pPr>
        <w:pStyle w:val="Titre2"/>
      </w:pPr>
      <w:bookmarkStart w:id="6" w:name="_Toc226100915"/>
      <w:r>
        <w:t>Intervenants</w:t>
      </w:r>
      <w:bookmarkEnd w:id="6"/>
    </w:p>
    <w:p w14:paraId="6C8F2D39" w14:textId="7C5929EB" w:rsidR="00A45520" w:rsidRPr="003265CE" w:rsidRDefault="001D3EB3" w:rsidP="003265CE">
      <w:r w:rsidRPr="003265CE">
        <w:rPr>
          <w:b/>
          <w:bCs/>
        </w:rPr>
        <w:t>Maitre d’Ouvrage :</w:t>
      </w:r>
      <w:r w:rsidR="003265CE">
        <w:rPr>
          <w:b/>
          <w:bCs/>
        </w:rPr>
        <w:t xml:space="preserve"> </w:t>
      </w:r>
      <w:r w:rsidR="003265CE">
        <w:rPr>
          <w:b/>
          <w:bCs/>
        </w:rPr>
        <w:tab/>
      </w:r>
      <w:r w:rsidR="003265CE">
        <w:rPr>
          <w:b/>
          <w:bCs/>
        </w:rPr>
        <w:tab/>
      </w:r>
      <w:r w:rsidR="00A45520">
        <w:t>Agence Française de Développement (AFD)</w:t>
      </w:r>
    </w:p>
    <w:p w14:paraId="19EC4BDE" w14:textId="13845729" w:rsidR="001D790A" w:rsidRPr="0014270E" w:rsidRDefault="003265CE" w:rsidP="004908CC">
      <w:r w:rsidRPr="003265CE">
        <w:rPr>
          <w:b/>
          <w:bCs/>
        </w:rPr>
        <w:t>BET Audiovisuel – AMO :</w:t>
      </w:r>
      <w:r>
        <w:t xml:space="preserve"> </w:t>
      </w:r>
      <w:r>
        <w:tab/>
        <w:t>LM</w:t>
      </w:r>
      <w:r w:rsidR="00A45520">
        <w:t xml:space="preserve">I </w:t>
      </w:r>
      <w:r w:rsidRPr="00B214AC">
        <w:t>Audiovisuel (LMI AV)</w:t>
      </w:r>
    </w:p>
    <w:p w14:paraId="26F1A9E8" w14:textId="176D8974" w:rsidR="003265CE" w:rsidRDefault="003265CE" w:rsidP="00310E48">
      <w:pPr>
        <w:pStyle w:val="Titre2"/>
      </w:pPr>
      <w:bookmarkStart w:id="7" w:name="_Toc226100916"/>
      <w:r>
        <w:t>Vocabulaire</w:t>
      </w:r>
      <w:bookmarkEnd w:id="7"/>
    </w:p>
    <w:p w14:paraId="331C492A" w14:textId="7D2EF7C0" w:rsidR="003265CE" w:rsidRPr="00B214AC" w:rsidRDefault="003265CE" w:rsidP="003265CE">
      <w:r w:rsidRPr="00B214AC">
        <w:t>Les termes employés par la suite, dans le présent document, correspondent aux définitions suivantes :</w:t>
      </w:r>
    </w:p>
    <w:p w14:paraId="5F2FB0C4" w14:textId="717B23C8" w:rsidR="003265CE" w:rsidRPr="00B214AC" w:rsidRDefault="003265CE" w:rsidP="003265CE">
      <w:pPr>
        <w:pStyle w:val="Titre3"/>
      </w:pPr>
      <w:r w:rsidRPr="00B214AC">
        <w:t>L’</w:t>
      </w:r>
      <w:r w:rsidR="00F33A33">
        <w:t>a</w:t>
      </w:r>
      <w:r w:rsidRPr="00B214AC">
        <w:t>cheteur</w:t>
      </w:r>
      <w:r w:rsidR="00F33A33">
        <w:t xml:space="preserve"> </w:t>
      </w:r>
    </w:p>
    <w:p w14:paraId="439D273E" w14:textId="0E0CFAAE" w:rsidR="003265CE" w:rsidRPr="00B214AC" w:rsidRDefault="003265CE" w:rsidP="003265CE">
      <w:r w:rsidRPr="00B214AC">
        <w:t xml:space="preserve">Personne physique, appartenant </w:t>
      </w:r>
      <w:r w:rsidR="00A45520">
        <w:t>à l’Agence Française de Développement</w:t>
      </w:r>
      <w:r w:rsidR="005E5B60">
        <w:t xml:space="preserve"> </w:t>
      </w:r>
      <w:r w:rsidRPr="00B214AC">
        <w:t xml:space="preserve">ou mandatée par </w:t>
      </w:r>
      <w:r w:rsidR="006C2806">
        <w:t>elle</w:t>
      </w:r>
      <w:r w:rsidRPr="00B214AC">
        <w:t>, ayant en charge la responsabilité de l’opération pour le compte du client.</w:t>
      </w:r>
      <w:r>
        <w:t xml:space="preserve"> </w:t>
      </w:r>
    </w:p>
    <w:p w14:paraId="7EF75FC5" w14:textId="77777777" w:rsidR="003265CE" w:rsidRPr="00B214AC" w:rsidRDefault="003265CE" w:rsidP="003265CE">
      <w:pPr>
        <w:pStyle w:val="Titre3"/>
      </w:pPr>
      <w:r w:rsidRPr="00B214AC">
        <w:t>Le titulaire</w:t>
      </w:r>
    </w:p>
    <w:p w14:paraId="7321F822" w14:textId="77777777" w:rsidR="003265CE" w:rsidRDefault="003265CE" w:rsidP="003265CE">
      <w:r w:rsidRPr="00B214AC">
        <w:t xml:space="preserve">Entité, entreprise soumissionnant à l’opération, puis titulaire pour sa réalisation. </w:t>
      </w:r>
      <w:r w:rsidRPr="003E3272">
        <w:t>Dans le cas où l’entrepreneur aurait recours à des sous-traitants, celui-ci reste pleinement responsable de ceux-ci vis-à-vis de l’acheteur.</w:t>
      </w:r>
    </w:p>
    <w:p w14:paraId="776656C5" w14:textId="77777777" w:rsidR="003265CE" w:rsidRPr="00B214AC" w:rsidRDefault="003265CE" w:rsidP="00310E48">
      <w:pPr>
        <w:pStyle w:val="Titre2"/>
      </w:pPr>
      <w:r>
        <w:t xml:space="preserve"> </w:t>
      </w:r>
      <w:bookmarkStart w:id="8" w:name="_Toc395079830"/>
      <w:bookmarkStart w:id="9" w:name="_Toc4053859"/>
      <w:bookmarkStart w:id="10" w:name="_Toc4687990"/>
      <w:bookmarkStart w:id="11" w:name="_Toc128638783"/>
      <w:bookmarkStart w:id="12" w:name="_Toc130822301"/>
      <w:bookmarkStart w:id="13" w:name="_Toc226100917"/>
      <w:r w:rsidRPr="00B214AC">
        <w:t>Décomposition en sous-ensembles</w:t>
      </w:r>
      <w:bookmarkEnd w:id="8"/>
      <w:bookmarkEnd w:id="9"/>
      <w:bookmarkEnd w:id="10"/>
      <w:bookmarkEnd w:id="11"/>
      <w:bookmarkEnd w:id="12"/>
      <w:bookmarkEnd w:id="13"/>
    </w:p>
    <w:p w14:paraId="483BE153" w14:textId="6E680A2A" w:rsidR="005E5B60" w:rsidRDefault="005E5B60" w:rsidP="005E5B60">
      <w:bookmarkStart w:id="14" w:name="_Toc118108911"/>
      <w:bookmarkStart w:id="15" w:name="_Toc179607832"/>
      <w:bookmarkStart w:id="16" w:name="_Toc212627115"/>
      <w:bookmarkStart w:id="17" w:name="_Toc276027648"/>
      <w:bookmarkStart w:id="18" w:name="_Toc394064248"/>
      <w:bookmarkStart w:id="19" w:name="_Toc395079842"/>
      <w:bookmarkStart w:id="20" w:name="_Toc4053860"/>
      <w:bookmarkStart w:id="21" w:name="_Toc4687991"/>
      <w:bookmarkStart w:id="22" w:name="_Toc128638784"/>
      <w:bookmarkStart w:id="23" w:name="_Toc130822302"/>
      <w:r>
        <w:t xml:space="preserve">Les nouveaux espaces équipés sont répartis sur les niveaux </w:t>
      </w:r>
      <w:r w:rsidRPr="00537FAB">
        <w:t>Rez</w:t>
      </w:r>
      <w:r w:rsidR="00C77C1D">
        <w:t>-</w:t>
      </w:r>
      <w:r w:rsidRPr="00537FAB">
        <w:t>de</w:t>
      </w:r>
      <w:r w:rsidR="00C77C1D">
        <w:t>-</w:t>
      </w:r>
      <w:r w:rsidRPr="00537FAB">
        <w:t>Chaussée</w:t>
      </w:r>
      <w:r w:rsidR="006C2806">
        <w:t xml:space="preserve"> jusqu’au</w:t>
      </w:r>
      <w:r w:rsidRPr="00537FAB">
        <w:t xml:space="preserve"> </w:t>
      </w:r>
      <w:r w:rsidR="00674B9B">
        <w:t>7</w:t>
      </w:r>
      <w:r w:rsidRPr="00537FAB">
        <w:t>ème étage</w:t>
      </w:r>
      <w:r w:rsidR="00DA2AED">
        <w:t>. Pour la présente consultation, les espaces seront</w:t>
      </w:r>
      <w:r>
        <w:t xml:space="preserve"> : </w:t>
      </w:r>
    </w:p>
    <w:p w14:paraId="3C3FF60F" w14:textId="5585C6C2" w:rsidR="005E5B60" w:rsidRDefault="00440AD4" w:rsidP="005E5B60">
      <w:pPr>
        <w:pStyle w:val="LMIAV-Liste2"/>
      </w:pPr>
      <w:r>
        <w:lastRenderedPageBreak/>
        <w:t xml:space="preserve">R+1 : </w:t>
      </w:r>
      <w:r w:rsidR="00FE1E00">
        <w:t xml:space="preserve">Auditorium, Foyer, </w:t>
      </w:r>
    </w:p>
    <w:p w14:paraId="54259BD1" w14:textId="0690EB1F" w:rsidR="00643D53" w:rsidRDefault="00DA2AED" w:rsidP="00643D53">
      <w:pPr>
        <w:pStyle w:val="LMIAV-Liste2"/>
      </w:pPr>
      <w:r>
        <w:t xml:space="preserve">En option </w:t>
      </w:r>
      <w:r w:rsidR="00643D53">
        <w:t>R+4 :</w:t>
      </w:r>
      <w:r w:rsidR="00FE1E00">
        <w:t xml:space="preserve"> </w:t>
      </w:r>
      <w:r w:rsidR="006A1432">
        <w:t xml:space="preserve">salle de </w:t>
      </w:r>
      <w:r w:rsidR="00FE1E00">
        <w:t>sous-commission</w:t>
      </w:r>
      <w:r w:rsidR="00810754">
        <w:t xml:space="preserve"> 18 à 20 places</w:t>
      </w:r>
      <w:r>
        <w:t xml:space="preserve"> modulable</w:t>
      </w:r>
    </w:p>
    <w:p w14:paraId="78065FCF" w14:textId="28AC2B78" w:rsidR="00643D53" w:rsidRDefault="00643D53" w:rsidP="00643D53">
      <w:pPr>
        <w:pStyle w:val="LMIAV-Liste2"/>
        <w:tabs>
          <w:tab w:val="clear" w:pos="709"/>
        </w:tabs>
      </w:pPr>
      <w:r>
        <w:t xml:space="preserve">R+6 : </w:t>
      </w:r>
      <w:r w:rsidR="00FE1E00">
        <w:t>Salle du conseil</w:t>
      </w:r>
    </w:p>
    <w:p w14:paraId="700C75EE" w14:textId="35C362B8" w:rsidR="005838B2" w:rsidRDefault="005838B2" w:rsidP="00643D53">
      <w:pPr>
        <w:pStyle w:val="LMIAV-Liste2"/>
        <w:tabs>
          <w:tab w:val="clear" w:pos="709"/>
        </w:tabs>
      </w:pPr>
      <w:r>
        <w:t>Régie mobile</w:t>
      </w:r>
    </w:p>
    <w:p w14:paraId="6C684F30" w14:textId="697DFA4A" w:rsidR="005E5B60" w:rsidRPr="00E21C36" w:rsidRDefault="005E5B60" w:rsidP="005E5B60">
      <w:r w:rsidRPr="00E21C36">
        <w:t>L’équipement audiovisuel comprend également des systèmes touchant tout ou partie de ces espaces</w:t>
      </w:r>
      <w:r w:rsidR="00E21C36">
        <w:t> :</w:t>
      </w:r>
    </w:p>
    <w:p w14:paraId="78B2C458" w14:textId="77777777" w:rsidR="005E5B60" w:rsidRPr="00E21C36" w:rsidRDefault="005E5B60" w:rsidP="005E5B60">
      <w:pPr>
        <w:pStyle w:val="LMIAV-Liste2"/>
      </w:pPr>
      <w:r w:rsidRPr="00E21C36">
        <w:t xml:space="preserve">Colonnes mobiles, </w:t>
      </w:r>
    </w:p>
    <w:p w14:paraId="7D2350FC" w14:textId="77777777" w:rsidR="005E5B60" w:rsidRPr="00E21C36" w:rsidRDefault="005E5B60" w:rsidP="005E5B60">
      <w:pPr>
        <w:pStyle w:val="LMIAV-Liste2"/>
      </w:pPr>
      <w:r w:rsidRPr="00E21C36">
        <w:t xml:space="preserve">Système de supervision, </w:t>
      </w:r>
    </w:p>
    <w:p w14:paraId="2B8F2613" w14:textId="381A0870" w:rsidR="00131C64" w:rsidRPr="00E21C36" w:rsidRDefault="005E5B60" w:rsidP="00131C64">
      <w:pPr>
        <w:pStyle w:val="LMIAV-Liste2"/>
      </w:pPr>
      <w:r w:rsidRPr="00E21C36">
        <w:t xml:space="preserve">Système de réservation de salle. </w:t>
      </w:r>
    </w:p>
    <w:p w14:paraId="64296CDC" w14:textId="19C4467C" w:rsidR="003265CE" w:rsidRDefault="003265CE" w:rsidP="00310E48">
      <w:pPr>
        <w:pStyle w:val="Titre2"/>
      </w:pPr>
      <w:bookmarkStart w:id="24" w:name="_Toc226100918"/>
      <w:r w:rsidRPr="00B214AC">
        <w:t>Calendrier de réalisation / coordination</w:t>
      </w:r>
      <w:bookmarkEnd w:id="14"/>
      <w:bookmarkEnd w:id="15"/>
      <w:bookmarkEnd w:id="16"/>
      <w:bookmarkEnd w:id="17"/>
      <w:bookmarkEnd w:id="18"/>
      <w:bookmarkEnd w:id="19"/>
      <w:bookmarkEnd w:id="20"/>
      <w:bookmarkEnd w:id="21"/>
      <w:bookmarkEnd w:id="22"/>
      <w:bookmarkEnd w:id="23"/>
      <w:bookmarkEnd w:id="24"/>
    </w:p>
    <w:p w14:paraId="5E52B9D1" w14:textId="77777777" w:rsidR="003265CE" w:rsidRPr="00B214AC" w:rsidRDefault="003265CE" w:rsidP="003265CE">
      <w:r w:rsidRPr="00B214AC">
        <w:t>En soumettant une offre au présent dossier, le titulaire s'engage à respecter le délai de réalisation des prestations.</w:t>
      </w:r>
    </w:p>
    <w:p w14:paraId="26AF7466" w14:textId="77777777" w:rsidR="003265CE" w:rsidRPr="00B214AC" w:rsidRDefault="003265CE" w:rsidP="003265CE"/>
    <w:p w14:paraId="34112EFE" w14:textId="77777777" w:rsidR="003265CE" w:rsidRPr="00B214AC" w:rsidRDefault="003265CE" w:rsidP="003265CE">
      <w:r w:rsidRPr="002B0595">
        <w:t>Lors de la réunion de démarrage, le calendrier détaillé des prestations sera élaboré dans le cadre des délais fixés. Ce calendrier sera établi par le Responsable de l’Opération et validé par le titulaire, ce calendrier d'exécution deviendra contractuel.</w:t>
      </w:r>
    </w:p>
    <w:p w14:paraId="12449A1F" w14:textId="77777777" w:rsidR="003265CE" w:rsidRPr="00B214AC" w:rsidRDefault="003265CE" w:rsidP="003265CE"/>
    <w:p w14:paraId="6CD9548D" w14:textId="77777777" w:rsidR="003265CE" w:rsidRDefault="003265CE" w:rsidP="003265CE">
      <w:r w:rsidRPr="00B214AC">
        <w:t>Lors de la mise en œuvre de ces systèmes, il est possible que d'autres sociétés interviennent pour l'équipement des bâtiments. Le titulaire devra collaborer avec les autres corps de métier afin de faciliter la tâche de toutes les parties.</w:t>
      </w:r>
    </w:p>
    <w:p w14:paraId="39138885" w14:textId="77777777" w:rsidR="003265CE" w:rsidRDefault="003265CE" w:rsidP="003265CE"/>
    <w:p w14:paraId="530CA7FE" w14:textId="01EC30EE" w:rsidR="003265CE" w:rsidRPr="003265CE" w:rsidRDefault="003265CE" w:rsidP="003265CE">
      <w:pPr>
        <w:rPr>
          <w:b/>
          <w:bCs/>
        </w:rPr>
      </w:pPr>
      <w:r w:rsidRPr="003265CE">
        <w:rPr>
          <w:b/>
          <w:bCs/>
        </w:rPr>
        <w:t xml:space="preserve">L’objectif est une </w:t>
      </w:r>
      <w:r>
        <w:rPr>
          <w:b/>
          <w:bCs/>
        </w:rPr>
        <w:t>r</w:t>
      </w:r>
      <w:r w:rsidRPr="003265CE">
        <w:rPr>
          <w:b/>
          <w:bCs/>
        </w:rPr>
        <w:t xml:space="preserve">éception sans réserve </w:t>
      </w:r>
      <w:r w:rsidRPr="00E21C36">
        <w:rPr>
          <w:b/>
          <w:bCs/>
          <w:u w:val="single"/>
        </w:rPr>
        <w:t>IMPÉRATIVE</w:t>
      </w:r>
      <w:r w:rsidRPr="003265CE">
        <w:rPr>
          <w:b/>
          <w:bCs/>
        </w:rPr>
        <w:t xml:space="preserve"> </w:t>
      </w:r>
      <w:r w:rsidR="00DA2AED">
        <w:rPr>
          <w:b/>
          <w:bCs/>
        </w:rPr>
        <w:t xml:space="preserve">juin </w:t>
      </w:r>
      <w:r w:rsidR="00643D53">
        <w:rPr>
          <w:b/>
          <w:bCs/>
        </w:rPr>
        <w:t>2027</w:t>
      </w:r>
      <w:r w:rsidR="00584BF8">
        <w:rPr>
          <w:b/>
          <w:bCs/>
        </w:rPr>
        <w:t>.</w:t>
      </w:r>
    </w:p>
    <w:p w14:paraId="2361442B" w14:textId="77777777" w:rsidR="00674B9B" w:rsidRPr="00E21C36" w:rsidRDefault="00674B9B" w:rsidP="00674B9B"/>
    <w:p w14:paraId="4B0FDC35" w14:textId="77777777" w:rsidR="001D4001" w:rsidRDefault="003265CE" w:rsidP="003265CE">
      <w:r>
        <w:t xml:space="preserve">Le planning prévisionnel de réalisation est </w:t>
      </w:r>
      <w:r w:rsidR="00E613B0">
        <w:t>lié au planning de livraison du bâtiment par le constructeur et l’entreprise générale</w:t>
      </w:r>
      <w:r w:rsidR="001D4001">
        <w:t> :</w:t>
      </w:r>
    </w:p>
    <w:p w14:paraId="4823EA93" w14:textId="669DAB28" w:rsidR="001D4001" w:rsidRDefault="00E613B0" w:rsidP="003265CE">
      <w:pPr>
        <w:pStyle w:val="Paragraphedeliste"/>
        <w:numPr>
          <w:ilvl w:val="0"/>
          <w:numId w:val="74"/>
        </w:numPr>
      </w:pPr>
      <w:r>
        <w:t xml:space="preserve">Les livraisons seront réalisées selon plusieurs MADA </w:t>
      </w:r>
      <w:r w:rsidR="00DA2AED">
        <w:t>au rythme d’une MADA par mois environ à parti</w:t>
      </w:r>
      <w:r w:rsidR="001D4001">
        <w:t>r</w:t>
      </w:r>
      <w:r w:rsidR="00DA2AED">
        <w:t xml:space="preserve"> du mois de </w:t>
      </w:r>
      <w:r w:rsidR="004547E3">
        <w:t xml:space="preserve">Octobre </w:t>
      </w:r>
      <w:r w:rsidR="00DA2AED">
        <w:t>2026.</w:t>
      </w:r>
    </w:p>
    <w:p w14:paraId="0B8B60F5" w14:textId="68C7E032" w:rsidR="001D4001" w:rsidRDefault="001D4001" w:rsidP="003265CE">
      <w:pPr>
        <w:pStyle w:val="Paragraphedeliste"/>
        <w:numPr>
          <w:ilvl w:val="0"/>
          <w:numId w:val="74"/>
        </w:numPr>
      </w:pPr>
      <w:r>
        <w:t xml:space="preserve">L’auditorium et le foyer seront livrés à la première MADA prévue en </w:t>
      </w:r>
      <w:r w:rsidR="004547E3">
        <w:t xml:space="preserve">Octobre </w:t>
      </w:r>
      <w:r>
        <w:t>2026</w:t>
      </w:r>
    </w:p>
    <w:p w14:paraId="6B75D78C" w14:textId="27B76B0E" w:rsidR="001D4001" w:rsidRDefault="001D4001" w:rsidP="003265CE">
      <w:pPr>
        <w:pStyle w:val="Paragraphedeliste"/>
        <w:numPr>
          <w:ilvl w:val="0"/>
          <w:numId w:val="74"/>
        </w:numPr>
      </w:pPr>
      <w:r>
        <w:t>La salle du conseil sera livrée sur la MADA 2 prévue 1 mois aprè la MADA 1</w:t>
      </w:r>
    </w:p>
    <w:p w14:paraId="385102CE" w14:textId="30EFAC14" w:rsidR="00E613B0" w:rsidRPr="00E21C36" w:rsidRDefault="00DA2AED" w:rsidP="004547E3">
      <w:pPr>
        <w:pStyle w:val="Paragraphedeliste"/>
        <w:numPr>
          <w:ilvl w:val="0"/>
          <w:numId w:val="74"/>
        </w:numPr>
      </w:pPr>
      <w:r w:rsidRPr="00E21C36">
        <w:t>La livraison du bâtiment est prévue sur le premier trimestre 202</w:t>
      </w:r>
      <w:r w:rsidR="001D4001" w:rsidRPr="00E21C36">
        <w:t>7</w:t>
      </w:r>
      <w:r w:rsidRPr="00E21C36">
        <w:t>.</w:t>
      </w:r>
      <w:r w:rsidR="001D4001" w:rsidRPr="00E21C36">
        <w:t>La f</w:t>
      </w:r>
      <w:r w:rsidR="00E613B0" w:rsidRPr="00E21C36">
        <w:t xml:space="preserve">in de travaux </w:t>
      </w:r>
      <w:r w:rsidR="001D4001" w:rsidRPr="00E21C36">
        <w:t xml:space="preserve">est prévue sur le second trimestre </w:t>
      </w:r>
      <w:r w:rsidR="00E613B0" w:rsidRPr="00E21C36">
        <w:t>2027</w:t>
      </w:r>
      <w:r w:rsidR="001D4001" w:rsidRPr="00E21C36">
        <w:t>au plus tard début juin 2027.</w:t>
      </w:r>
    </w:p>
    <w:p w14:paraId="3B143E35" w14:textId="03E4ACA6" w:rsidR="003265CE" w:rsidRPr="00E21C36" w:rsidRDefault="003265CE" w:rsidP="003265CE">
      <w:pPr>
        <w:rPr>
          <w:b/>
          <w:bCs/>
        </w:rPr>
      </w:pPr>
      <w:r w:rsidRPr="00E21C36">
        <w:rPr>
          <w:b/>
          <w:bCs/>
        </w:rPr>
        <w:t>Objectifs calendaires et délais contractuels :</w:t>
      </w:r>
    </w:p>
    <w:p w14:paraId="12A35BF6" w14:textId="77777777" w:rsidR="003265CE" w:rsidRPr="00E21C36" w:rsidRDefault="003265CE" w:rsidP="002F1474">
      <w:pPr>
        <w:pStyle w:val="Paragraphedeliste"/>
        <w:numPr>
          <w:ilvl w:val="0"/>
          <w:numId w:val="6"/>
        </w:numPr>
      </w:pPr>
      <w:r w:rsidRPr="00E21C36">
        <w:t xml:space="preserve">À l’issue de la réunion de lancement, le titulaire doit son dossier d’exécution complet </w:t>
      </w:r>
      <w:r w:rsidRPr="00E21C36">
        <w:rPr>
          <w:u w:val="single"/>
        </w:rPr>
        <w:t>dans un délai de 20 jours ouvrés</w:t>
      </w:r>
      <w:r w:rsidRPr="00E21C36">
        <w:t xml:space="preserve">, </w:t>
      </w:r>
    </w:p>
    <w:p w14:paraId="200BA4A4" w14:textId="4C4DCC45" w:rsidR="003265CE" w:rsidRPr="00E21C36" w:rsidRDefault="003265CE" w:rsidP="002F1474">
      <w:pPr>
        <w:pStyle w:val="Paragraphedeliste"/>
        <w:numPr>
          <w:ilvl w:val="0"/>
          <w:numId w:val="6"/>
        </w:numPr>
      </w:pPr>
      <w:r w:rsidRPr="00E21C36">
        <w:t xml:space="preserve">La phase EXE doit être finalisée – soit l’ensemble des documents visées quel qu’en soit </w:t>
      </w:r>
      <w:r w:rsidR="00FE5238" w:rsidRPr="00E21C36">
        <w:t xml:space="preserve">  </w:t>
      </w:r>
      <w:r w:rsidRPr="00E21C36">
        <w:t xml:space="preserve">partir du premier dossier EXE rendu, pour lancement en commande de tous les équipements, </w:t>
      </w:r>
    </w:p>
    <w:p w14:paraId="1628B3E1" w14:textId="77777777" w:rsidR="003265CE" w:rsidRPr="00E21C36" w:rsidRDefault="003265CE" w:rsidP="003265CE">
      <w:pPr>
        <w:rPr>
          <w:b/>
          <w:bCs/>
        </w:rPr>
      </w:pPr>
      <w:r w:rsidRPr="00E21C36">
        <w:rPr>
          <w:b/>
          <w:bCs/>
        </w:rPr>
        <w:t xml:space="preserve">En cas d’impossibilité du titulaire liée à des délais d’approvisionnement longs, il assumera la mise en place de solutions temporaires à un niveau de prestation équivalente aux solutions finales. </w:t>
      </w:r>
    </w:p>
    <w:p w14:paraId="32897E6E" w14:textId="77777777" w:rsidR="003265CE" w:rsidRPr="00E21C36" w:rsidRDefault="003265CE" w:rsidP="003265CE"/>
    <w:p w14:paraId="5FC40492" w14:textId="77777777" w:rsidR="003265CE" w:rsidRPr="00E21C36" w:rsidRDefault="003265CE" w:rsidP="003265CE">
      <w:r w:rsidRPr="00E21C36">
        <w:t xml:space="preserve">L’acheteur pourra à tout moment solliciter le titulaire pour une réunion de cadrage, de synthèse et coordination. Dans ce cas : </w:t>
      </w:r>
    </w:p>
    <w:p w14:paraId="7DF0413B" w14:textId="130D6362" w:rsidR="003265CE" w:rsidRPr="00E21C36" w:rsidRDefault="003265CE" w:rsidP="002F1474">
      <w:pPr>
        <w:pStyle w:val="Paragraphedeliste"/>
        <w:numPr>
          <w:ilvl w:val="0"/>
          <w:numId w:val="4"/>
        </w:numPr>
      </w:pPr>
      <w:r w:rsidRPr="00E21C36">
        <w:lastRenderedPageBreak/>
        <w:t xml:space="preserve">La sollicitation se fera par mail au titulaire qui doit une réponse - pour l'organisation de cette réunion - dans </w:t>
      </w:r>
      <w:r w:rsidR="00674B9B" w:rsidRPr="00E21C36">
        <w:t>un délai de 5 jour ouvré</w:t>
      </w:r>
      <w:r w:rsidRPr="00E21C36">
        <w:t>,</w:t>
      </w:r>
    </w:p>
    <w:p w14:paraId="05037FBB" w14:textId="6FB7C0AD" w:rsidR="003265CE" w:rsidRPr="00E21C36" w:rsidRDefault="003265CE" w:rsidP="002F1474">
      <w:pPr>
        <w:pStyle w:val="Paragraphedeliste"/>
        <w:numPr>
          <w:ilvl w:val="0"/>
          <w:numId w:val="4"/>
        </w:numPr>
      </w:pPr>
      <w:r w:rsidRPr="00E21C36">
        <w:t xml:space="preserve">Sauf indication contraire, suite à cette réunion, le titulaire doit les éléments de cadrage (CR mail) dans </w:t>
      </w:r>
      <w:r w:rsidR="00674B9B" w:rsidRPr="00E21C36">
        <w:t>un délai de 5 jour ouvré</w:t>
      </w:r>
      <w:r w:rsidRPr="00E21C36">
        <w:t>.</w:t>
      </w:r>
    </w:p>
    <w:p w14:paraId="53C1B478" w14:textId="77777777" w:rsidR="00E7522F" w:rsidRPr="00B214AC" w:rsidRDefault="00E7522F" w:rsidP="00310E48">
      <w:pPr>
        <w:pStyle w:val="Titre2"/>
      </w:pPr>
      <w:bookmarkStart w:id="25" w:name="_Toc130822303"/>
      <w:bookmarkStart w:id="26" w:name="_Toc226100919"/>
      <w:r w:rsidRPr="00B214AC">
        <w:t>Clauses générales</w:t>
      </w:r>
      <w:bookmarkEnd w:id="25"/>
      <w:bookmarkEnd w:id="26"/>
      <w:r w:rsidRPr="00B214AC">
        <w:t xml:space="preserve"> </w:t>
      </w:r>
    </w:p>
    <w:p w14:paraId="49353131" w14:textId="77777777" w:rsidR="00E7522F" w:rsidRPr="00B214AC" w:rsidRDefault="00E7522F" w:rsidP="00E7522F">
      <w:r w:rsidRPr="00B214AC">
        <w:t xml:space="preserve">Le titulaire déclare approuver les termes du présent cahier des clauses techniques particulières. </w:t>
      </w:r>
    </w:p>
    <w:p w14:paraId="18ACF73A" w14:textId="77777777" w:rsidR="00E7522F" w:rsidRPr="00B214AC" w:rsidRDefault="00E7522F" w:rsidP="00E7522F"/>
    <w:p w14:paraId="3E95180E" w14:textId="5CEF1C1C" w:rsidR="00E7522F" w:rsidRPr="00B214AC" w:rsidRDefault="00E7522F" w:rsidP="00E7522F">
      <w:r w:rsidRPr="00B214AC">
        <w:t>Il sera exigé du titulaire du présent marché une obligation de résultat quant aux objectifs fixés par le cahier des clauses techniques particulières ; en conséquence</w:t>
      </w:r>
      <w:r>
        <w:t xml:space="preserve"> </w:t>
      </w:r>
      <w:r w:rsidRPr="00B214AC">
        <w:t>le titulaire devra adapter les moyens et les techniques pour offrir les prestations demandées au présent document dans le respect des contraintes et de</w:t>
      </w:r>
      <w:r>
        <w:t>s</w:t>
      </w:r>
      <w:r w:rsidRPr="00B214AC">
        <w:t xml:space="preserve"> normes et règles de l’art décrites ci-après. </w:t>
      </w:r>
    </w:p>
    <w:p w14:paraId="78C89C76" w14:textId="77777777" w:rsidR="00E7522F" w:rsidRPr="00B214AC" w:rsidRDefault="00E7522F" w:rsidP="00E7522F"/>
    <w:p w14:paraId="432750BB" w14:textId="77777777" w:rsidR="00E7522F" w:rsidRPr="00B214AC" w:rsidRDefault="00E7522F" w:rsidP="00E7522F">
      <w:r w:rsidRPr="00B214AC">
        <w:t xml:space="preserve">Le titulaire se sera assuré avant la remise de son offre qu'il n'existe pas de divergence entre les différents éléments constitutifs du marché. </w:t>
      </w:r>
    </w:p>
    <w:p w14:paraId="5650E522" w14:textId="77777777" w:rsidR="00E7522F" w:rsidRPr="00B214AC" w:rsidRDefault="00E7522F" w:rsidP="00E7522F"/>
    <w:p w14:paraId="787322F6" w14:textId="77777777" w:rsidR="00E7522F" w:rsidRPr="00B214AC" w:rsidRDefault="00E7522F" w:rsidP="00E7522F">
      <w:r w:rsidRPr="00B214AC">
        <w:t xml:space="preserve">Le présent document présente les caractéristiques techniques des équipements et systèmes à fournir et à installer. Si des modèles ou des marques sont cités ce n’est que parce qu’il s’agit d’équipements existants </w:t>
      </w:r>
      <w:r>
        <w:t xml:space="preserve">déjà déployés au sein de l’établissement, demandant une compatibilité des équipements et systèmes dus au titre du présent marché.  </w:t>
      </w:r>
    </w:p>
    <w:p w14:paraId="741140DC" w14:textId="77777777" w:rsidR="00E7522F" w:rsidRPr="00B214AC" w:rsidRDefault="00E7522F" w:rsidP="00E7522F"/>
    <w:p w14:paraId="54F21DC0" w14:textId="44F334B6" w:rsidR="00E7522F" w:rsidRPr="00B214AC" w:rsidRDefault="00E7522F" w:rsidP="00E7522F">
      <w:r w:rsidRPr="00B214AC">
        <w:t xml:space="preserve">Le titulaire devra visiter les lieux </w:t>
      </w:r>
      <w:r>
        <w:t>à l’occasion d’</w:t>
      </w:r>
      <w:r w:rsidRPr="00B214AC">
        <w:t xml:space="preserve">une visite d’une durée </w:t>
      </w:r>
      <w:r w:rsidRPr="00E21C36">
        <w:t>d’1h</w:t>
      </w:r>
      <w:r w:rsidR="00446584" w:rsidRPr="00E21C36">
        <w:t>30</w:t>
      </w:r>
      <w:r w:rsidRPr="00B214AC">
        <w:t xml:space="preserve"> et sera réputé connaître les particularités de réalisation de cette installation. </w:t>
      </w:r>
      <w:r w:rsidRPr="00E21C36">
        <w:rPr>
          <w:b/>
          <w:bCs/>
        </w:rPr>
        <w:t>Voir dates, créneaux horaires</w:t>
      </w:r>
      <w:r w:rsidRPr="00E21C36">
        <w:rPr>
          <w:b/>
        </w:rPr>
        <w:t xml:space="preserve"> et </w:t>
      </w:r>
      <w:r w:rsidRPr="00E21C36">
        <w:rPr>
          <w:b/>
          <w:bCs/>
        </w:rPr>
        <w:t>modalités</w:t>
      </w:r>
      <w:r w:rsidRPr="00E21C36">
        <w:rPr>
          <w:b/>
        </w:rPr>
        <w:t xml:space="preserve"> au </w:t>
      </w:r>
      <w:r w:rsidRPr="00E21C36">
        <w:rPr>
          <w:b/>
          <w:bCs/>
        </w:rPr>
        <w:t>RC du marché.</w:t>
      </w:r>
    </w:p>
    <w:p w14:paraId="676C22E4" w14:textId="77777777" w:rsidR="00E7522F" w:rsidRPr="00B214AC" w:rsidRDefault="00E7522F" w:rsidP="00E7522F"/>
    <w:p w14:paraId="3A83845B" w14:textId="77777777" w:rsidR="00E7522F" w:rsidRDefault="00E7522F" w:rsidP="00E7522F">
      <w:r w:rsidRPr="00B214AC">
        <w:t>L’offre du titulaire sera donc contractuellement réputée tenir compte de toutes les constatations faites lors de cette visite</w:t>
      </w:r>
      <w:r>
        <w:t>.</w:t>
      </w:r>
    </w:p>
    <w:p w14:paraId="34684EBD" w14:textId="77777777" w:rsidR="0017750C" w:rsidRDefault="0017750C" w:rsidP="00E7522F"/>
    <w:p w14:paraId="1A3233F6" w14:textId="77777777" w:rsidR="0017750C" w:rsidRPr="00B214AC" w:rsidRDefault="0017750C" w:rsidP="00E7522F"/>
    <w:p w14:paraId="3CEB9CF5" w14:textId="796936EB" w:rsidR="00E7522F" w:rsidRDefault="00E7522F" w:rsidP="00E7522F">
      <w:pPr>
        <w:pStyle w:val="Titre1"/>
      </w:pPr>
      <w:bookmarkStart w:id="27" w:name="_Toc4053862"/>
      <w:bookmarkStart w:id="28" w:name="_Toc4687993"/>
      <w:bookmarkStart w:id="29" w:name="_Toc128638786"/>
      <w:bookmarkStart w:id="30" w:name="_Toc130822304"/>
      <w:bookmarkStart w:id="31" w:name="_Toc226100920"/>
      <w:r w:rsidRPr="00B214AC">
        <w:lastRenderedPageBreak/>
        <w:t>Normes et règlements applicables</w:t>
      </w:r>
      <w:bookmarkEnd w:id="27"/>
      <w:bookmarkEnd w:id="28"/>
      <w:bookmarkEnd w:id="29"/>
      <w:bookmarkEnd w:id="30"/>
      <w:bookmarkEnd w:id="31"/>
    </w:p>
    <w:p w14:paraId="75EAC9C5" w14:textId="77777777" w:rsidR="00CE5A42" w:rsidRPr="008F0FA2" w:rsidRDefault="00CE5A42" w:rsidP="00CE5A42">
      <w:r w:rsidRPr="008F0FA2">
        <w:t>Toutes les prestations devront être réalisées conformément aux normes homologuées ou à d'autres normes applicables en France.</w:t>
      </w:r>
    </w:p>
    <w:p w14:paraId="4B4B7138" w14:textId="77777777" w:rsidR="00CE5A42" w:rsidRPr="008F0FA2" w:rsidRDefault="00CE5A42" w:rsidP="00CE5A42"/>
    <w:p w14:paraId="2843457D" w14:textId="77777777" w:rsidR="00CE5A42" w:rsidRPr="008F0FA2" w:rsidRDefault="00CE5A42" w:rsidP="00CE5A42">
      <w:r w:rsidRPr="008F0FA2">
        <w:t xml:space="preserve">L'exécution devra être conforme à tous les décrets et normes en vigueur au moment de la passation et de la réalisation de la commande. Les prix remis par l'entreprise s'entendent conformes à tous les décrets et normes publiés au jour de la remise des plis. </w:t>
      </w:r>
    </w:p>
    <w:p w14:paraId="37CDA593" w14:textId="77777777" w:rsidR="00CE5A42" w:rsidRPr="008F0FA2" w:rsidRDefault="00CE5A42" w:rsidP="00CE5A42"/>
    <w:p w14:paraId="6755D815" w14:textId="77777777" w:rsidR="00CE5A42" w:rsidRPr="008F0FA2" w:rsidRDefault="00CE5A42" w:rsidP="00CE5A42">
      <w:r w:rsidRPr="008F0FA2">
        <w:t>Sauf indications contraires, le titulaire prend en charge la mise en conformité de tous les équipements proposés avec les normes professionnelles et la règlementation.</w:t>
      </w:r>
    </w:p>
    <w:p w14:paraId="634F9C1B" w14:textId="77777777" w:rsidR="00CE5A42" w:rsidRPr="008F0FA2" w:rsidRDefault="00CE5A42" w:rsidP="00CE5A42"/>
    <w:p w14:paraId="0024A908" w14:textId="77777777" w:rsidR="00CE5A42" w:rsidRPr="008F0FA2" w:rsidRDefault="00CE5A42" w:rsidP="00CE5A42">
      <w:r w:rsidRPr="008F0FA2">
        <w:t>Les normes réseaux de l’acheteur seront à prendre en compte par le titulaire et lui seront communiquées en phase d’études d’exécution.</w:t>
      </w:r>
    </w:p>
    <w:p w14:paraId="197536A1" w14:textId="77777777" w:rsidR="00CE5A42" w:rsidRPr="008F0FA2" w:rsidRDefault="00CE5A42" w:rsidP="00CE5A42"/>
    <w:p w14:paraId="40BD8419" w14:textId="77777777" w:rsidR="00CE5A42" w:rsidRPr="008F0FA2" w:rsidRDefault="00CE5A42" w:rsidP="00CE5A42">
      <w:r w:rsidRPr="008F0FA2">
        <w:t>À titre de rappel et en complément des documents auxquels il peut être fait référence, le titulaire se conformera en particulier aux documents décrits ci-après.</w:t>
      </w:r>
    </w:p>
    <w:p w14:paraId="41819179" w14:textId="77777777" w:rsidR="00CE5A42" w:rsidRPr="008F0FA2" w:rsidRDefault="00CE5A42" w:rsidP="00CE5A42"/>
    <w:p w14:paraId="22B6AB92" w14:textId="77777777" w:rsidR="00CE5A42" w:rsidRPr="008F0FA2" w:rsidRDefault="00CE5A42" w:rsidP="00CE5A42">
      <w:r w:rsidRPr="008F0FA2">
        <w:t>Pour les alimentations électriques :</w:t>
      </w:r>
    </w:p>
    <w:p w14:paraId="54E0C6FF" w14:textId="77777777" w:rsidR="00CE5A42" w:rsidRPr="008F0FA2" w:rsidRDefault="00CE5A42" w:rsidP="00CE5A42">
      <w:pPr>
        <w:pStyle w:val="LMIAV-Liste2"/>
      </w:pPr>
      <w:r w:rsidRPr="008F0FA2">
        <w:t xml:space="preserve">Décret du 14 novembre 1988 relatif à la protection des travailleurs, </w:t>
      </w:r>
    </w:p>
    <w:p w14:paraId="4E3EFF00" w14:textId="77777777" w:rsidR="00CE5A42" w:rsidRPr="008F0FA2" w:rsidRDefault="00CE5A42" w:rsidP="00CE5A42">
      <w:pPr>
        <w:pStyle w:val="LMIAV-Liste2"/>
      </w:pPr>
      <w:r w:rsidRPr="008F0FA2">
        <w:t>NF C 15-100 Installations électriques à basse tension et les guides pratiques,</w:t>
      </w:r>
    </w:p>
    <w:p w14:paraId="61C97F16" w14:textId="77777777" w:rsidR="00CE5A42" w:rsidRPr="008F0FA2" w:rsidRDefault="00CE5A42" w:rsidP="00CE5A42">
      <w:pPr>
        <w:pStyle w:val="LMIAV-Liste2"/>
      </w:pPr>
      <w:r w:rsidRPr="008F0FA2">
        <w:t>Ou autre norme reconnue équivalente.</w:t>
      </w:r>
    </w:p>
    <w:p w14:paraId="0A1D51E7" w14:textId="77777777" w:rsidR="00CE5A42" w:rsidRPr="008F0FA2" w:rsidRDefault="00CE5A42" w:rsidP="00CE5A42">
      <w:r w:rsidRPr="008F0FA2">
        <w:t>Pour le système de câblage :</w:t>
      </w:r>
    </w:p>
    <w:p w14:paraId="21DBB568" w14:textId="77777777" w:rsidR="00CE5A42" w:rsidRPr="008F0FA2" w:rsidRDefault="00CE5A42" w:rsidP="00CE5A42">
      <w:pPr>
        <w:pStyle w:val="LMIAV-Liste2"/>
      </w:pPr>
      <w:r w:rsidRPr="008F0FA2">
        <w:t>Les normes des réseaux locaux : Gigabit Ethernet – 1000 Base T, l’ATM à 1,2 Gbit/s, ATM 155, ATM 25, 100 Base TX, 10 Base T, ou autre norme reconnue équivalente,</w:t>
      </w:r>
    </w:p>
    <w:p w14:paraId="04CB09E3" w14:textId="77777777" w:rsidR="00CE5A42" w:rsidRPr="008F0FA2" w:rsidRDefault="00CE5A42" w:rsidP="00CE5A42">
      <w:pPr>
        <w:pStyle w:val="LMIAV-Liste2"/>
      </w:pPr>
      <w:r w:rsidRPr="008F0FA2">
        <w:t>La norme internationale ISO/IEC 11801 (2018),</w:t>
      </w:r>
    </w:p>
    <w:p w14:paraId="7C46F84B" w14:textId="77777777" w:rsidR="00CE5A42" w:rsidRPr="008F0FA2" w:rsidRDefault="00CE5A42" w:rsidP="00CE5A42">
      <w:pPr>
        <w:pStyle w:val="LMIAV-Liste2"/>
      </w:pPr>
      <w:r w:rsidRPr="008F0FA2">
        <w:t>La norme européenne EN 50173 (2018),</w:t>
      </w:r>
    </w:p>
    <w:p w14:paraId="49B0433E" w14:textId="77777777" w:rsidR="00CE5A42" w:rsidRPr="008F0FA2" w:rsidRDefault="00CE5A42" w:rsidP="00CE5A42">
      <w:pPr>
        <w:pStyle w:val="LMIAV-Liste2"/>
      </w:pPr>
      <w:r w:rsidRPr="008F0FA2">
        <w:t>Ou autre norme reconnue équivalente.</w:t>
      </w:r>
    </w:p>
    <w:p w14:paraId="0A106DE1" w14:textId="77777777" w:rsidR="00CE5A42" w:rsidRPr="008F0FA2" w:rsidRDefault="00CE5A42" w:rsidP="00CE5A42">
      <w:r w:rsidRPr="008F0FA2">
        <w:t xml:space="preserve">Pour les équipements : </w:t>
      </w:r>
    </w:p>
    <w:p w14:paraId="335407BD" w14:textId="77777777" w:rsidR="00CE5A42" w:rsidRPr="008F0FA2" w:rsidRDefault="00CE5A42" w:rsidP="00CE5A42">
      <w:pPr>
        <w:pStyle w:val="LMIAV-Liste2"/>
      </w:pPr>
      <w:r w:rsidRPr="008F0FA2">
        <w:t>Directive 2011/65/UE du 8 juin 2011,</w:t>
      </w:r>
    </w:p>
    <w:p w14:paraId="39B99D93" w14:textId="77777777" w:rsidR="00CE5A42" w:rsidRPr="008F0FA2" w:rsidRDefault="00CE5A42" w:rsidP="00CE5A42">
      <w:pPr>
        <w:pStyle w:val="LMIAV-Liste2"/>
      </w:pPr>
      <w:r w:rsidRPr="008F0FA2">
        <w:t>Recommandations sur la compatibilité électromagnétique EN 55022 CEM,</w:t>
      </w:r>
    </w:p>
    <w:p w14:paraId="20DEE7EC" w14:textId="77777777" w:rsidR="00CE5A42" w:rsidRPr="008F0FA2" w:rsidRDefault="00CE5A42" w:rsidP="00CE5A42">
      <w:pPr>
        <w:pStyle w:val="LMIAV-Liste2"/>
      </w:pPr>
      <w:r w:rsidRPr="008F0FA2">
        <w:t>Ou autre norme reconnue équivalente.</w:t>
      </w:r>
    </w:p>
    <w:p w14:paraId="22740235" w14:textId="77777777" w:rsidR="00CE5A42" w:rsidRPr="008F0FA2" w:rsidRDefault="00CE5A42" w:rsidP="00CE5A42">
      <w:pPr>
        <w:pBdr>
          <w:between w:val="nil"/>
        </w:pBdr>
        <w:rPr>
          <w:color w:val="000000"/>
        </w:rPr>
      </w:pPr>
      <w:r w:rsidRPr="008F0FA2">
        <w:rPr>
          <w:color w:val="000000"/>
        </w:rPr>
        <w:t xml:space="preserve">Pour l’éclairage : </w:t>
      </w:r>
    </w:p>
    <w:p w14:paraId="57856AF1" w14:textId="77777777" w:rsidR="00CE5A42" w:rsidRPr="008F0FA2" w:rsidRDefault="00CE5A42" w:rsidP="00CE5A42">
      <w:pPr>
        <w:pStyle w:val="LMIAV-Liste2"/>
      </w:pPr>
      <w:r w:rsidRPr="008F0FA2">
        <w:t>Norme internationale IEC 62386 relative au DALI,</w:t>
      </w:r>
    </w:p>
    <w:p w14:paraId="34648887" w14:textId="77777777" w:rsidR="00CE5A42" w:rsidRPr="008F0FA2" w:rsidRDefault="00CE5A42" w:rsidP="00CE5A42">
      <w:pPr>
        <w:pStyle w:val="LMIAV-Liste2"/>
      </w:pPr>
      <w:r w:rsidRPr="008F0FA2">
        <w:t>Ou autre norme reconnue équivalente.</w:t>
      </w:r>
    </w:p>
    <w:p w14:paraId="0FD668E1" w14:textId="77777777" w:rsidR="00CE5A42" w:rsidRPr="008F0FA2" w:rsidRDefault="00CE5A42" w:rsidP="00CE5A42">
      <w:r w:rsidRPr="008F0FA2">
        <w:t xml:space="preserve">Pour les interfaces homme/machines : </w:t>
      </w:r>
    </w:p>
    <w:p w14:paraId="2F823E4E" w14:textId="77777777" w:rsidR="00CE5A42" w:rsidRPr="008F0FA2" w:rsidRDefault="00CE5A42" w:rsidP="00CE5A42">
      <w:pPr>
        <w:pStyle w:val="LMIAV-Liste2"/>
      </w:pPr>
      <w:r w:rsidRPr="008F0FA2">
        <w:t>NF Z67-130 – Recommandations de plan qualité logicielle,</w:t>
      </w:r>
    </w:p>
    <w:p w14:paraId="329D0383" w14:textId="77777777" w:rsidR="00CE5A42" w:rsidRPr="008F0FA2" w:rsidRDefault="00CE5A42" w:rsidP="00CE5A42">
      <w:pPr>
        <w:pStyle w:val="LMIAV-Liste2"/>
      </w:pPr>
      <w:r w:rsidRPr="008F0FA2">
        <w:t>Ou autre norme reconnue équivalente.</w:t>
      </w:r>
    </w:p>
    <w:p w14:paraId="4C9C95E0" w14:textId="77777777" w:rsidR="00CE5A42" w:rsidRPr="008F0FA2" w:rsidRDefault="00CE5A42" w:rsidP="00CE5A42">
      <w:r w:rsidRPr="008F0FA2">
        <w:t xml:space="preserve">Pour la maintenance : </w:t>
      </w:r>
    </w:p>
    <w:p w14:paraId="2E2E91AF" w14:textId="77777777" w:rsidR="00CE5A42" w:rsidRPr="008F0FA2" w:rsidRDefault="00CE5A42" w:rsidP="00CE5A42">
      <w:pPr>
        <w:pStyle w:val="LMIAV-Liste2"/>
      </w:pPr>
      <w:r w:rsidRPr="008F0FA2">
        <w:t>Norme NF EN 13306,</w:t>
      </w:r>
    </w:p>
    <w:p w14:paraId="4B97C236" w14:textId="77777777" w:rsidR="00CE5A42" w:rsidRPr="008F0FA2" w:rsidRDefault="00CE5A42" w:rsidP="00CE5A42">
      <w:pPr>
        <w:pStyle w:val="LMIAV-Liste2"/>
      </w:pPr>
      <w:r w:rsidRPr="008F0FA2">
        <w:t>Norme NF EN 13460,</w:t>
      </w:r>
    </w:p>
    <w:p w14:paraId="18027114" w14:textId="77777777" w:rsidR="00CE5A42" w:rsidRPr="008F0FA2" w:rsidRDefault="00CE5A42" w:rsidP="00CE5A42">
      <w:pPr>
        <w:pStyle w:val="LMIAV-Liste2"/>
      </w:pPr>
      <w:r w:rsidRPr="008F0FA2">
        <w:t>Norme française FD X 60-100,</w:t>
      </w:r>
    </w:p>
    <w:p w14:paraId="30B8CF7A" w14:textId="77777777" w:rsidR="00CE5A42" w:rsidRPr="008F0FA2" w:rsidRDefault="00CE5A42" w:rsidP="00CE5A42">
      <w:pPr>
        <w:pStyle w:val="LMIAV-Liste2"/>
      </w:pPr>
      <w:r w:rsidRPr="008F0FA2">
        <w:t>Ou autre norme reconnue équivalente.</w:t>
      </w:r>
    </w:p>
    <w:p w14:paraId="3CFC528A" w14:textId="77777777" w:rsidR="00CE5A42" w:rsidRPr="008F0FA2" w:rsidRDefault="00CE5A42" w:rsidP="00CE5A42">
      <w:r w:rsidRPr="008F0FA2">
        <w:t>Pour la programmation des automates spécifiques « audiovisuel » et leurs interfaces (écrans tactiles, IHM web) :</w:t>
      </w:r>
    </w:p>
    <w:p w14:paraId="36F73C18" w14:textId="77777777" w:rsidR="00CE5A42" w:rsidRPr="008F0FA2" w:rsidRDefault="00CE5A42" w:rsidP="00CE5A42">
      <w:pPr>
        <w:pStyle w:val="LMIAV-Liste2"/>
      </w:pPr>
      <w:r w:rsidRPr="008F0FA2">
        <w:lastRenderedPageBreak/>
        <w:t>Norme ISO 13407,</w:t>
      </w:r>
    </w:p>
    <w:p w14:paraId="45C934E4" w14:textId="77777777" w:rsidR="00CE5A42" w:rsidRPr="008F0FA2" w:rsidRDefault="00CE5A42" w:rsidP="00CE5A42">
      <w:pPr>
        <w:pStyle w:val="LMIAV-Liste2"/>
      </w:pPr>
      <w:r w:rsidRPr="008F0FA2">
        <w:t>Norme ISO 14915,</w:t>
      </w:r>
    </w:p>
    <w:p w14:paraId="52FEF64E" w14:textId="77777777" w:rsidR="00CE5A42" w:rsidRPr="008F0FA2" w:rsidRDefault="00CE5A42" w:rsidP="00CE5A42">
      <w:pPr>
        <w:pStyle w:val="LMIAV-Liste2"/>
      </w:pPr>
      <w:r w:rsidRPr="008F0FA2">
        <w:t>Ou autre norme reconnue équivalente.</w:t>
      </w:r>
    </w:p>
    <w:p w14:paraId="1A3BE242" w14:textId="77777777" w:rsidR="00CE5A42" w:rsidRPr="008F0FA2" w:rsidRDefault="00CE5A42" w:rsidP="00310E48">
      <w:pPr>
        <w:pStyle w:val="Titre2"/>
      </w:pPr>
      <w:bookmarkStart w:id="32" w:name="_Toc56093239"/>
      <w:bookmarkStart w:id="33" w:name="_Toc128638788"/>
      <w:bookmarkStart w:id="34" w:name="_Toc130822306"/>
      <w:bookmarkStart w:id="35" w:name="_Toc161821546"/>
      <w:bookmarkStart w:id="36" w:name="_Toc226100921"/>
      <w:bookmarkStart w:id="37" w:name="_Toc395079833"/>
      <w:bookmarkStart w:id="38" w:name="_Toc4053864"/>
      <w:bookmarkStart w:id="39" w:name="_Toc4687995"/>
      <w:r w:rsidRPr="008F0FA2">
        <w:t>Recommandations spécifiques à l’audiovisuel</w:t>
      </w:r>
      <w:bookmarkEnd w:id="32"/>
      <w:bookmarkEnd w:id="33"/>
      <w:bookmarkEnd w:id="34"/>
      <w:bookmarkEnd w:id="35"/>
      <w:bookmarkEnd w:id="36"/>
    </w:p>
    <w:p w14:paraId="0663C23D" w14:textId="77777777" w:rsidR="00CE5A42" w:rsidRPr="008F0FA2" w:rsidRDefault="00CE5A42" w:rsidP="00CE5A42">
      <w:pPr>
        <w:pStyle w:val="Titre3"/>
      </w:pPr>
      <w:bookmarkStart w:id="40" w:name="_Toc56093240"/>
      <w:r w:rsidRPr="008F0FA2">
        <w:t>Energie et alimentations électrique</w:t>
      </w:r>
      <w:bookmarkEnd w:id="40"/>
    </w:p>
    <w:p w14:paraId="3C1F63D8" w14:textId="77777777" w:rsidR="00CE5A42" w:rsidRPr="008F0FA2" w:rsidRDefault="00CE5A42" w:rsidP="00CE5A42">
      <w:pPr>
        <w:pStyle w:val="Titre4"/>
      </w:pPr>
      <w:r w:rsidRPr="008F0FA2">
        <w:t>Distribution de l'énergie</w:t>
      </w:r>
    </w:p>
    <w:p w14:paraId="1B462C77" w14:textId="77777777" w:rsidR="00CE5A42" w:rsidRPr="008F0FA2" w:rsidRDefault="00CE5A42" w:rsidP="00CE5A42">
      <w:r w:rsidRPr="008F0FA2">
        <w:t xml:space="preserve">Le réseau de distribution de l'énergie électrique destiné aux équipements audiovisuels est habituellement complètement indépendant des autres distributions d'énergie. Ce réseau sera spécifique et obéit par conséquent à des prescriptions et règles spécifiques. </w:t>
      </w:r>
    </w:p>
    <w:p w14:paraId="6E248048" w14:textId="77777777" w:rsidR="00CE5A42" w:rsidRPr="008F0FA2" w:rsidRDefault="00CE5A42" w:rsidP="00CE5A42"/>
    <w:p w14:paraId="095A4D0F" w14:textId="77777777" w:rsidR="00CE5A42" w:rsidRPr="008F0FA2" w:rsidRDefault="00CE5A42" w:rsidP="00CE5A42">
      <w:r w:rsidRPr="008F0FA2">
        <w:t xml:space="preserve">Le titulaire, du fait de son expérience dans ce domaine, doit respecter les réglementations en vigueur et les règles de l’art. </w:t>
      </w:r>
    </w:p>
    <w:p w14:paraId="684AF883" w14:textId="77777777" w:rsidR="00CE5A42" w:rsidRPr="008F0FA2" w:rsidRDefault="00CE5A42" w:rsidP="00CE5A42">
      <w:pPr>
        <w:pStyle w:val="Titre4"/>
      </w:pPr>
      <w:r w:rsidRPr="008F0FA2">
        <w:t>Calcul de la consommation d'électricité</w:t>
      </w:r>
    </w:p>
    <w:p w14:paraId="1F2C9F0C" w14:textId="77777777" w:rsidR="00CE5A42" w:rsidRPr="008F0FA2" w:rsidRDefault="00CE5A42" w:rsidP="00CE5A42">
      <w:r w:rsidRPr="008F0FA2">
        <w:t>Le titulaire est tenu de fournir un calcul détaillé de la consommation d'électricité, au titre de ses études EXE, et avant toute mise en œuvre. Ce calcul indiquera la consommation d'électricité totale des différents systèmes proposés lorsque l'installation concernée :</w:t>
      </w:r>
    </w:p>
    <w:p w14:paraId="0DDE4097" w14:textId="77777777" w:rsidR="00CE5A42" w:rsidRPr="008F0FA2" w:rsidRDefault="00CE5A42" w:rsidP="00CE5A42">
      <w:pPr>
        <w:pStyle w:val="LMIAV-Liste2"/>
      </w:pPr>
      <w:r w:rsidRPr="008F0FA2">
        <w:t>Est éteinte (l'équipement est soit hors tension soit en veille),</w:t>
      </w:r>
    </w:p>
    <w:p w14:paraId="2260A14C" w14:textId="77777777" w:rsidR="00CE5A42" w:rsidRPr="008F0FA2" w:rsidRDefault="00CE5A42" w:rsidP="00CE5A42">
      <w:pPr>
        <w:pStyle w:val="LMIAV-Liste2"/>
      </w:pPr>
      <w:r w:rsidRPr="008F0FA2">
        <w:t>Est allumée et en mode de fonctionnement normal,</w:t>
      </w:r>
    </w:p>
    <w:p w14:paraId="70189C2D" w14:textId="77777777" w:rsidR="00CE5A42" w:rsidRPr="008F0FA2" w:rsidRDefault="00CE5A42" w:rsidP="00CE5A42">
      <w:pPr>
        <w:pStyle w:val="LMIAV-Liste2"/>
      </w:pPr>
      <w:r w:rsidRPr="008F0FA2">
        <w:t>Est allumée et en mode de consommation maximale.</w:t>
      </w:r>
    </w:p>
    <w:p w14:paraId="7B2C53B2" w14:textId="77777777" w:rsidR="00CE5A42" w:rsidRPr="008F0FA2" w:rsidRDefault="00CE5A42" w:rsidP="00CE5A42">
      <w:r w:rsidRPr="008F0FA2">
        <w:t>Un calcul distinct basé sur les courants d'appel est obligatoire.</w:t>
      </w:r>
    </w:p>
    <w:p w14:paraId="6E93BC7C" w14:textId="77777777" w:rsidR="00CE5A42" w:rsidRPr="008F0FA2" w:rsidRDefault="00CE5A42" w:rsidP="00CE5A42">
      <w:pPr>
        <w:pStyle w:val="Titre4"/>
      </w:pPr>
      <w:r w:rsidRPr="008F0FA2">
        <w:t>Mise à la terre et CEM</w:t>
      </w:r>
    </w:p>
    <w:p w14:paraId="34B2E5BF" w14:textId="77777777" w:rsidR="00CE5A42" w:rsidRPr="008F0FA2" w:rsidRDefault="00CE5A42" w:rsidP="00CE5A42">
      <w:r w:rsidRPr="008F0FA2">
        <w:t>Le titulaire réalisera l’interconnexion des réseaux de masse des équipements mise en œuvre dans le cadre du marché.</w:t>
      </w:r>
    </w:p>
    <w:p w14:paraId="4E249E3D" w14:textId="77777777" w:rsidR="00CE5A42" w:rsidRPr="008F0FA2" w:rsidRDefault="00CE5A42" w:rsidP="00CE5A42">
      <w:r w:rsidRPr="008F0FA2">
        <w:t>Le principe de base étant qu’il n’y ait qu’une seule et unique masse, maillée le plus possible et reliée à la terre. Le résultat étant qu’entre 2 points quelconques de cette masse, la résistance doit être inférieure à 50 milli-ohms.</w:t>
      </w:r>
    </w:p>
    <w:p w14:paraId="6DD7596F" w14:textId="77777777" w:rsidR="00CE5A42" w:rsidRPr="008F0FA2" w:rsidRDefault="00CE5A42" w:rsidP="00CE5A42">
      <w:pPr>
        <w:pStyle w:val="LMIAV-Liste2"/>
      </w:pPr>
      <w:r w:rsidRPr="008F0FA2">
        <w:t>Une mise à la terre conforme à la norme est la condition sine qua non de bonnes conditions de CEM (compatibilité électromagnétique),</w:t>
      </w:r>
    </w:p>
    <w:p w14:paraId="798ED7E7" w14:textId="77777777" w:rsidR="00CE5A42" w:rsidRPr="008F0FA2" w:rsidRDefault="00CE5A42" w:rsidP="00CE5A42">
      <w:pPr>
        <w:pStyle w:val="LMIAV-Liste2"/>
      </w:pPr>
      <w:r w:rsidRPr="008F0FA2">
        <w:t>La mise à la terre et le blindage doivent respecter les normes suivantes :</w:t>
      </w:r>
    </w:p>
    <w:p w14:paraId="77FDBE5D" w14:textId="77777777" w:rsidR="00CE5A42" w:rsidRPr="008F0FA2" w:rsidRDefault="00CE5A42" w:rsidP="002F1474">
      <w:pPr>
        <w:pStyle w:val="LMIAV-Liste2"/>
        <w:numPr>
          <w:ilvl w:val="1"/>
          <w:numId w:val="5"/>
        </w:numPr>
      </w:pPr>
      <w:r w:rsidRPr="008F0FA2">
        <w:t>EN 50174 Technologies de l'information – Installation de câblage,</w:t>
      </w:r>
    </w:p>
    <w:p w14:paraId="5C7CE2F4" w14:textId="77777777" w:rsidR="00CE5A42" w:rsidRPr="008F0FA2" w:rsidRDefault="00CE5A42" w:rsidP="002F1474">
      <w:pPr>
        <w:pStyle w:val="LMIAV-Liste2"/>
        <w:numPr>
          <w:ilvl w:val="1"/>
          <w:numId w:val="5"/>
        </w:numPr>
      </w:pPr>
      <w:r w:rsidRPr="008F0FA2">
        <w:t>EN 50310 Application de liaison équipotentielle et de la mise à la terre dans les locaux avec équipement de technologie de l'information,</w:t>
      </w:r>
    </w:p>
    <w:p w14:paraId="3E1B9D82" w14:textId="77777777" w:rsidR="00CE5A42" w:rsidRPr="008F0FA2" w:rsidRDefault="00CE5A42" w:rsidP="002F1474">
      <w:pPr>
        <w:pStyle w:val="LMIAV-Liste2"/>
        <w:numPr>
          <w:ilvl w:val="1"/>
          <w:numId w:val="5"/>
        </w:numPr>
      </w:pPr>
      <w:r w:rsidRPr="008F0FA2">
        <w:t>Ou autre norme reconnue équivalente.</w:t>
      </w:r>
    </w:p>
    <w:p w14:paraId="44764929" w14:textId="77777777" w:rsidR="00CE5A42" w:rsidRPr="008F0FA2" w:rsidRDefault="00CE5A42" w:rsidP="00CE5A42">
      <w:r w:rsidRPr="008F0FA2">
        <w:t>Afin de garantir une équipotentialité et une mise à la terre correcte des installations, il est vital que les opérateurs et techniciens chargés du câblage, soient bien au fait des principes tels qu'ils sont définis dans les référentiels susmentionnés. La manutention/le raccordement des câbles blindés, le câblage des régies techniques et salles de communication. La mise à la terre des baies techniques et racks et le respect des règles et normes de CEM sont des domaines particulièrement importants.</w:t>
      </w:r>
    </w:p>
    <w:p w14:paraId="08E187EF" w14:textId="77777777" w:rsidR="00CE5A42" w:rsidRPr="008F0FA2" w:rsidRDefault="00CE5A42" w:rsidP="00CE5A42">
      <w:pPr>
        <w:pStyle w:val="Titre3"/>
      </w:pPr>
      <w:bookmarkStart w:id="41" w:name="_Toc56093241"/>
      <w:r w:rsidRPr="008F0FA2">
        <w:lastRenderedPageBreak/>
        <w:t>Câblage et liaisons</w:t>
      </w:r>
      <w:bookmarkEnd w:id="41"/>
    </w:p>
    <w:p w14:paraId="4F288DBA" w14:textId="77777777" w:rsidR="00CE5A42" w:rsidRPr="008F0FA2" w:rsidRDefault="00CE5A42" w:rsidP="00CE5A42">
      <w:pPr>
        <w:pStyle w:val="Titre4"/>
      </w:pPr>
      <w:r w:rsidRPr="008F0FA2">
        <w:t>Liaisons et raccordements électriques</w:t>
      </w:r>
    </w:p>
    <w:p w14:paraId="61D1F15C" w14:textId="77777777" w:rsidR="00CE5A42" w:rsidRPr="008F0FA2" w:rsidRDefault="00CE5A42" w:rsidP="00CE5A42">
      <w:r w:rsidRPr="008F0FA2">
        <w:t xml:space="preserve">Toutes les liaisons électriques se feront en câbles de type industriel (RO2V ou HO7) aux sections largement dimensionnées pour les puissances en jeu. Ces câbles seront mécaniquement fixés sur des dalles métalliques dont les parties accessibles seront protégées par des couvercles ou passées sous tubes métalliques individuels. </w:t>
      </w:r>
    </w:p>
    <w:p w14:paraId="4E2539A0" w14:textId="77777777" w:rsidR="00CE5A42" w:rsidRPr="008F0FA2" w:rsidRDefault="00CE5A42" w:rsidP="00CE5A42"/>
    <w:p w14:paraId="05209BDA" w14:textId="77777777" w:rsidR="00CE5A42" w:rsidRPr="008F0FA2" w:rsidRDefault="00CE5A42" w:rsidP="00CE5A42">
      <w:r w:rsidRPr="008F0FA2">
        <w:t xml:space="preserve">Les règles suivantes seront appliquées pour définir le dimensionnement des supports de cheminement : </w:t>
      </w:r>
    </w:p>
    <w:p w14:paraId="4F079CD0" w14:textId="77777777" w:rsidR="00CE5A42" w:rsidRPr="008F0FA2" w:rsidRDefault="00CE5A42" w:rsidP="00CE5A42">
      <w:pPr>
        <w:pStyle w:val="LMIAV-Liste2"/>
      </w:pPr>
      <w:r w:rsidRPr="008F0FA2">
        <w:t>Aucun câble ne cheminera sans support ou conduit, les colliers de fixation ne sont pas considérés comme des supports,</w:t>
      </w:r>
    </w:p>
    <w:p w14:paraId="7217AE40" w14:textId="77777777" w:rsidR="00CE5A42" w:rsidRPr="008F0FA2" w:rsidRDefault="00CE5A42" w:rsidP="00CE5A42">
      <w:pPr>
        <w:pStyle w:val="LMIAV-Liste2"/>
      </w:pPr>
      <w:r w:rsidRPr="008F0FA2">
        <w:t>Dans les espaces difficilement accessibles, les câbles chemineront sous conduit (fourreaux) dont les extrémités seront facilement accessibles (faux plafonds, vides de construction.) permettant ainsi de tirer les câbles directement,</w:t>
      </w:r>
    </w:p>
    <w:p w14:paraId="1184D386" w14:textId="77777777" w:rsidR="00CE5A42" w:rsidRPr="008F0FA2" w:rsidRDefault="00CE5A42" w:rsidP="00CE5A42">
      <w:pPr>
        <w:pStyle w:val="LMIAV-Liste2"/>
      </w:pPr>
      <w:r w:rsidRPr="008F0FA2">
        <w:t>La largeur des chemins de câbles sera toujours supérieure à 10 cm, la hauteur d'aile supérieure à 5 cm,</w:t>
      </w:r>
    </w:p>
    <w:p w14:paraId="2FB38257" w14:textId="77777777" w:rsidR="00CE5A42" w:rsidRPr="008F0FA2" w:rsidRDefault="00CE5A42" w:rsidP="00CE5A42">
      <w:pPr>
        <w:pStyle w:val="LMIAV-Liste2"/>
      </w:pPr>
      <w:r w:rsidRPr="008F0FA2">
        <w:t>Les chemins de câbles seront montés préférentiellement en console, les systèmes en balancelles ne sont pas admis (difficultés de pose et dépose),</w:t>
      </w:r>
    </w:p>
    <w:p w14:paraId="149C0219" w14:textId="77777777" w:rsidR="00CE5A42" w:rsidRPr="008F0FA2" w:rsidRDefault="00CE5A42" w:rsidP="00CE5A42">
      <w:pPr>
        <w:pStyle w:val="LMIAV-Liste2"/>
      </w:pPr>
      <w:r w:rsidRPr="008F0FA2">
        <w:t>Section d'occupation des conducteurs (isolants compris) au plus égale au 1/3 de la section du conduit, diamètre minimum 20mm,</w:t>
      </w:r>
    </w:p>
    <w:p w14:paraId="40093F4A" w14:textId="77777777" w:rsidR="00CE5A42" w:rsidRPr="008F0FA2" w:rsidRDefault="00CE5A42" w:rsidP="00CE5A42">
      <w:pPr>
        <w:pStyle w:val="LMIAV-Liste2"/>
      </w:pPr>
      <w:r w:rsidRPr="008F0FA2">
        <w:t>Les réseaux courants faibles et courants forts seront séparés,</w:t>
      </w:r>
    </w:p>
    <w:p w14:paraId="3DCDDB4A" w14:textId="77777777" w:rsidR="00CE5A42" w:rsidRPr="008F0FA2" w:rsidRDefault="00CE5A42" w:rsidP="00CE5A42">
      <w:pPr>
        <w:pStyle w:val="LMIAV-Liste2"/>
      </w:pPr>
      <w:r w:rsidRPr="008F0FA2">
        <w:t xml:space="preserve">Les dimensions des supports seront adaptées aux quantités de câbles pouvant être supportées. Ces éléments seront précisés au cours des études d'exécution. </w:t>
      </w:r>
    </w:p>
    <w:p w14:paraId="1D6284D2" w14:textId="77777777" w:rsidR="00CE5A42" w:rsidRPr="008F0FA2" w:rsidRDefault="00CE5A42" w:rsidP="00CE5A42">
      <w:pPr>
        <w:pStyle w:val="Titre4"/>
      </w:pPr>
      <w:r w:rsidRPr="008F0FA2">
        <w:t>Liaisons et raccordements vidéo sur câble coaxial</w:t>
      </w:r>
    </w:p>
    <w:p w14:paraId="678E2515" w14:textId="77777777" w:rsidR="00CE5A42" w:rsidRPr="008F0FA2" w:rsidRDefault="00CE5A42" w:rsidP="00CE5A42">
      <w:pPr>
        <w:pStyle w:val="LMIAV-Liste2"/>
      </w:pPr>
      <w:r w:rsidRPr="008F0FA2">
        <w:t>Les câbles seront de type 75 ohms de type VCB 75. Ils seront d’un seul tenant, sans aucun raccord. Pour les longueurs plus importantes les câbles de type VCB 100 seront préférés,</w:t>
      </w:r>
    </w:p>
    <w:p w14:paraId="53318AB1" w14:textId="77777777" w:rsidR="00CE5A42" w:rsidRPr="008F0FA2" w:rsidRDefault="00CE5A42" w:rsidP="00CE5A42">
      <w:pPr>
        <w:pStyle w:val="LMIAV-Liste2"/>
      </w:pPr>
      <w:r w:rsidRPr="008F0FA2">
        <w:t>Pour les raccordements des appareils recevant une modulation de type RVBS ou RVB H/V on préférera l’utilisation d’un seul câble composé de plusieurs coaxiaux afin de garantir la même longueur pour toutes les composantes du signal (y compris synchro),</w:t>
      </w:r>
    </w:p>
    <w:p w14:paraId="2EA29001" w14:textId="77777777" w:rsidR="00CE5A42" w:rsidRPr="008F0FA2" w:rsidRDefault="00CE5A42" w:rsidP="00CE5A42">
      <w:pPr>
        <w:pStyle w:val="LMIAV-Liste2"/>
      </w:pPr>
      <w:r w:rsidRPr="008F0FA2">
        <w:t>La circulation des câbles vidéo sera spécifique, néanmoins ceux-ci pourront cheminer avec les câbles HP, dans une configuration dite « partagée »,</w:t>
      </w:r>
    </w:p>
    <w:p w14:paraId="2D7B38D3" w14:textId="77777777" w:rsidR="00CE5A42" w:rsidRPr="008F0FA2" w:rsidRDefault="00CE5A42" w:rsidP="00CE5A42">
      <w:pPr>
        <w:pStyle w:val="LMIAV-Liste2"/>
      </w:pPr>
      <w:r w:rsidRPr="008F0FA2">
        <w:t>Les cordons de patch seront réalisés en câbles souples avec des terminaisons surmoulées,</w:t>
      </w:r>
    </w:p>
    <w:p w14:paraId="6B3FD4E9" w14:textId="77777777" w:rsidR="00CE5A42" w:rsidRPr="008F0FA2" w:rsidRDefault="00CE5A42" w:rsidP="00CE5A42">
      <w:pPr>
        <w:pStyle w:val="LMIAV-Liste2"/>
      </w:pPr>
      <w:r w:rsidRPr="008F0FA2">
        <w:t>Les terminaisons seront de type BNC pour les fiches et embases. Dans les boîtiers et patchs on utilisera des traversées BNC-BNC isolées de très bonne qualité,</w:t>
      </w:r>
    </w:p>
    <w:p w14:paraId="0AD7DBD2" w14:textId="77777777" w:rsidR="00CE5A42" w:rsidRPr="008F0FA2" w:rsidRDefault="00CE5A42" w:rsidP="00CE5A42">
      <w:pPr>
        <w:pStyle w:val="LMIAV-Liste2"/>
      </w:pPr>
      <w:r w:rsidRPr="008F0FA2">
        <w:t xml:space="preserve">Le câble recevra un connecteur BNC qui sera serti et équipé d’un manchon de protection, </w:t>
      </w:r>
    </w:p>
    <w:p w14:paraId="1618AD6E" w14:textId="77777777" w:rsidR="00CE5A42" w:rsidRPr="008F0FA2" w:rsidRDefault="00CE5A42" w:rsidP="00CE5A42">
      <w:pPr>
        <w:pStyle w:val="LMIAV-Liste2"/>
      </w:pPr>
      <w:r w:rsidRPr="008F0FA2">
        <w:t>Les terminaisons des rallonges seront surmoulées dans tous les cas.</w:t>
      </w:r>
    </w:p>
    <w:p w14:paraId="4BC219E5" w14:textId="77777777" w:rsidR="00CE5A42" w:rsidRPr="008F0FA2" w:rsidRDefault="00CE5A42" w:rsidP="00CE5A42">
      <w:pPr>
        <w:pStyle w:val="Titre4"/>
      </w:pPr>
      <w:r w:rsidRPr="008F0FA2">
        <w:t>Liaisons et raccordements vidéo HDMI/DVI</w:t>
      </w:r>
    </w:p>
    <w:p w14:paraId="70684439" w14:textId="77777777" w:rsidR="00CE5A42" w:rsidRPr="008F0FA2" w:rsidRDefault="00CE5A42" w:rsidP="00CE5A42">
      <w:pPr>
        <w:pStyle w:val="LMIAV-Liste2"/>
      </w:pPr>
      <w:r w:rsidRPr="008F0FA2">
        <w:t>Les normes en vigueur HDMI, DVI et DisplayPort seront prises en compte,</w:t>
      </w:r>
    </w:p>
    <w:p w14:paraId="6B0E3D55" w14:textId="77777777" w:rsidR="00CE5A42" w:rsidRPr="008F0FA2" w:rsidRDefault="00CE5A42" w:rsidP="00CE5A42">
      <w:pPr>
        <w:pStyle w:val="LMIAV-Liste2"/>
      </w:pPr>
      <w:r w:rsidRPr="008F0FA2">
        <w:t>Toute prise HDMI sera compatible HDCP et DeepColor,</w:t>
      </w:r>
    </w:p>
    <w:p w14:paraId="1C53E52F" w14:textId="77777777" w:rsidR="00CE5A42" w:rsidRPr="008F0FA2" w:rsidRDefault="00CE5A42" w:rsidP="00CE5A42">
      <w:pPr>
        <w:pStyle w:val="LMIAV-Liste2"/>
      </w:pPr>
      <w:r w:rsidRPr="008F0FA2">
        <w:t>Toute liaison, entrée et sortie HDMI sera adaptée à la transmission de signaux 1080p50 /1080p60 (HD) à 4K (UHD),</w:t>
      </w:r>
    </w:p>
    <w:p w14:paraId="598C06ED" w14:textId="77777777" w:rsidR="00CE5A42" w:rsidRPr="008F0FA2" w:rsidRDefault="00CE5A42" w:rsidP="00CE5A42">
      <w:pPr>
        <w:pStyle w:val="LMIAV-Liste2"/>
      </w:pPr>
      <w:r w:rsidRPr="008F0FA2">
        <w:lastRenderedPageBreak/>
        <w:t>Les équipements HDMI, DVI et DisplayPort permettront les transmissions complètes des informations EDID entre les sources et les points de diffusion. Les matrices, sélecteurs, distributeurs et récepteurs permettront la sélection d’un EDID fixe,</w:t>
      </w:r>
    </w:p>
    <w:p w14:paraId="6BF29D8B" w14:textId="77777777" w:rsidR="00CE5A42" w:rsidRPr="008F0FA2" w:rsidRDefault="00CE5A42" w:rsidP="00CE5A42">
      <w:pPr>
        <w:pStyle w:val="LMIAV-Liste2"/>
      </w:pPr>
      <w:r w:rsidRPr="008F0FA2">
        <w:t>La gestion des clés HDCP devra respecter les règles de l’art,</w:t>
      </w:r>
    </w:p>
    <w:p w14:paraId="5592C977" w14:textId="77777777" w:rsidR="00CE5A42" w:rsidRPr="008F0FA2" w:rsidRDefault="00CE5A42" w:rsidP="00CE5A42">
      <w:pPr>
        <w:pStyle w:val="LMIAV-Liste2"/>
      </w:pPr>
      <w:r w:rsidRPr="008F0FA2">
        <w:t xml:space="preserve">Les prescriptions relatives aux longueurs de câbles seront également prises en compte. </w:t>
      </w:r>
    </w:p>
    <w:p w14:paraId="7B47D0B0" w14:textId="77777777" w:rsidR="00CE5A42" w:rsidRPr="008F0FA2" w:rsidRDefault="00CE5A42" w:rsidP="00CE5A42">
      <w:pPr>
        <w:pStyle w:val="Titre4"/>
      </w:pPr>
      <w:r w:rsidRPr="008F0FA2">
        <w:t>Liaisons et raccordements pour modulations audio</w:t>
      </w:r>
    </w:p>
    <w:p w14:paraId="0D1DF6D0" w14:textId="77777777" w:rsidR="00CE5A42" w:rsidRPr="008F0FA2" w:rsidRDefault="00CE5A42" w:rsidP="00CE5A42">
      <w:pPr>
        <w:pStyle w:val="LMIAV-Liste2"/>
      </w:pPr>
      <w:r w:rsidRPr="008F0FA2">
        <w:t>L’ensemble des câbles de modulations ligne ou micro seront compatibles « analogique » et « numérique »,</w:t>
      </w:r>
    </w:p>
    <w:p w14:paraId="51923B3D" w14:textId="77777777" w:rsidR="00CE5A42" w:rsidRPr="008F0FA2" w:rsidRDefault="00CE5A42" w:rsidP="00CE5A42">
      <w:pPr>
        <w:pStyle w:val="LMIAV-Liste2"/>
      </w:pPr>
      <w:r w:rsidRPr="008F0FA2">
        <w:t>Les câbles seront de type multipaires (section minimum 0,18 mm2) blindés et isolés paires par paires et de capacités adaptées aux liaisons. Le blindage sera exclusivement de type tresse métallique (90% de recouvrement au minimum). Dans tous les cas un dossier technique sur les câbles utilisés sera fourni pour leur approbation. Dans le cas de multipaires supérieures ou égales à 12 paires, il est demandé en complément du blindage ‘’paire par paire’’ un blindage général qui servira de protection mécanique,</w:t>
      </w:r>
    </w:p>
    <w:p w14:paraId="71F77D68" w14:textId="77777777" w:rsidR="00CE5A42" w:rsidRPr="008F0FA2" w:rsidRDefault="00CE5A42" w:rsidP="00CE5A42">
      <w:pPr>
        <w:pStyle w:val="LMIAV-Liste2"/>
      </w:pPr>
      <w:r w:rsidRPr="008F0FA2">
        <w:t xml:space="preserve">Toutes les entrées et sorties "audio" des appareils seront symétrisées (de préférence par transformateur) et ramenées aux impédances et niveaux suivants : </w:t>
      </w:r>
    </w:p>
    <w:p w14:paraId="3E92EE5A" w14:textId="77777777" w:rsidR="00CE5A42" w:rsidRPr="008F0FA2" w:rsidRDefault="00CE5A42" w:rsidP="002F1474">
      <w:pPr>
        <w:pStyle w:val="LMIAV-Liste2"/>
        <w:numPr>
          <w:ilvl w:val="1"/>
          <w:numId w:val="5"/>
        </w:numPr>
      </w:pPr>
      <w:r w:rsidRPr="008F0FA2">
        <w:t xml:space="preserve">Impédance des entrées "micro" &gt;2 kOhms, sensibilité variable de -70 dBu à -10 dBu, </w:t>
      </w:r>
    </w:p>
    <w:p w14:paraId="25CEB802" w14:textId="77777777" w:rsidR="00CE5A42" w:rsidRPr="008F0FA2" w:rsidRDefault="00CE5A42" w:rsidP="002F1474">
      <w:pPr>
        <w:pStyle w:val="LMIAV-Liste2"/>
        <w:numPr>
          <w:ilvl w:val="1"/>
          <w:numId w:val="5"/>
        </w:numPr>
      </w:pPr>
      <w:r w:rsidRPr="008F0FA2">
        <w:t xml:space="preserve">Impédance des entrées "ligne" &gt;10 kOhms, sensibilité nominale de +4 dBu, </w:t>
      </w:r>
    </w:p>
    <w:p w14:paraId="0675D8E1" w14:textId="77777777" w:rsidR="00CE5A42" w:rsidRPr="008F0FA2" w:rsidRDefault="00CE5A42" w:rsidP="002F1474">
      <w:pPr>
        <w:pStyle w:val="LMIAV-Liste2"/>
        <w:numPr>
          <w:ilvl w:val="1"/>
          <w:numId w:val="5"/>
        </w:numPr>
      </w:pPr>
      <w:r w:rsidRPr="008F0FA2">
        <w:t>Impédances des sorties "ligne" &lt;50 ohms, niveau de sortie max. &gt;20 dBu (nominal +4 dBu).</w:t>
      </w:r>
    </w:p>
    <w:p w14:paraId="720DF365" w14:textId="77777777" w:rsidR="00CE5A42" w:rsidRPr="008F0FA2" w:rsidRDefault="00CE5A42" w:rsidP="00CE5A42">
      <w:pPr>
        <w:pStyle w:val="Titre4"/>
      </w:pPr>
      <w:r w:rsidRPr="008F0FA2">
        <w:t>Liaisons audiovisuelles sur transport Ethernet</w:t>
      </w:r>
    </w:p>
    <w:p w14:paraId="1C3F6AB8" w14:textId="77777777" w:rsidR="00CE5A42" w:rsidRPr="008F0FA2" w:rsidRDefault="00CE5A42" w:rsidP="00CE5A42">
      <w:r w:rsidRPr="008F0FA2">
        <w:t>La banalisation du câblage Ethernet permet de s’affranchir de câblages spécifiques et de mettre en œuvre une exploitation facilitée.</w:t>
      </w:r>
    </w:p>
    <w:p w14:paraId="47EDE697" w14:textId="77777777" w:rsidR="00CE5A42" w:rsidRPr="008F0FA2" w:rsidRDefault="00CE5A42" w:rsidP="00CE5A42">
      <w:pPr>
        <w:pStyle w:val="LMIAV-Liste2"/>
      </w:pPr>
      <w:r w:rsidRPr="008F0FA2">
        <w:t>Dans ce document, le terme HDbaseT désigne les équipements certifiés par la HDbaseT Alliance ainsi que les marques des constructeurs utilisant cette technologie (DXLINK, DIGITAL MEDIA, DTP/XTP). Pour des raisons de fiabilité et de robustesse, les différents équipements HDbaseT devront être de même marque,</w:t>
      </w:r>
    </w:p>
    <w:p w14:paraId="0CB40F37" w14:textId="77777777" w:rsidR="00CE5A42" w:rsidRPr="008F0FA2" w:rsidRDefault="00CE5A42" w:rsidP="00CE5A42">
      <w:pPr>
        <w:pStyle w:val="LMIAV-Liste2"/>
      </w:pPr>
      <w:r w:rsidRPr="008F0FA2">
        <w:t>Les liaisons HDbaseT sont des liaisons en câble Cat6A F/UTP, avec une bande passante de 500 MHz minimum, conforme à la norme TIA 568.D2, permettant le transport de l'audio, la vidéo, les informations de contrôle, le réseau Ethernet et l’alimentation sur un seul câble. En cas d’oubli de chiffrage des émetteurs et récepteurs sur paires torsadées, ces dernières seront à la charge du titulaire sans demande complémentaire et de budget additionnel,</w:t>
      </w:r>
    </w:p>
    <w:p w14:paraId="72B87B15" w14:textId="0D691FCE" w:rsidR="00CE5A42" w:rsidRPr="008F0FA2" w:rsidRDefault="00CE5A42" w:rsidP="00CE5A42">
      <w:pPr>
        <w:pStyle w:val="LMIAV-Liste2"/>
      </w:pPr>
      <w:r w:rsidRPr="008F0FA2">
        <w:t>Les liaisons AVoIP sont conformes aux standards réseau de l’acheteur à savoir des câbles Cat</w:t>
      </w:r>
      <w:r w:rsidR="009C6F0E">
        <w:t>6A</w:t>
      </w:r>
      <w:r w:rsidRPr="008F0FA2">
        <w:t xml:space="preserve"> conformes à la norme ISO 11801 édition 2.2. Pour des raisons de fiabilité et de robustesse, les différents encodeurs et décodeurs AVoIP devront être de même marque.</w:t>
      </w:r>
    </w:p>
    <w:p w14:paraId="2A56C71F" w14:textId="77777777" w:rsidR="00CE5A42" w:rsidRPr="008F0FA2" w:rsidRDefault="00CE5A42" w:rsidP="00CE5A42">
      <w:pPr>
        <w:pStyle w:val="Titre3"/>
      </w:pPr>
      <w:bookmarkStart w:id="42" w:name="_Toc56093242"/>
      <w:r w:rsidRPr="008F0FA2">
        <w:t>Baies techniques et racks</w:t>
      </w:r>
      <w:bookmarkEnd w:id="42"/>
    </w:p>
    <w:p w14:paraId="5E21B8B7" w14:textId="77777777" w:rsidR="00CE5A42" w:rsidRPr="008F0FA2" w:rsidRDefault="00CE5A42" w:rsidP="00CE5A42">
      <w:pPr>
        <w:pStyle w:val="Titre4"/>
      </w:pPr>
      <w:r w:rsidRPr="008F0FA2">
        <w:t>Intégration dans les baies techniques et racks 19 pouces</w:t>
      </w:r>
    </w:p>
    <w:p w14:paraId="4EB8371F" w14:textId="5660905F" w:rsidR="00CE5A42" w:rsidRPr="008F0FA2" w:rsidRDefault="00CE5A42" w:rsidP="00CE5A42">
      <w:pPr>
        <w:pStyle w:val="LMIAV-Liste2"/>
      </w:pPr>
      <w:r w:rsidRPr="008F0FA2">
        <w:t>Des plans doivent être fournis afin de présenter la mise en place des équipements dans les baies techniques et racks 1</w:t>
      </w:r>
      <w:r w:rsidR="00CD08C7">
        <w:t xml:space="preserve">9 pouces </w:t>
      </w:r>
      <w:r w:rsidR="00CD08C7" w:rsidRPr="00CD08C7">
        <w:rPr>
          <w:u w:val="single"/>
        </w:rPr>
        <w:t>dans le cadre des études d’exécution</w:t>
      </w:r>
      <w:r w:rsidRPr="008F0FA2">
        <w:t xml:space="preserve">. Les composants qui ne nécessitent pas d'être manipulés régulièrement ou dont l'écran d'affichage ne doit pas être consulté régulièrement ne seront pas installés à hauteur d'yeux, contrairement à l'équipement qui nécessite une manipulation régulière ou </w:t>
      </w:r>
      <w:r w:rsidRPr="008F0FA2">
        <w:lastRenderedPageBreak/>
        <w:t>dont l'écran d'affichage doit être consulté régulièrement (moniteurs, panneaux de connexion),</w:t>
      </w:r>
    </w:p>
    <w:p w14:paraId="0C2776A8" w14:textId="77777777" w:rsidR="00CE5A42" w:rsidRPr="008F0FA2" w:rsidRDefault="00CE5A42" w:rsidP="00CE5A42">
      <w:pPr>
        <w:pStyle w:val="LMIAV-Liste2"/>
      </w:pPr>
      <w:r w:rsidRPr="008F0FA2">
        <w:t>Tous les équipements seront installés à l'avant des baies et racks 19", y compris les panneaux de connexion et les commutateurs de réseau. Seuls les prises électriques et l'éclairage des racks peuvent être installés dans le fond,</w:t>
      </w:r>
    </w:p>
    <w:p w14:paraId="60FFCF11" w14:textId="77777777" w:rsidR="00CE5A42" w:rsidRPr="008F0FA2" w:rsidRDefault="00CE5A42" w:rsidP="00CE5A42">
      <w:pPr>
        <w:pStyle w:val="LMIAV-Liste2"/>
      </w:pPr>
      <w:r w:rsidRPr="008F0FA2">
        <w:t>Tout l'espace inutilisé sera couvert par des panneaux aveugles. En fonction du transfert de chaleur, ceux-ci seront perforés ou non. Tous les côtés seront couverts de panneaux afin d'aider à diriger le flux d'air. Le dessus du rack doit être muni d'une sortie d'air (active),</w:t>
      </w:r>
    </w:p>
    <w:p w14:paraId="50B79651" w14:textId="77777777" w:rsidR="00CE5A42" w:rsidRPr="008F0FA2" w:rsidRDefault="00CE5A42" w:rsidP="00CE5A42">
      <w:pPr>
        <w:pStyle w:val="LMIAV-Liste2"/>
      </w:pPr>
      <w:r w:rsidRPr="008F0FA2">
        <w:t>Les traverses horizontales destinées à soutenir les câbles ne sont pas autorisées sauf pour les panneaux de connexion ou l'équipement muni d'une traverse,</w:t>
      </w:r>
    </w:p>
    <w:p w14:paraId="2E0E84C8" w14:textId="77777777" w:rsidR="00CE5A42" w:rsidRPr="008F0FA2" w:rsidRDefault="00CE5A42" w:rsidP="00CE5A42">
      <w:pPr>
        <w:pStyle w:val="LMIAV-Liste2"/>
      </w:pPr>
      <w:r w:rsidRPr="008F0FA2">
        <w:t>Chaque équipement 19" sera installé dans un rack 19" à l'aide de tous ses points de fixation. Si nécessaire, en fonction du poids, de la hauteur et de la profondeur de l'unité 19", des équerres ou un plateau de soutien seront prévus afin d'éviter toute torsion,</w:t>
      </w:r>
    </w:p>
    <w:p w14:paraId="7E08C0F2" w14:textId="77777777" w:rsidR="00CE5A42" w:rsidRPr="008F0FA2" w:rsidRDefault="00CE5A42" w:rsidP="00CE5A42">
      <w:pPr>
        <w:pStyle w:val="LMIAV-Liste2"/>
      </w:pPr>
      <w:r w:rsidRPr="008F0FA2">
        <w:t>L'équipement 19" sera fixé à l'aide de vis M6 uniquement, accompagnées d'une rondelle en plastique (pas plus large que la tête de la vis) afin de protéger l'appareil contre les éraflures et d'empêcher la vis de se dévisser. Des écrous-cages adaptés seront utilisés, afin d'empêcher les écrous-cages de tomber (les pattes des écrous cages doivent correspondre à l'épaisseur du métal utilisé dans les racks, selon la prescription du fabricant). Les écrous-cages doivent être fournis en quantité au moins égale au nombre de vis installées, des emplacements d'écrous-cages supplémentaires doivent si possible être réservés pour les appareils supplémentaires. Normalement, jusqu'à 4 écrous-cages doivent être prévus par unité disponible,</w:t>
      </w:r>
    </w:p>
    <w:p w14:paraId="30DF1161" w14:textId="77777777" w:rsidR="00CE5A42" w:rsidRPr="008F0FA2" w:rsidRDefault="00CE5A42" w:rsidP="00CE5A42">
      <w:pPr>
        <w:pStyle w:val="LMIAV-Liste2"/>
      </w:pPr>
      <w:r w:rsidRPr="008F0FA2">
        <w:t>Une unité d'espace libre est nécessaire pour la ventilation entre chaque appareil 19" consommant une quantité considérable d'énergie et/ou produisant une quantité importante de chaleur,</w:t>
      </w:r>
    </w:p>
    <w:p w14:paraId="78AA8DAD" w14:textId="77777777" w:rsidR="00CE5A42" w:rsidRPr="008F0FA2" w:rsidRDefault="00CE5A42" w:rsidP="00CE5A42">
      <w:pPr>
        <w:pStyle w:val="LMIAV-Liste2"/>
      </w:pPr>
      <w:r w:rsidRPr="008F0FA2">
        <w:t>Tout l'équipement 19" sera amovible à l'aide des vis de fixation à l'avant et, dans des cas exceptionnels, aussi à l'arrière. Aucune vis ne sera installée sur les côtés,</w:t>
      </w:r>
    </w:p>
    <w:p w14:paraId="420A2513" w14:textId="77777777" w:rsidR="00CE5A42" w:rsidRPr="008F0FA2" w:rsidRDefault="00CE5A42" w:rsidP="00CE5A42">
      <w:pPr>
        <w:pStyle w:val="LMIAV-Liste2"/>
      </w:pPr>
      <w:r w:rsidRPr="008F0FA2">
        <w:t>Des profilés en L partant de l'avant vers l'arrière du rack seront utilisés pour soutenir les équipements lourds. Ces profilés en L doivent être adaptés aux éventuelles arrivées et sorties d'air des appareils. L'épaisseur du métal de ces profilés doit permettre aux appareils d'être placés dans toutes les unités des racks,</w:t>
      </w:r>
    </w:p>
    <w:p w14:paraId="1A3D343A" w14:textId="77777777" w:rsidR="00CE5A42" w:rsidRPr="008F0FA2" w:rsidRDefault="00CE5A42" w:rsidP="00CE5A42">
      <w:pPr>
        <w:pStyle w:val="LMIAV-Liste2"/>
      </w:pPr>
      <w:r w:rsidRPr="008F0FA2">
        <w:t xml:space="preserve">Un équipement qui produit beaucoup de chaleur sera de préférence installé dans la partie inférieure du rack 19". Les alimentations électriques seront installées à l'arrière, soit à l'emplacement le plus haut ou à l'emplacement le plus bas du rack 19" ou en fonction des besoins locaux, moyennant approbation. </w:t>
      </w:r>
    </w:p>
    <w:p w14:paraId="3909653F" w14:textId="77777777" w:rsidR="00CE5A42" w:rsidRPr="008F0FA2" w:rsidRDefault="00CE5A42" w:rsidP="00CE5A42">
      <w:pPr>
        <w:pStyle w:val="Titre4"/>
      </w:pPr>
      <w:r w:rsidRPr="008F0FA2">
        <w:t>Câblage dans les baies techniques et racks 19 pouces</w:t>
      </w:r>
    </w:p>
    <w:p w14:paraId="387DE300" w14:textId="77777777" w:rsidR="00CE5A42" w:rsidRPr="008F0FA2" w:rsidRDefault="00CE5A42" w:rsidP="00CE5A42">
      <w:r w:rsidRPr="008F0FA2">
        <w:t xml:space="preserve">La qualité du cheminement des câbles sera contrôlée, plus spécifiquement à l’intérieur des baies et racks 19’’. </w:t>
      </w:r>
    </w:p>
    <w:p w14:paraId="507A4AEB" w14:textId="77777777" w:rsidR="00CE5A42" w:rsidRPr="008F0FA2" w:rsidRDefault="00CE5A42" w:rsidP="00CE5A42">
      <w:r w:rsidRPr="008F0FA2">
        <w:t>À l'intérieur d'un rack (vu de derrière), le cheminement des câbles à respecter sera :</w:t>
      </w:r>
    </w:p>
    <w:p w14:paraId="7E9903FE" w14:textId="77777777" w:rsidR="00CE5A42" w:rsidRPr="008F0FA2" w:rsidRDefault="00CE5A42" w:rsidP="00CE5A42">
      <w:pPr>
        <w:pStyle w:val="LMIAV-Liste2"/>
      </w:pPr>
      <w:r w:rsidRPr="008F0FA2">
        <w:t>Câbles entrants à gauche, câbles sortants à droite,</w:t>
      </w:r>
    </w:p>
    <w:p w14:paraId="4F3B1352" w14:textId="77777777" w:rsidR="00CE5A42" w:rsidRPr="008F0FA2" w:rsidRDefault="00CE5A42" w:rsidP="00CE5A42">
      <w:pPr>
        <w:pStyle w:val="LMIAV-Liste2"/>
      </w:pPr>
      <w:r w:rsidRPr="008F0FA2">
        <w:t xml:space="preserve">Des exceptions peuvent être faites à la demande de l’acheteur (petite quantité de câbles pour un appareil, quantité excessive de câble d'un côté, risques d'induction en raison des câbles d'alimentation, ergonomie/accès/lisibilité des réseaux pour les besoins d’exploitation et de maintenance). L'utilisation d'attaches autobloquantes </w:t>
      </w:r>
      <w:r w:rsidRPr="008F0FA2">
        <w:lastRenderedPageBreak/>
        <w:t>standard est interdite afin d'éviter une perte de flexibilité. La courbure des fibres respectera le rayon minimal prévu par le constructeur,</w:t>
      </w:r>
    </w:p>
    <w:p w14:paraId="286107EF" w14:textId="77777777" w:rsidR="00CE5A42" w:rsidRPr="008F0FA2" w:rsidRDefault="00CE5A42" w:rsidP="00CE5A42">
      <w:pPr>
        <w:pStyle w:val="LMIAV-Liste2"/>
      </w:pPr>
      <w:r w:rsidRPr="008F0FA2">
        <w:t>Les câbles sans halogène sont obligatoires excepté pour les câbles DVI, HDMI, mini jack, RCA / Cinch et RS-232 préfabriqués,</w:t>
      </w:r>
    </w:p>
    <w:p w14:paraId="2D7A18D1" w14:textId="77777777" w:rsidR="00CE5A42" w:rsidRPr="008F0FA2" w:rsidRDefault="00CE5A42" w:rsidP="00CE5A42">
      <w:pPr>
        <w:pStyle w:val="LMIAV-Liste2"/>
      </w:pPr>
      <w:r w:rsidRPr="008F0FA2">
        <w:t>Tous les câbles utilisés, même les petits câbles d'adaptateurs, doivent être de qualité professionnelle. Les câbles à usage domestique ne sont pas autorisés. Les câbles seront mis à dimension dans les faisceaux, selon l'emplacement sur les appareils (gauche, droite, milieu),</w:t>
      </w:r>
    </w:p>
    <w:p w14:paraId="4016DE38" w14:textId="77777777" w:rsidR="00CE5A42" w:rsidRPr="008F0FA2" w:rsidRDefault="00CE5A42" w:rsidP="00CE5A42">
      <w:pPr>
        <w:pStyle w:val="LMIAV-Liste2"/>
      </w:pPr>
      <w:r w:rsidRPr="008F0FA2">
        <w:t>Dans les baies et racks 19’’ et sur les chemins de câbles, tout le câblage qui n'est pas sensible aux contraintes mécaniques sera attaché à l'aide d'attaches autobloquantes (ou colliers type RILSAN). Ces attaches autobloquantes seront au moins répétées tous les 20 cm. D'autres éléments tels que les alimentations électriques ou boîtiers d'adaptation peuvent être fixés à l'aide d'attaches autobloquantes,</w:t>
      </w:r>
    </w:p>
    <w:p w14:paraId="4857F172" w14:textId="77777777" w:rsidR="00CE5A42" w:rsidRPr="008F0FA2" w:rsidRDefault="00CE5A42" w:rsidP="00CE5A42">
      <w:pPr>
        <w:pStyle w:val="LMIAV-Liste2"/>
      </w:pPr>
      <w:r w:rsidRPr="008F0FA2">
        <w:t>La force de toutes les attaches autobloquantes sera adaptée à la longueur des attaches et au nombre d'éléments qu'elles devront lier (taille et longueur),</w:t>
      </w:r>
    </w:p>
    <w:p w14:paraId="70D679DA" w14:textId="77777777" w:rsidR="00CE5A42" w:rsidRPr="008F0FA2" w:rsidRDefault="00CE5A42" w:rsidP="00CE5A42">
      <w:pPr>
        <w:pStyle w:val="LMIAV-Liste2"/>
      </w:pPr>
      <w:r w:rsidRPr="008F0FA2">
        <w:t>La partie qui dépasse d'une attache autobloquante installée sera coupée "à ras" à l'aide d'une pince coupante rase afin d'éviter les bords tranchants d'une coupe ordinaire,</w:t>
      </w:r>
    </w:p>
    <w:p w14:paraId="6F0D9F6C" w14:textId="77777777" w:rsidR="00CE5A42" w:rsidRPr="008F0FA2" w:rsidRDefault="00CE5A42" w:rsidP="00CE5A42">
      <w:pPr>
        <w:pStyle w:val="LMIAV-Liste2"/>
      </w:pPr>
      <w:r w:rsidRPr="008F0FA2">
        <w:t>Toute unité 19" munie de connexions multiples d'alimentation électrique, sera câblée avec autant de câbles d'alimentation qu'il y a de connexions,</w:t>
      </w:r>
    </w:p>
    <w:p w14:paraId="78A9DC8E" w14:textId="77777777" w:rsidR="00CE5A42" w:rsidRPr="008F0FA2" w:rsidRDefault="00CE5A42" w:rsidP="00CE5A42">
      <w:pPr>
        <w:pStyle w:val="LMIAV-Liste2"/>
      </w:pPr>
      <w:r w:rsidRPr="008F0FA2">
        <w:t>Une séparation claire entre les câbles des signaux et les câbles d'alimentation électrique est nécessaire. Cette opération vise à éliminer autant que possible les interférences entre les câbles en respectant un certain écartement et en mettant éventuellement en œuvre des câbles se croisant à 90°.</w:t>
      </w:r>
    </w:p>
    <w:p w14:paraId="277F2A33" w14:textId="77777777" w:rsidR="00CE5A42" w:rsidRPr="008F0FA2" w:rsidRDefault="00CE5A42" w:rsidP="00CE5A42">
      <w:pPr>
        <w:pStyle w:val="Titre4"/>
      </w:pPr>
      <w:r w:rsidRPr="008F0FA2">
        <w:t>Patchs</w:t>
      </w:r>
    </w:p>
    <w:p w14:paraId="5482AEAF" w14:textId="77777777" w:rsidR="00CE5A42" w:rsidRPr="008F0FA2" w:rsidRDefault="00CE5A42" w:rsidP="00CE5A42">
      <w:r w:rsidRPr="008F0FA2">
        <w:t xml:space="preserve">Sauf spécification contraire, les entrées et sorties physiques des équipements sont connectés au travers de patchs installées en baie : </w:t>
      </w:r>
    </w:p>
    <w:p w14:paraId="34744658" w14:textId="77777777" w:rsidR="00CE5A42" w:rsidRPr="008F0FA2" w:rsidRDefault="00CE5A42" w:rsidP="00CE5A42">
      <w:pPr>
        <w:pStyle w:val="LMIAV-Liste2"/>
      </w:pPr>
      <w:r w:rsidRPr="008F0FA2">
        <w:t>XLR pour la modulation audio</w:t>
      </w:r>
      <w:r>
        <w:t xml:space="preserve">, </w:t>
      </w:r>
    </w:p>
    <w:p w14:paraId="6BBB5E7B" w14:textId="77777777" w:rsidR="00CE5A42" w:rsidRPr="008F0FA2" w:rsidRDefault="00CE5A42" w:rsidP="00CE5A42">
      <w:pPr>
        <w:pStyle w:val="LMIAV-Liste2"/>
      </w:pPr>
      <w:r w:rsidRPr="008F0FA2">
        <w:t>BNC et HDMI pour la vidéo,</w:t>
      </w:r>
    </w:p>
    <w:p w14:paraId="0E247D96" w14:textId="77777777" w:rsidR="00CE5A42" w:rsidRPr="008F0FA2" w:rsidRDefault="00CE5A42" w:rsidP="00CE5A42">
      <w:pPr>
        <w:pStyle w:val="LMIAV-Liste2"/>
      </w:pPr>
      <w:r w:rsidRPr="008F0FA2">
        <w:t>RJ-45 pour les applications AVoIP,</w:t>
      </w:r>
    </w:p>
    <w:p w14:paraId="28F2A25C" w14:textId="77777777" w:rsidR="00CE5A42" w:rsidRPr="008F0FA2" w:rsidRDefault="00CE5A42" w:rsidP="00CE5A42">
      <w:pPr>
        <w:pStyle w:val="LMIAV-Liste2"/>
      </w:pPr>
      <w:r w:rsidRPr="008F0FA2">
        <w:t>Speakon pour l’audio « puissance ».</w:t>
      </w:r>
    </w:p>
    <w:p w14:paraId="7F4B661B" w14:textId="77777777" w:rsidR="00CE5A42" w:rsidRPr="008F0FA2" w:rsidRDefault="00CE5A42" w:rsidP="00CE5A42">
      <w:r w:rsidRPr="008F0FA2">
        <w:t xml:space="preserve">Les entrées et sorties des équipements doivent être ramenées au patch associé suivant les fonctionnalités décrites pour en mode d’exploitation normale ou mode dégradé de secours. Les entrées et sorties non utilisées dans le cadre du projet sont systématiquement à ramener sur bandeau en façade de baie.  </w:t>
      </w:r>
    </w:p>
    <w:p w14:paraId="0A990CFA" w14:textId="77777777" w:rsidR="00CE5A42" w:rsidRPr="008F0FA2" w:rsidRDefault="00CE5A42" w:rsidP="00CE5A42">
      <w:pPr>
        <w:pStyle w:val="Titre4"/>
      </w:pPr>
      <w:r w:rsidRPr="008F0FA2">
        <w:t>Cordons de brassage et dicordage</w:t>
      </w:r>
    </w:p>
    <w:p w14:paraId="2C938D57" w14:textId="77777777" w:rsidR="00CE5A42" w:rsidRPr="008F0FA2" w:rsidRDefault="00CE5A42" w:rsidP="00CE5A42">
      <w:pPr>
        <w:pStyle w:val="LMIAV-Liste2"/>
      </w:pPr>
      <w:r w:rsidRPr="008F0FA2">
        <w:t>L’ensemble des cordons de brassage et dicordes fibre et cuivres sont à fournir au titre du présent lot. Ils se déclineront sur un code couleur par application (Audio, Vidéo pilotage et automation, LAN, Data, etc…),</w:t>
      </w:r>
    </w:p>
    <w:p w14:paraId="33A21720" w14:textId="77777777" w:rsidR="00CE5A42" w:rsidRPr="008F0FA2" w:rsidRDefault="00CE5A42" w:rsidP="00CE5A42">
      <w:pPr>
        <w:pStyle w:val="LMIAV-Liste2"/>
      </w:pPr>
      <w:r w:rsidRPr="008F0FA2">
        <w:t>Une proposition de couleur sera soumise pour approbation par le titulaire.</w:t>
      </w:r>
    </w:p>
    <w:p w14:paraId="6C5DFC44" w14:textId="77777777" w:rsidR="00CE5A42" w:rsidRPr="008F0FA2" w:rsidRDefault="00CE5A42" w:rsidP="00CE5A42">
      <w:pPr>
        <w:pStyle w:val="Titre3"/>
      </w:pPr>
      <w:bookmarkStart w:id="43" w:name="_Toc56093243"/>
      <w:r w:rsidRPr="008F0FA2">
        <w:t>Logiciels</w:t>
      </w:r>
      <w:bookmarkEnd w:id="43"/>
    </w:p>
    <w:p w14:paraId="6CA3AE24" w14:textId="77777777" w:rsidR="00CE5A42" w:rsidRPr="008F0FA2" w:rsidRDefault="00CE5A42" w:rsidP="00CE5A42">
      <w:r w:rsidRPr="008F0FA2">
        <w:t xml:space="preserve">Le titulaire doit au titre de ses études EXE l'analyse fonctionnelle détaillée avec présentation graphique des scénarios pour l'ensemble des systèmes et leurs organes de pilotage. </w:t>
      </w:r>
      <w:r w:rsidRPr="008F0FA2">
        <w:rPr>
          <w:b/>
          <w:bCs/>
        </w:rPr>
        <w:t>Les scénarios et parcours utilisateurs</w:t>
      </w:r>
      <w:r w:rsidRPr="008F0FA2">
        <w:rPr>
          <w:b/>
        </w:rPr>
        <w:t xml:space="preserve"> seront </w:t>
      </w:r>
      <w:r w:rsidRPr="008F0FA2">
        <w:rPr>
          <w:b/>
          <w:bCs/>
        </w:rPr>
        <w:t>détaillés à l’acheteur en phase d'études d'exécution pour ajustement si nécessaire et validation avant toute mise en œuvre.</w:t>
      </w:r>
      <w:r w:rsidRPr="008F0FA2">
        <w:t xml:space="preserve"> </w:t>
      </w:r>
    </w:p>
    <w:p w14:paraId="5E5C9B94" w14:textId="77777777" w:rsidR="00CE5A42" w:rsidRPr="008F0FA2" w:rsidRDefault="00CE5A42" w:rsidP="00CE5A42">
      <w:pPr>
        <w:ind w:left="284"/>
      </w:pPr>
    </w:p>
    <w:p w14:paraId="21C96A63" w14:textId="77777777" w:rsidR="00CE5A42" w:rsidRPr="008F0FA2" w:rsidRDefault="00CE5A42" w:rsidP="00CE5A42">
      <w:r w:rsidRPr="008F0FA2">
        <w:lastRenderedPageBreak/>
        <w:t>Les codes sources, programmes et outils de programmation sont la propriété de l’acheteur et lui seront remis (sur archive numérique) avec l’intégralité des fichiers nécessaires à leur utilisation (dont éventuels mots de passe) et évolutions éventuelles futures.</w:t>
      </w:r>
    </w:p>
    <w:p w14:paraId="470327D7" w14:textId="77777777" w:rsidR="00CE5A42" w:rsidRPr="008F0FA2" w:rsidRDefault="00CE5A42" w:rsidP="00CE5A42">
      <w:pPr>
        <w:ind w:left="284"/>
      </w:pPr>
    </w:p>
    <w:p w14:paraId="5F1C2EB5" w14:textId="77777777" w:rsidR="00CE5A42" w:rsidRPr="008F0FA2" w:rsidRDefault="00CE5A42" w:rsidP="00CE5A42">
      <w:r w:rsidRPr="008F0FA2">
        <w:rPr>
          <w:b/>
        </w:rPr>
        <w:t>NOTA</w:t>
      </w:r>
      <w:r w:rsidRPr="008F0FA2">
        <w:t xml:space="preserve"> : Une attention particulière sera portée à la compilation des programmes d’automation. Le titulaire aura obligation de procéder à la compilation des programmes en présence de l’acheteur et du bureau d’étude technique. Les compilations présentant un nombre d’erreurs supérieur à 10 seront systématiquement refusées et le titulaire devra la reprise de la programmation dans les délais contractuels de livraison. </w:t>
      </w:r>
    </w:p>
    <w:p w14:paraId="5738BA28" w14:textId="77777777" w:rsidR="00CE5A42" w:rsidRPr="008F0FA2" w:rsidRDefault="00CE5A42" w:rsidP="00CE5A42">
      <w:pPr>
        <w:pStyle w:val="Titre3"/>
      </w:pPr>
      <w:r w:rsidRPr="008F0FA2">
        <w:t>Sécurité des Systèmes d’Information</w:t>
      </w:r>
    </w:p>
    <w:p w14:paraId="364A79A8" w14:textId="77777777" w:rsidR="00CE5A42" w:rsidRPr="008F0FA2" w:rsidRDefault="00CE5A42" w:rsidP="00CE5A42">
      <w:r w:rsidRPr="008F0FA2">
        <w:t xml:space="preserve">Une attention particulière est portée à la conformité des programmes en matière de sécurité.  Le titulaire devra fournir les certificats de conformité répondant aux exigences de l’administration française et de son agence l’ANSI.  </w:t>
      </w:r>
    </w:p>
    <w:p w14:paraId="6229F5CD" w14:textId="77777777" w:rsidR="00CE5A42" w:rsidRPr="008F0FA2" w:rsidRDefault="00CE5A42" w:rsidP="00CE5A42">
      <w:r w:rsidRPr="008F0FA2">
        <w:t xml:space="preserve"> </w:t>
      </w:r>
    </w:p>
    <w:p w14:paraId="7EC79628" w14:textId="77777777" w:rsidR="00CE5A42" w:rsidRPr="008F0FA2" w:rsidRDefault="00CE5A42" w:rsidP="00CE5A42">
      <w:r w:rsidRPr="008F0FA2">
        <w:t xml:space="preserve">Le titulaire présentera pour les logiciels la liste des certifications obtenues par l’éditeur et reconnues par les organismes internationaux reconnus. </w:t>
      </w:r>
    </w:p>
    <w:p w14:paraId="49D870D2" w14:textId="77777777" w:rsidR="00CE5A42" w:rsidRPr="008F0FA2" w:rsidRDefault="00CE5A42" w:rsidP="00CE5A42">
      <w:r w:rsidRPr="008F0FA2">
        <w:t xml:space="preserve"> </w:t>
      </w:r>
    </w:p>
    <w:p w14:paraId="0F6CFE89" w14:textId="1D9815F2" w:rsidR="00CE5A42" w:rsidRPr="008F0FA2" w:rsidRDefault="00CE5A42" w:rsidP="00CE5A42">
      <w:r w:rsidRPr="008F0FA2">
        <w:t xml:space="preserve">La description technique est basée sur une isolation physique entre les flux multimédia du présent projet et les flux de transports de données </w:t>
      </w:r>
      <w:r>
        <w:t>du système d’information de l’acheteur</w:t>
      </w:r>
      <w:r w:rsidRPr="008F0FA2">
        <w:t xml:space="preserve">. </w:t>
      </w:r>
      <w:r>
        <w:t>L</w:t>
      </w:r>
      <w:r w:rsidRPr="008F0FA2">
        <w:t xml:space="preserve">e </w:t>
      </w:r>
      <w:r>
        <w:t>titulaire, s’il</w:t>
      </w:r>
      <w:r w:rsidRPr="008F0FA2">
        <w:t xml:space="preserve"> présente des éléments interagissant avec les réseaux </w:t>
      </w:r>
      <w:r>
        <w:t xml:space="preserve">de </w:t>
      </w:r>
      <w:r w:rsidRPr="009C55F2">
        <w:t>l’acheteur,</w:t>
      </w:r>
      <w:r w:rsidRPr="00DC1F4D">
        <w:rPr>
          <w:b/>
          <w:bCs/>
        </w:rPr>
        <w:t xml:space="preserve"> </w:t>
      </w:r>
      <w:r>
        <w:rPr>
          <w:b/>
          <w:bCs/>
        </w:rPr>
        <w:t>doit</w:t>
      </w:r>
      <w:r w:rsidRPr="00DC1F4D">
        <w:rPr>
          <w:b/>
          <w:bCs/>
        </w:rPr>
        <w:t xml:space="preserve"> en détailler de manière exhaustive les tenant</w:t>
      </w:r>
      <w:r>
        <w:rPr>
          <w:b/>
          <w:bCs/>
        </w:rPr>
        <w:t>s</w:t>
      </w:r>
      <w:r w:rsidRPr="00DC1F4D">
        <w:rPr>
          <w:b/>
          <w:bCs/>
        </w:rPr>
        <w:t xml:space="preserve"> et aboutissant</w:t>
      </w:r>
      <w:r>
        <w:rPr>
          <w:b/>
          <w:bCs/>
        </w:rPr>
        <w:t>s</w:t>
      </w:r>
      <w:r w:rsidRPr="00DC1F4D">
        <w:rPr>
          <w:b/>
          <w:bCs/>
        </w:rPr>
        <w:t xml:space="preserve"> pour échange</w:t>
      </w:r>
      <w:r>
        <w:rPr>
          <w:b/>
          <w:bCs/>
        </w:rPr>
        <w:t>s</w:t>
      </w:r>
      <w:r w:rsidRPr="00DC1F4D">
        <w:rPr>
          <w:b/>
          <w:bCs/>
        </w:rPr>
        <w:t xml:space="preserve"> et validation par les services concernés de l’acheteur</w:t>
      </w:r>
      <w:r>
        <w:rPr>
          <w:b/>
          <w:bCs/>
        </w:rPr>
        <w:t xml:space="preserve"> avant toute mise en œuvre</w:t>
      </w:r>
      <w:r w:rsidRPr="00DC1F4D">
        <w:rPr>
          <w:b/>
          <w:bCs/>
        </w:rPr>
        <w:t>.</w:t>
      </w:r>
      <w:r>
        <w:t xml:space="preserve"> </w:t>
      </w:r>
    </w:p>
    <w:p w14:paraId="636D83DE" w14:textId="77777777" w:rsidR="00CE5A42" w:rsidRPr="008F0FA2" w:rsidRDefault="00CE5A42" w:rsidP="00310E48">
      <w:pPr>
        <w:pStyle w:val="Titre2"/>
      </w:pPr>
      <w:bookmarkStart w:id="44" w:name="_Toc394064241"/>
      <w:bookmarkStart w:id="45" w:name="_Toc395079834"/>
      <w:bookmarkStart w:id="46" w:name="_Toc4053865"/>
      <w:bookmarkStart w:id="47" w:name="_Toc4687996"/>
      <w:bookmarkStart w:id="48" w:name="_Toc128638789"/>
      <w:bookmarkStart w:id="49" w:name="_Toc130822307"/>
      <w:bookmarkStart w:id="50" w:name="_Toc161821547"/>
      <w:bookmarkStart w:id="51" w:name="_Toc226100922"/>
      <w:bookmarkEnd w:id="37"/>
      <w:bookmarkEnd w:id="38"/>
      <w:bookmarkEnd w:id="39"/>
      <w:r w:rsidRPr="008F0FA2">
        <w:t xml:space="preserve">Impact </w:t>
      </w:r>
      <w:bookmarkStart w:id="52" w:name="_Toc353962656"/>
      <w:r w:rsidRPr="008F0FA2">
        <w:t>environnemental</w:t>
      </w:r>
      <w:bookmarkEnd w:id="44"/>
      <w:bookmarkEnd w:id="45"/>
      <w:bookmarkEnd w:id="46"/>
      <w:bookmarkEnd w:id="47"/>
      <w:bookmarkEnd w:id="48"/>
      <w:bookmarkEnd w:id="49"/>
      <w:bookmarkEnd w:id="50"/>
      <w:bookmarkEnd w:id="51"/>
      <w:bookmarkEnd w:id="52"/>
    </w:p>
    <w:p w14:paraId="7BDC0482" w14:textId="48BEDC38" w:rsidR="00CE5A42" w:rsidRPr="008F0FA2" w:rsidRDefault="00CE5A42" w:rsidP="00CE5A42">
      <w:r w:rsidRPr="008F0FA2">
        <w:t>L’ensemble des architectures proposées par le titulaire devra prendre en compte les impacts environnementaux.</w:t>
      </w:r>
      <w:r w:rsidR="00CD08C7">
        <w:t xml:space="preserve"> </w:t>
      </w:r>
      <w:r w:rsidRPr="008F0FA2">
        <w:t xml:space="preserve">L’ensemble des mises en œuvre sera également concerné. Le titulaire s’engage, dans le cadre de l’exécution de ce </w:t>
      </w:r>
      <w:r w:rsidR="00CD08C7">
        <w:t>marché</w:t>
      </w:r>
      <w:r w:rsidRPr="008F0FA2">
        <w:t>, à respecter le traitement des déchets induits.</w:t>
      </w:r>
    </w:p>
    <w:p w14:paraId="42A5F0ED" w14:textId="77777777" w:rsidR="00CE5A42" w:rsidRPr="008F0FA2" w:rsidRDefault="00CE5A42" w:rsidP="00CE5A42"/>
    <w:p w14:paraId="73189E1E" w14:textId="77777777" w:rsidR="00CE5A42" w:rsidRPr="008F0FA2" w:rsidRDefault="00CE5A42" w:rsidP="00CE5A42">
      <w:r w:rsidRPr="008F0FA2">
        <w:t>Tous les gravats et déchets générés par l’intervention de l’entreprise seront enlevés par celle-ci sans que cela engendre de coût supplémentaire. En cas de non-respect répétitif de cette règle, l’acheteur fera effectuer ce travail par une autre entreprise du chantier ou une entreprise de nettoyage, aux frais du titulaire.</w:t>
      </w:r>
    </w:p>
    <w:p w14:paraId="1276E5EE" w14:textId="77777777" w:rsidR="00CE5A42" w:rsidRPr="008F0FA2" w:rsidRDefault="00CE5A42" w:rsidP="00CE5A42">
      <w:pPr>
        <w:pStyle w:val="Titre3"/>
      </w:pPr>
      <w:r w:rsidRPr="008F0FA2">
        <w:t>Gestion des déchets</w:t>
      </w:r>
    </w:p>
    <w:p w14:paraId="765F86D7" w14:textId="77777777" w:rsidR="00CE5A42" w:rsidRPr="008F0FA2" w:rsidRDefault="00CE5A42" w:rsidP="00CE5A42">
      <w:pPr>
        <w:pStyle w:val="Titre4"/>
      </w:pPr>
      <w:r w:rsidRPr="008F0FA2">
        <w:t>Définition</w:t>
      </w:r>
    </w:p>
    <w:p w14:paraId="49C4ECD4" w14:textId="77777777" w:rsidR="00CE5A42" w:rsidRPr="008F0FA2" w:rsidRDefault="00CE5A42" w:rsidP="00CE5A42">
      <w:r w:rsidRPr="008F0FA2">
        <w:t>Est considéré comme constituant un déchet : « toute substance ou tout objet, ou plus généralement tout bien meuble, dont le détenteur se défait ou dont il a l'intention ou l'obligation de se défaire » (Article L.541-1-1 du Code de l'environnement)</w:t>
      </w:r>
    </w:p>
    <w:p w14:paraId="22BE4B46" w14:textId="77777777" w:rsidR="00CE5A42" w:rsidRPr="008F0FA2" w:rsidRDefault="00CE5A42" w:rsidP="00CE5A42"/>
    <w:p w14:paraId="795A7021" w14:textId="77777777" w:rsidR="00CE5A42" w:rsidRPr="008F0FA2" w:rsidRDefault="00CE5A42" w:rsidP="00CE5A42">
      <w:r w:rsidRPr="008F0FA2">
        <w:t>Est considéré comme ultime : « un déchet qui n'est plus susceptible d'être réutilisé ou valorisé dans les conditions techniques et économiques du moment, notamment par extraction de la part valorisable ou par réduction de son caractère polluant ou dangereux. » (Article L541-2-1 du Code de l'environnement)</w:t>
      </w:r>
    </w:p>
    <w:p w14:paraId="1D8C8891" w14:textId="77777777" w:rsidR="00CE5A42" w:rsidRPr="008F0FA2" w:rsidRDefault="00CE5A42" w:rsidP="00CE5A42">
      <w:pPr>
        <w:pStyle w:val="Titre4"/>
      </w:pPr>
      <w:r w:rsidRPr="008F0FA2">
        <w:lastRenderedPageBreak/>
        <w:t>Notion de catégories de déchets</w:t>
      </w:r>
    </w:p>
    <w:p w14:paraId="335FEFC7" w14:textId="77777777" w:rsidR="00CE5A42" w:rsidRPr="008F0FA2" w:rsidRDefault="00CE5A42" w:rsidP="00CE5A42">
      <w:pPr>
        <w:pStyle w:val="LMIAV-Liste2"/>
      </w:pPr>
      <w:r w:rsidRPr="008F0FA2">
        <w:t>Les Déchets Inertes n’interagissent pas avec leur environnement ; (terre, verre ordinaire, laines minérales, etc…),</w:t>
      </w:r>
    </w:p>
    <w:p w14:paraId="027E7B9D" w14:textId="77777777" w:rsidR="00CE5A42" w:rsidRPr="008F0FA2" w:rsidRDefault="00CE5A42" w:rsidP="00CE5A42">
      <w:pPr>
        <w:pStyle w:val="LMIAV-Liste2"/>
      </w:pPr>
      <w:r w:rsidRPr="008F0FA2">
        <w:t>Les Déchets Industriels Spéciaux sont des déchets dangereux et/ou toxiques (bois traités, amiante friable, hydrocarbures, solvants, etc…),</w:t>
      </w:r>
    </w:p>
    <w:p w14:paraId="4958F31A" w14:textId="77777777" w:rsidR="00CE5A42" w:rsidRPr="008F0FA2" w:rsidRDefault="00CE5A42" w:rsidP="00CE5A42">
      <w:pPr>
        <w:pStyle w:val="LMIAV-Liste2"/>
      </w:pPr>
      <w:r w:rsidRPr="008F0FA2">
        <w:t>Les Emballages,</w:t>
      </w:r>
    </w:p>
    <w:p w14:paraId="747307B5" w14:textId="77777777" w:rsidR="00CE5A42" w:rsidRPr="008F0FA2" w:rsidRDefault="00CE5A42" w:rsidP="00CE5A42">
      <w:pPr>
        <w:pStyle w:val="LMIAV-Liste2"/>
      </w:pPr>
      <w:r w:rsidRPr="008F0FA2">
        <w:t>Les Déchets Industriels Banals sont tous ceux exclus des trois catégories ci-dessus mentionnées (métaux, verres traités, bois non traités, etc…).</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1423"/>
        <w:gridCol w:w="1427"/>
        <w:gridCol w:w="1832"/>
        <w:gridCol w:w="1418"/>
      </w:tblGrid>
      <w:tr w:rsidR="00CE5A42" w:rsidRPr="008F0FA2" w14:paraId="56D62EAE" w14:textId="77777777" w:rsidTr="00E613B0">
        <w:trPr>
          <w:jc w:val="center"/>
        </w:trPr>
        <w:tc>
          <w:tcPr>
            <w:tcW w:w="2967" w:type="dxa"/>
            <w:tcBorders>
              <w:top w:val="single" w:sz="4" w:space="0" w:color="auto"/>
              <w:left w:val="single" w:sz="4" w:space="0" w:color="auto"/>
              <w:bottom w:val="single" w:sz="4" w:space="0" w:color="auto"/>
              <w:right w:val="single" w:sz="4" w:space="0" w:color="auto"/>
            </w:tcBorders>
            <w:shd w:val="clear" w:color="auto" w:fill="C00000"/>
            <w:vAlign w:val="center"/>
          </w:tcPr>
          <w:p w14:paraId="7BFBA4BC" w14:textId="77777777" w:rsidR="00CE5A42" w:rsidRPr="008F0FA2" w:rsidRDefault="00CE5A42" w:rsidP="00E613B0">
            <w:pPr>
              <w:jc w:val="left"/>
              <w:rPr>
                <w:sz w:val="22"/>
              </w:rPr>
            </w:pPr>
            <w:bookmarkStart w:id="53" w:name="_Hlk20754087"/>
          </w:p>
        </w:tc>
        <w:tc>
          <w:tcPr>
            <w:tcW w:w="1423"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7FEBB568" w14:textId="77777777" w:rsidR="00CE5A42" w:rsidRPr="008F0FA2" w:rsidRDefault="00CE5A42" w:rsidP="00E613B0">
            <w:pPr>
              <w:jc w:val="center"/>
              <w:rPr>
                <w:sz w:val="22"/>
              </w:rPr>
            </w:pPr>
            <w:r w:rsidRPr="008F0FA2">
              <w:rPr>
                <w:sz w:val="22"/>
              </w:rPr>
              <w:t>Traitement</w:t>
            </w:r>
          </w:p>
        </w:tc>
        <w:tc>
          <w:tcPr>
            <w:tcW w:w="1427"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109B5364" w14:textId="77777777" w:rsidR="00CE5A42" w:rsidRPr="008F0FA2" w:rsidRDefault="00CE5A42" w:rsidP="00E613B0">
            <w:pPr>
              <w:jc w:val="center"/>
              <w:rPr>
                <w:sz w:val="22"/>
              </w:rPr>
            </w:pPr>
            <w:r w:rsidRPr="008F0FA2">
              <w:rPr>
                <w:sz w:val="22"/>
              </w:rPr>
              <w:t>Tri</w:t>
            </w:r>
          </w:p>
        </w:tc>
        <w:tc>
          <w:tcPr>
            <w:tcW w:w="1832"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31DAD981" w14:textId="77777777" w:rsidR="00CE5A42" w:rsidRPr="008F0FA2" w:rsidRDefault="00CE5A42" w:rsidP="00E613B0">
            <w:pPr>
              <w:jc w:val="center"/>
              <w:rPr>
                <w:sz w:val="22"/>
              </w:rPr>
            </w:pPr>
            <w:r w:rsidRPr="008F0FA2">
              <w:rPr>
                <w:sz w:val="22"/>
              </w:rPr>
              <w:t>Valorisation</w:t>
            </w:r>
          </w:p>
        </w:tc>
        <w:tc>
          <w:tcPr>
            <w:tcW w:w="1418"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33D6E9DA" w14:textId="77777777" w:rsidR="00CE5A42" w:rsidRPr="008F0FA2" w:rsidRDefault="00CE5A42" w:rsidP="00E613B0">
            <w:pPr>
              <w:jc w:val="center"/>
              <w:rPr>
                <w:sz w:val="22"/>
              </w:rPr>
            </w:pPr>
            <w:r w:rsidRPr="008F0FA2">
              <w:rPr>
                <w:sz w:val="22"/>
              </w:rPr>
              <w:t>Incinération</w:t>
            </w:r>
          </w:p>
        </w:tc>
      </w:tr>
      <w:tr w:rsidR="00CE5A42" w:rsidRPr="008F0FA2" w14:paraId="7DE44CE6" w14:textId="77777777" w:rsidTr="00E613B0">
        <w:trPr>
          <w:jc w:val="center"/>
        </w:trPr>
        <w:tc>
          <w:tcPr>
            <w:tcW w:w="2967" w:type="dxa"/>
            <w:tcBorders>
              <w:top w:val="single" w:sz="4" w:space="0" w:color="auto"/>
              <w:left w:val="single" w:sz="4" w:space="0" w:color="auto"/>
              <w:bottom w:val="single" w:sz="4" w:space="0" w:color="auto"/>
              <w:right w:val="single" w:sz="4" w:space="0" w:color="auto"/>
            </w:tcBorders>
            <w:vAlign w:val="center"/>
            <w:hideMark/>
          </w:tcPr>
          <w:p w14:paraId="71C9A4EC" w14:textId="77777777" w:rsidR="00CE5A42" w:rsidRPr="008F0FA2" w:rsidRDefault="00CE5A42" w:rsidP="00E613B0">
            <w:pPr>
              <w:rPr>
                <w:sz w:val="22"/>
              </w:rPr>
            </w:pPr>
            <w:r w:rsidRPr="008F0FA2">
              <w:rPr>
                <w:sz w:val="22"/>
              </w:rPr>
              <w:t>Déchets inertes</w:t>
            </w:r>
          </w:p>
        </w:tc>
        <w:tc>
          <w:tcPr>
            <w:tcW w:w="1423" w:type="dxa"/>
            <w:tcBorders>
              <w:top w:val="single" w:sz="4" w:space="0" w:color="auto"/>
              <w:left w:val="single" w:sz="4" w:space="0" w:color="auto"/>
              <w:bottom w:val="single" w:sz="4" w:space="0" w:color="auto"/>
              <w:right w:val="single" w:sz="4" w:space="0" w:color="auto"/>
            </w:tcBorders>
            <w:vAlign w:val="center"/>
          </w:tcPr>
          <w:p w14:paraId="5FC8D829" w14:textId="77777777" w:rsidR="00CE5A42" w:rsidRPr="008F0FA2" w:rsidRDefault="00CE5A42" w:rsidP="00E613B0">
            <w:pPr>
              <w:jc w:val="center"/>
              <w:rPr>
                <w:sz w:val="22"/>
              </w:rPr>
            </w:pPr>
          </w:p>
        </w:tc>
        <w:tc>
          <w:tcPr>
            <w:tcW w:w="1427" w:type="dxa"/>
            <w:tcBorders>
              <w:top w:val="single" w:sz="4" w:space="0" w:color="auto"/>
              <w:left w:val="single" w:sz="4" w:space="0" w:color="auto"/>
              <w:bottom w:val="single" w:sz="4" w:space="0" w:color="auto"/>
              <w:right w:val="single" w:sz="4" w:space="0" w:color="auto"/>
            </w:tcBorders>
            <w:vAlign w:val="center"/>
            <w:hideMark/>
          </w:tcPr>
          <w:p w14:paraId="3719826C" w14:textId="77777777" w:rsidR="00CE5A42" w:rsidRPr="008F0FA2" w:rsidRDefault="00CE5A42" w:rsidP="00E613B0">
            <w:pPr>
              <w:jc w:val="center"/>
              <w:rPr>
                <w:sz w:val="22"/>
              </w:rPr>
            </w:pPr>
            <w:r w:rsidRPr="008F0FA2">
              <w:rPr>
                <w:sz w:val="22"/>
              </w:rPr>
              <w:t>Obligatoire</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AD47CB" w14:textId="77777777" w:rsidR="00CE5A42" w:rsidRPr="008F0FA2" w:rsidRDefault="00CE5A42" w:rsidP="00E613B0">
            <w:pPr>
              <w:jc w:val="center"/>
              <w:rPr>
                <w:sz w:val="22"/>
              </w:rPr>
            </w:pPr>
            <w:r w:rsidRPr="008F0FA2">
              <w:rPr>
                <w:sz w:val="22"/>
              </w:rPr>
              <w:t>Si non ultime</w:t>
            </w:r>
          </w:p>
        </w:tc>
        <w:tc>
          <w:tcPr>
            <w:tcW w:w="1418" w:type="dxa"/>
            <w:tcBorders>
              <w:top w:val="single" w:sz="4" w:space="0" w:color="auto"/>
              <w:left w:val="single" w:sz="4" w:space="0" w:color="auto"/>
              <w:bottom w:val="single" w:sz="4" w:space="0" w:color="auto"/>
              <w:right w:val="single" w:sz="4" w:space="0" w:color="auto"/>
            </w:tcBorders>
            <w:vAlign w:val="center"/>
          </w:tcPr>
          <w:p w14:paraId="5AA8196D" w14:textId="77777777" w:rsidR="00CE5A42" w:rsidRPr="008F0FA2" w:rsidRDefault="00CE5A42" w:rsidP="00E613B0">
            <w:pPr>
              <w:jc w:val="center"/>
              <w:rPr>
                <w:sz w:val="22"/>
              </w:rPr>
            </w:pPr>
          </w:p>
        </w:tc>
      </w:tr>
      <w:tr w:rsidR="00CE5A42" w:rsidRPr="008F0FA2" w14:paraId="17B26002" w14:textId="77777777" w:rsidTr="00E613B0">
        <w:trPr>
          <w:jc w:val="center"/>
        </w:trPr>
        <w:tc>
          <w:tcPr>
            <w:tcW w:w="2967" w:type="dxa"/>
            <w:tcBorders>
              <w:top w:val="single" w:sz="4" w:space="0" w:color="auto"/>
              <w:left w:val="single" w:sz="4" w:space="0" w:color="auto"/>
              <w:bottom w:val="single" w:sz="4" w:space="0" w:color="auto"/>
              <w:right w:val="single" w:sz="4" w:space="0" w:color="auto"/>
            </w:tcBorders>
            <w:vAlign w:val="center"/>
            <w:hideMark/>
          </w:tcPr>
          <w:p w14:paraId="3A671FBF" w14:textId="77777777" w:rsidR="00CE5A42" w:rsidRPr="008F0FA2" w:rsidRDefault="00CE5A42" w:rsidP="00E613B0">
            <w:pPr>
              <w:rPr>
                <w:sz w:val="22"/>
              </w:rPr>
            </w:pPr>
            <w:r w:rsidRPr="008F0FA2">
              <w:rPr>
                <w:sz w:val="22"/>
              </w:rPr>
              <w:t>Déchets Industriels Spéciaux</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139B689" w14:textId="77777777" w:rsidR="00CE5A42" w:rsidRPr="008F0FA2" w:rsidRDefault="00CE5A42" w:rsidP="00E613B0">
            <w:pPr>
              <w:jc w:val="center"/>
              <w:rPr>
                <w:sz w:val="22"/>
              </w:rPr>
            </w:pPr>
            <w:r w:rsidRPr="008F0FA2">
              <w:rPr>
                <w:sz w:val="22"/>
              </w:rPr>
              <w:t>Obligatoire</w:t>
            </w:r>
          </w:p>
        </w:tc>
        <w:tc>
          <w:tcPr>
            <w:tcW w:w="1427" w:type="dxa"/>
            <w:tcBorders>
              <w:top w:val="single" w:sz="4" w:space="0" w:color="auto"/>
              <w:left w:val="single" w:sz="4" w:space="0" w:color="auto"/>
              <w:bottom w:val="single" w:sz="4" w:space="0" w:color="auto"/>
              <w:right w:val="single" w:sz="4" w:space="0" w:color="auto"/>
            </w:tcBorders>
            <w:vAlign w:val="center"/>
          </w:tcPr>
          <w:p w14:paraId="3E1C5892" w14:textId="77777777" w:rsidR="00CE5A42" w:rsidRPr="008F0FA2" w:rsidRDefault="00CE5A42" w:rsidP="00E613B0">
            <w:pPr>
              <w:jc w:val="center"/>
              <w:rPr>
                <w:sz w:val="22"/>
              </w:rPr>
            </w:pPr>
          </w:p>
        </w:tc>
        <w:tc>
          <w:tcPr>
            <w:tcW w:w="1832" w:type="dxa"/>
            <w:tcBorders>
              <w:top w:val="single" w:sz="4" w:space="0" w:color="auto"/>
              <w:left w:val="single" w:sz="4" w:space="0" w:color="auto"/>
              <w:bottom w:val="single" w:sz="4" w:space="0" w:color="auto"/>
              <w:right w:val="single" w:sz="4" w:space="0" w:color="auto"/>
            </w:tcBorders>
            <w:vAlign w:val="center"/>
          </w:tcPr>
          <w:p w14:paraId="607EB8B9" w14:textId="77777777" w:rsidR="00CE5A42" w:rsidRPr="008F0FA2" w:rsidRDefault="00CE5A42" w:rsidP="00E613B0">
            <w:pPr>
              <w:jc w:val="center"/>
              <w:rPr>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8816952" w14:textId="77777777" w:rsidR="00CE5A42" w:rsidRPr="008F0FA2" w:rsidRDefault="00CE5A42" w:rsidP="00E613B0">
            <w:pPr>
              <w:jc w:val="center"/>
              <w:rPr>
                <w:sz w:val="22"/>
              </w:rPr>
            </w:pPr>
          </w:p>
        </w:tc>
      </w:tr>
      <w:tr w:rsidR="00CE5A42" w:rsidRPr="008F0FA2" w14:paraId="28946311" w14:textId="77777777" w:rsidTr="00E613B0">
        <w:trPr>
          <w:jc w:val="center"/>
        </w:trPr>
        <w:tc>
          <w:tcPr>
            <w:tcW w:w="2967" w:type="dxa"/>
            <w:tcBorders>
              <w:top w:val="single" w:sz="4" w:space="0" w:color="auto"/>
              <w:left w:val="single" w:sz="4" w:space="0" w:color="auto"/>
              <w:bottom w:val="single" w:sz="4" w:space="0" w:color="auto"/>
              <w:right w:val="single" w:sz="4" w:space="0" w:color="auto"/>
            </w:tcBorders>
            <w:vAlign w:val="center"/>
            <w:hideMark/>
          </w:tcPr>
          <w:p w14:paraId="3119F1E3" w14:textId="77777777" w:rsidR="00CE5A42" w:rsidRPr="008F0FA2" w:rsidRDefault="00CE5A42" w:rsidP="00E613B0">
            <w:pPr>
              <w:rPr>
                <w:sz w:val="22"/>
              </w:rPr>
            </w:pPr>
            <w:r w:rsidRPr="008F0FA2">
              <w:rPr>
                <w:sz w:val="22"/>
              </w:rPr>
              <w:t>Emballages</w:t>
            </w:r>
          </w:p>
        </w:tc>
        <w:tc>
          <w:tcPr>
            <w:tcW w:w="1423" w:type="dxa"/>
            <w:tcBorders>
              <w:top w:val="single" w:sz="4" w:space="0" w:color="auto"/>
              <w:left w:val="single" w:sz="4" w:space="0" w:color="auto"/>
              <w:bottom w:val="single" w:sz="4" w:space="0" w:color="auto"/>
              <w:right w:val="single" w:sz="4" w:space="0" w:color="auto"/>
            </w:tcBorders>
            <w:vAlign w:val="center"/>
          </w:tcPr>
          <w:p w14:paraId="4B615E0B" w14:textId="77777777" w:rsidR="00CE5A42" w:rsidRPr="008F0FA2" w:rsidRDefault="00CE5A42" w:rsidP="00E613B0">
            <w:pPr>
              <w:jc w:val="center"/>
              <w:rPr>
                <w:sz w:val="22"/>
              </w:rPr>
            </w:pPr>
          </w:p>
        </w:tc>
        <w:tc>
          <w:tcPr>
            <w:tcW w:w="1427" w:type="dxa"/>
            <w:tcBorders>
              <w:top w:val="single" w:sz="4" w:space="0" w:color="auto"/>
              <w:left w:val="single" w:sz="4" w:space="0" w:color="auto"/>
              <w:bottom w:val="single" w:sz="4" w:space="0" w:color="auto"/>
              <w:right w:val="single" w:sz="4" w:space="0" w:color="auto"/>
            </w:tcBorders>
            <w:vAlign w:val="center"/>
          </w:tcPr>
          <w:p w14:paraId="716197E5" w14:textId="77777777" w:rsidR="00CE5A42" w:rsidRPr="008F0FA2" w:rsidRDefault="00CE5A42" w:rsidP="00E613B0">
            <w:pPr>
              <w:jc w:val="center"/>
              <w:rPr>
                <w:sz w:val="22"/>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0D2C78" w14:textId="77777777" w:rsidR="00CE5A42" w:rsidRPr="008F0FA2" w:rsidRDefault="00CE5A42" w:rsidP="00E613B0">
            <w:pPr>
              <w:jc w:val="center"/>
              <w:rPr>
                <w:sz w:val="22"/>
              </w:rPr>
            </w:pPr>
            <w:r w:rsidRPr="008F0FA2">
              <w:rPr>
                <w:sz w:val="22"/>
              </w:rPr>
              <w:t>Obligatoire</w:t>
            </w:r>
          </w:p>
        </w:tc>
        <w:tc>
          <w:tcPr>
            <w:tcW w:w="1418" w:type="dxa"/>
            <w:tcBorders>
              <w:top w:val="single" w:sz="4" w:space="0" w:color="auto"/>
              <w:left w:val="single" w:sz="4" w:space="0" w:color="auto"/>
              <w:bottom w:val="single" w:sz="4" w:space="0" w:color="auto"/>
              <w:right w:val="single" w:sz="4" w:space="0" w:color="auto"/>
            </w:tcBorders>
            <w:vAlign w:val="center"/>
          </w:tcPr>
          <w:p w14:paraId="3C6FD03C" w14:textId="77777777" w:rsidR="00CE5A42" w:rsidRPr="008F0FA2" w:rsidRDefault="00CE5A42" w:rsidP="00E613B0">
            <w:pPr>
              <w:jc w:val="center"/>
              <w:rPr>
                <w:sz w:val="22"/>
              </w:rPr>
            </w:pPr>
          </w:p>
        </w:tc>
      </w:tr>
      <w:tr w:rsidR="00CE5A42" w:rsidRPr="008F0FA2" w14:paraId="0C8937C9" w14:textId="77777777" w:rsidTr="00E613B0">
        <w:trPr>
          <w:jc w:val="center"/>
        </w:trPr>
        <w:tc>
          <w:tcPr>
            <w:tcW w:w="2967" w:type="dxa"/>
            <w:tcBorders>
              <w:top w:val="single" w:sz="4" w:space="0" w:color="auto"/>
              <w:left w:val="single" w:sz="4" w:space="0" w:color="auto"/>
              <w:bottom w:val="single" w:sz="4" w:space="0" w:color="auto"/>
              <w:right w:val="single" w:sz="4" w:space="0" w:color="auto"/>
            </w:tcBorders>
            <w:vAlign w:val="center"/>
            <w:hideMark/>
          </w:tcPr>
          <w:p w14:paraId="5FA951C6" w14:textId="77777777" w:rsidR="00CE5A42" w:rsidRPr="008F0FA2" w:rsidRDefault="00CE5A42" w:rsidP="00E613B0">
            <w:pPr>
              <w:rPr>
                <w:sz w:val="22"/>
              </w:rPr>
            </w:pPr>
            <w:r w:rsidRPr="008F0FA2">
              <w:rPr>
                <w:sz w:val="22"/>
              </w:rPr>
              <w:t>Déchets Industriels Banals</w:t>
            </w:r>
          </w:p>
        </w:tc>
        <w:tc>
          <w:tcPr>
            <w:tcW w:w="1423" w:type="dxa"/>
            <w:tcBorders>
              <w:top w:val="single" w:sz="4" w:space="0" w:color="auto"/>
              <w:left w:val="single" w:sz="4" w:space="0" w:color="auto"/>
              <w:bottom w:val="single" w:sz="4" w:space="0" w:color="auto"/>
              <w:right w:val="single" w:sz="4" w:space="0" w:color="auto"/>
            </w:tcBorders>
            <w:vAlign w:val="center"/>
          </w:tcPr>
          <w:p w14:paraId="7DB30785" w14:textId="77777777" w:rsidR="00CE5A42" w:rsidRPr="008F0FA2" w:rsidRDefault="00CE5A42" w:rsidP="00E613B0">
            <w:pPr>
              <w:jc w:val="center"/>
              <w:rPr>
                <w:sz w:val="22"/>
              </w:rPr>
            </w:pPr>
          </w:p>
        </w:tc>
        <w:tc>
          <w:tcPr>
            <w:tcW w:w="1427" w:type="dxa"/>
            <w:tcBorders>
              <w:top w:val="single" w:sz="4" w:space="0" w:color="auto"/>
              <w:left w:val="single" w:sz="4" w:space="0" w:color="auto"/>
              <w:bottom w:val="single" w:sz="4" w:space="0" w:color="auto"/>
              <w:right w:val="single" w:sz="4" w:space="0" w:color="auto"/>
            </w:tcBorders>
            <w:vAlign w:val="center"/>
            <w:hideMark/>
          </w:tcPr>
          <w:p w14:paraId="58347D6A" w14:textId="77777777" w:rsidR="00CE5A42" w:rsidRPr="008F0FA2" w:rsidRDefault="00CE5A42" w:rsidP="00E613B0">
            <w:pPr>
              <w:jc w:val="center"/>
              <w:rPr>
                <w:sz w:val="22"/>
              </w:rPr>
            </w:pPr>
            <w:r w:rsidRPr="008F0FA2">
              <w:rPr>
                <w:sz w:val="22"/>
              </w:rPr>
              <w:t>Obligatoire</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BC2E56" w14:textId="77777777" w:rsidR="00CE5A42" w:rsidRPr="008F0FA2" w:rsidRDefault="00CE5A42" w:rsidP="00E613B0">
            <w:pPr>
              <w:jc w:val="center"/>
              <w:rPr>
                <w:sz w:val="22"/>
              </w:rPr>
            </w:pPr>
            <w:r w:rsidRPr="008F0FA2">
              <w:rPr>
                <w:sz w:val="22"/>
              </w:rPr>
              <w:t>Si valorisation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A897B" w14:textId="77777777" w:rsidR="00CE5A42" w:rsidRPr="008F0FA2" w:rsidRDefault="00CE5A42" w:rsidP="00E613B0">
            <w:pPr>
              <w:jc w:val="center"/>
              <w:rPr>
                <w:sz w:val="22"/>
              </w:rPr>
            </w:pPr>
            <w:r w:rsidRPr="008F0FA2">
              <w:rPr>
                <w:sz w:val="22"/>
              </w:rPr>
              <w:t>Si combustible</w:t>
            </w:r>
          </w:p>
        </w:tc>
      </w:tr>
      <w:bookmarkEnd w:id="53"/>
    </w:tbl>
    <w:p w14:paraId="072DD67E" w14:textId="77777777" w:rsidR="00CE5A42" w:rsidRPr="008F0FA2" w:rsidRDefault="00CE5A42" w:rsidP="00CE5A42"/>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659"/>
        <w:gridCol w:w="3402"/>
      </w:tblGrid>
      <w:tr w:rsidR="00CE5A42" w:rsidRPr="008F0FA2" w14:paraId="22100F6A" w14:textId="77777777" w:rsidTr="00E613B0">
        <w:trPr>
          <w:jc w:val="center"/>
        </w:trPr>
        <w:tc>
          <w:tcPr>
            <w:tcW w:w="3006" w:type="dxa"/>
            <w:tcBorders>
              <w:top w:val="single" w:sz="4" w:space="0" w:color="auto"/>
              <w:left w:val="single" w:sz="4" w:space="0" w:color="auto"/>
              <w:bottom w:val="single" w:sz="4" w:space="0" w:color="auto"/>
              <w:right w:val="single" w:sz="4" w:space="0" w:color="auto"/>
            </w:tcBorders>
            <w:shd w:val="clear" w:color="auto" w:fill="C00000"/>
            <w:vAlign w:val="center"/>
          </w:tcPr>
          <w:p w14:paraId="048A434B" w14:textId="77777777" w:rsidR="00CE5A42" w:rsidRPr="008F0FA2" w:rsidRDefault="00CE5A42" w:rsidP="00E613B0">
            <w:pPr>
              <w:jc w:val="left"/>
              <w:rPr>
                <w:sz w:val="22"/>
              </w:rPr>
            </w:pPr>
            <w:bookmarkStart w:id="54" w:name="_Hlk20754100"/>
          </w:p>
        </w:tc>
        <w:tc>
          <w:tcPr>
            <w:tcW w:w="6061" w:type="dxa"/>
            <w:gridSpan w:val="2"/>
            <w:tcBorders>
              <w:top w:val="single" w:sz="4" w:space="0" w:color="auto"/>
              <w:left w:val="single" w:sz="4" w:space="0" w:color="auto"/>
              <w:bottom w:val="single" w:sz="4" w:space="0" w:color="auto"/>
              <w:right w:val="single" w:sz="4" w:space="0" w:color="auto"/>
            </w:tcBorders>
            <w:shd w:val="clear" w:color="auto" w:fill="C00000"/>
            <w:vAlign w:val="center"/>
            <w:hideMark/>
          </w:tcPr>
          <w:p w14:paraId="47444B78" w14:textId="77777777" w:rsidR="00CE5A42" w:rsidRPr="008F0FA2" w:rsidRDefault="00CE5A42" w:rsidP="00E613B0">
            <w:pPr>
              <w:jc w:val="center"/>
              <w:rPr>
                <w:sz w:val="22"/>
              </w:rPr>
            </w:pPr>
            <w:r w:rsidRPr="008F0FA2">
              <w:rPr>
                <w:sz w:val="22"/>
              </w:rPr>
              <w:t>Stockage</w:t>
            </w:r>
          </w:p>
        </w:tc>
      </w:tr>
      <w:tr w:rsidR="00CE5A42" w:rsidRPr="008F0FA2" w14:paraId="58F54899" w14:textId="77777777" w:rsidTr="00E613B0">
        <w:trPr>
          <w:jc w:val="center"/>
        </w:trPr>
        <w:tc>
          <w:tcPr>
            <w:tcW w:w="3006" w:type="dxa"/>
            <w:tcBorders>
              <w:top w:val="single" w:sz="4" w:space="0" w:color="auto"/>
              <w:left w:val="single" w:sz="4" w:space="0" w:color="auto"/>
              <w:bottom w:val="single" w:sz="4" w:space="0" w:color="auto"/>
              <w:right w:val="single" w:sz="4" w:space="0" w:color="auto"/>
            </w:tcBorders>
            <w:vAlign w:val="center"/>
            <w:hideMark/>
          </w:tcPr>
          <w:p w14:paraId="5D2C20A9" w14:textId="77777777" w:rsidR="00CE5A42" w:rsidRPr="008F0FA2" w:rsidRDefault="00CE5A42" w:rsidP="00E613B0">
            <w:pPr>
              <w:rPr>
                <w:sz w:val="22"/>
              </w:rPr>
            </w:pPr>
            <w:r w:rsidRPr="008F0FA2">
              <w:rPr>
                <w:sz w:val="22"/>
              </w:rPr>
              <w:t>Déchets inertes</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0EDD45B" w14:textId="77777777" w:rsidR="00CE5A42" w:rsidRPr="008F0FA2" w:rsidRDefault="00CE5A42" w:rsidP="00E613B0">
            <w:pPr>
              <w:jc w:val="center"/>
              <w:rPr>
                <w:sz w:val="22"/>
              </w:rPr>
            </w:pPr>
            <w:r w:rsidRPr="008F0FA2">
              <w:rPr>
                <w:sz w:val="22"/>
              </w:rPr>
              <w:t>Si ultime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EF85C2F" w14:textId="77777777" w:rsidR="00CE5A42" w:rsidRPr="008F0FA2" w:rsidRDefault="00CE5A42" w:rsidP="00E613B0">
            <w:pPr>
              <w:jc w:val="center"/>
              <w:rPr>
                <w:sz w:val="22"/>
              </w:rPr>
            </w:pPr>
            <w:r w:rsidRPr="008F0FA2">
              <w:rPr>
                <w:sz w:val="22"/>
              </w:rPr>
              <w:t>Classe III</w:t>
            </w:r>
          </w:p>
        </w:tc>
      </w:tr>
      <w:tr w:rsidR="00CE5A42" w:rsidRPr="008F0FA2" w14:paraId="0F4810F4" w14:textId="77777777" w:rsidTr="00E613B0">
        <w:trPr>
          <w:jc w:val="center"/>
        </w:trPr>
        <w:tc>
          <w:tcPr>
            <w:tcW w:w="3006" w:type="dxa"/>
            <w:tcBorders>
              <w:top w:val="single" w:sz="4" w:space="0" w:color="auto"/>
              <w:left w:val="single" w:sz="4" w:space="0" w:color="auto"/>
              <w:bottom w:val="single" w:sz="4" w:space="0" w:color="auto"/>
              <w:right w:val="single" w:sz="4" w:space="0" w:color="auto"/>
            </w:tcBorders>
            <w:vAlign w:val="center"/>
            <w:hideMark/>
          </w:tcPr>
          <w:p w14:paraId="54EEEC7F" w14:textId="77777777" w:rsidR="00CE5A42" w:rsidRPr="008F0FA2" w:rsidRDefault="00CE5A42" w:rsidP="00E613B0">
            <w:pPr>
              <w:jc w:val="left"/>
              <w:rPr>
                <w:sz w:val="22"/>
              </w:rPr>
            </w:pPr>
            <w:r w:rsidRPr="008F0FA2">
              <w:rPr>
                <w:sz w:val="22"/>
              </w:rPr>
              <w:t>Déchets Industriels Spéciaux</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F3B8F3" w14:textId="77777777" w:rsidR="00CE5A42" w:rsidRPr="008F0FA2" w:rsidRDefault="00CE5A42" w:rsidP="00E613B0">
            <w:pPr>
              <w:jc w:val="center"/>
              <w:rPr>
                <w:sz w:val="22"/>
              </w:rPr>
            </w:pPr>
            <w:r w:rsidRPr="008F0FA2">
              <w:rPr>
                <w:sz w:val="22"/>
              </w:rPr>
              <w:t>Après traitement si ultime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0B22EF" w14:textId="77777777" w:rsidR="00CE5A42" w:rsidRPr="008F0FA2" w:rsidRDefault="00CE5A42" w:rsidP="00E613B0">
            <w:pPr>
              <w:jc w:val="center"/>
              <w:rPr>
                <w:sz w:val="22"/>
              </w:rPr>
            </w:pPr>
            <w:r w:rsidRPr="008F0FA2">
              <w:rPr>
                <w:sz w:val="22"/>
              </w:rPr>
              <w:t>Classe I</w:t>
            </w:r>
          </w:p>
        </w:tc>
      </w:tr>
      <w:tr w:rsidR="00CE5A42" w:rsidRPr="008F0FA2" w14:paraId="2D4A7C01" w14:textId="77777777" w:rsidTr="00E613B0">
        <w:trPr>
          <w:jc w:val="center"/>
        </w:trPr>
        <w:tc>
          <w:tcPr>
            <w:tcW w:w="3006" w:type="dxa"/>
            <w:tcBorders>
              <w:top w:val="single" w:sz="4" w:space="0" w:color="auto"/>
              <w:left w:val="single" w:sz="4" w:space="0" w:color="auto"/>
              <w:bottom w:val="single" w:sz="4" w:space="0" w:color="auto"/>
              <w:right w:val="single" w:sz="4" w:space="0" w:color="auto"/>
            </w:tcBorders>
            <w:vAlign w:val="center"/>
            <w:hideMark/>
          </w:tcPr>
          <w:p w14:paraId="5ABF2A38" w14:textId="77777777" w:rsidR="00CE5A42" w:rsidRPr="008F0FA2" w:rsidRDefault="00CE5A42" w:rsidP="00E613B0">
            <w:pPr>
              <w:rPr>
                <w:sz w:val="22"/>
              </w:rPr>
            </w:pPr>
            <w:r w:rsidRPr="008F0FA2">
              <w:rPr>
                <w:sz w:val="22"/>
              </w:rPr>
              <w:t>Emballages</w:t>
            </w:r>
          </w:p>
        </w:tc>
        <w:tc>
          <w:tcPr>
            <w:tcW w:w="2659" w:type="dxa"/>
            <w:tcBorders>
              <w:top w:val="single" w:sz="4" w:space="0" w:color="auto"/>
              <w:left w:val="single" w:sz="4" w:space="0" w:color="auto"/>
              <w:bottom w:val="single" w:sz="4" w:space="0" w:color="auto"/>
              <w:right w:val="single" w:sz="4" w:space="0" w:color="auto"/>
            </w:tcBorders>
            <w:vAlign w:val="center"/>
          </w:tcPr>
          <w:p w14:paraId="72C38E6B" w14:textId="77777777" w:rsidR="00CE5A42" w:rsidRPr="008F0FA2" w:rsidRDefault="00CE5A42" w:rsidP="00E613B0">
            <w:pPr>
              <w:jc w:val="center"/>
              <w:rPr>
                <w:sz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33B842C" w14:textId="77777777" w:rsidR="00CE5A42" w:rsidRPr="008F0FA2" w:rsidRDefault="00CE5A42" w:rsidP="00E613B0">
            <w:pPr>
              <w:jc w:val="center"/>
              <w:rPr>
                <w:sz w:val="22"/>
              </w:rPr>
            </w:pPr>
          </w:p>
        </w:tc>
      </w:tr>
      <w:tr w:rsidR="00CE5A42" w:rsidRPr="008F0FA2" w14:paraId="1EE25A2F" w14:textId="77777777" w:rsidTr="00E613B0">
        <w:trPr>
          <w:jc w:val="center"/>
        </w:trPr>
        <w:tc>
          <w:tcPr>
            <w:tcW w:w="3006" w:type="dxa"/>
            <w:tcBorders>
              <w:top w:val="single" w:sz="4" w:space="0" w:color="auto"/>
              <w:left w:val="single" w:sz="4" w:space="0" w:color="auto"/>
              <w:bottom w:val="single" w:sz="4" w:space="0" w:color="auto"/>
              <w:right w:val="single" w:sz="4" w:space="0" w:color="auto"/>
            </w:tcBorders>
            <w:vAlign w:val="center"/>
            <w:hideMark/>
          </w:tcPr>
          <w:p w14:paraId="1D83FB0C" w14:textId="77777777" w:rsidR="00CE5A42" w:rsidRPr="008F0FA2" w:rsidRDefault="00CE5A42" w:rsidP="00E613B0">
            <w:pPr>
              <w:rPr>
                <w:sz w:val="22"/>
              </w:rPr>
            </w:pPr>
            <w:r w:rsidRPr="008F0FA2">
              <w:rPr>
                <w:sz w:val="22"/>
              </w:rPr>
              <w:t>Déchets Industriels Banals</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B42B62D" w14:textId="77777777" w:rsidR="00CE5A42" w:rsidRPr="008F0FA2" w:rsidRDefault="00CE5A42" w:rsidP="00E613B0">
            <w:pPr>
              <w:jc w:val="center"/>
              <w:rPr>
                <w:sz w:val="22"/>
              </w:rPr>
            </w:pPr>
            <w:r w:rsidRPr="008F0FA2">
              <w:rPr>
                <w:sz w:val="22"/>
              </w:rPr>
              <w:t>Si ultime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953CCBD" w14:textId="77777777" w:rsidR="00CE5A42" w:rsidRPr="008F0FA2" w:rsidRDefault="00CE5A42" w:rsidP="00E613B0">
            <w:pPr>
              <w:jc w:val="center"/>
              <w:rPr>
                <w:sz w:val="22"/>
              </w:rPr>
            </w:pPr>
            <w:r w:rsidRPr="008F0FA2">
              <w:rPr>
                <w:sz w:val="22"/>
              </w:rPr>
              <w:t>Classe II</w:t>
            </w:r>
          </w:p>
        </w:tc>
      </w:tr>
    </w:tbl>
    <w:bookmarkEnd w:id="54"/>
    <w:p w14:paraId="6CAA89B9" w14:textId="77777777" w:rsidR="00CE5A42" w:rsidRPr="008F0FA2" w:rsidRDefault="00CE5A42" w:rsidP="00CE5A42">
      <w:r w:rsidRPr="008F0FA2">
        <w:t>Depuis le 01/07/2002, les centres de stockage ne sont plus autorisés à accueillir que des déchets ultimes.</w:t>
      </w:r>
    </w:p>
    <w:p w14:paraId="65727770" w14:textId="77777777" w:rsidR="00CE5A42" w:rsidRPr="008F0FA2" w:rsidRDefault="00CE5A42" w:rsidP="00CE5A42">
      <w:pPr>
        <w:pStyle w:val="Titre4"/>
      </w:pPr>
      <w:r w:rsidRPr="008F0FA2">
        <w:t>Obligations du titulaire</w:t>
      </w:r>
    </w:p>
    <w:p w14:paraId="735CFFFE" w14:textId="77777777" w:rsidR="00CE5A42" w:rsidRPr="008F0FA2" w:rsidRDefault="00CE5A42" w:rsidP="00CE5A42">
      <w:r w:rsidRPr="008F0FA2">
        <w:t>Article L541-2 du Code de l’environnement :</w:t>
      </w:r>
    </w:p>
    <w:p w14:paraId="51D59A39" w14:textId="77777777" w:rsidR="00CE5A42" w:rsidRPr="008F0FA2" w:rsidRDefault="00CE5A42" w:rsidP="00CE5A42">
      <w:r w:rsidRPr="008F0FA2">
        <w:t>« Tout producteur ou détenteur de déchets est tenu d'en assurer ou d'en faire assurer la gestion, conformément aux dispositions du présent chapitre.</w:t>
      </w:r>
    </w:p>
    <w:p w14:paraId="0A8A6CBA" w14:textId="77777777" w:rsidR="00CE5A42" w:rsidRPr="008F0FA2" w:rsidRDefault="00CE5A42" w:rsidP="00CE5A42">
      <w:r w:rsidRPr="008F0FA2">
        <w:t>Tout producteur ou détenteur de déchets est responsable de la gestion de ces déchets jusqu'à leur élimination ou valorisation finale, même lorsque le déchet est transféré à des fins de traitement à un tiers. Tout producteur ou détenteur de déchets s'assure que la personne à qui il les remet est autorisée à les prendre en charge. »</w:t>
      </w:r>
    </w:p>
    <w:p w14:paraId="7B79E43F" w14:textId="77777777" w:rsidR="00CE5A42" w:rsidRPr="008F0FA2" w:rsidRDefault="00CE5A42" w:rsidP="00CE5A42"/>
    <w:p w14:paraId="0E364C6F" w14:textId="77777777" w:rsidR="00CE5A42" w:rsidRPr="008F0FA2" w:rsidRDefault="00CE5A42" w:rsidP="00CE5A42">
      <w:r w:rsidRPr="008F0FA2">
        <w:t>Article L541-5 du Code de l’environnement :</w:t>
      </w:r>
    </w:p>
    <w:p w14:paraId="541F086D" w14:textId="77777777" w:rsidR="00CE5A42" w:rsidRPr="008F0FA2" w:rsidRDefault="00CE5A42" w:rsidP="00CE5A42">
      <w:r w:rsidRPr="008F0FA2">
        <w:t>« Les dépenses correspondant à l'exécution des analyses, expertises ou épreuves techniques nécessaires pour l'application du présent chapitre sont à la charge, selon le cas, du détenteur, du collecteur, du transporteur, du producteur, de l'exploitant d'une installation de traitement, du négociant, du courtier, de l'exportateur ou de l'importateur. »</w:t>
      </w:r>
    </w:p>
    <w:p w14:paraId="45933017" w14:textId="77777777" w:rsidR="00CE5A42" w:rsidRPr="008F0FA2" w:rsidRDefault="00CE5A42" w:rsidP="00CE5A42"/>
    <w:p w14:paraId="3AA8AAD0" w14:textId="77777777" w:rsidR="00CE5A42" w:rsidRPr="008F0FA2" w:rsidRDefault="00CE5A42" w:rsidP="00CE5A42">
      <w:r w:rsidRPr="008F0FA2">
        <w:t>Article L541-23 du Code de l’environnement :</w:t>
      </w:r>
    </w:p>
    <w:p w14:paraId="73ADB9D6" w14:textId="77777777" w:rsidR="00CE5A42" w:rsidRPr="008F0FA2" w:rsidRDefault="00CE5A42" w:rsidP="00CE5A42">
      <w:r w:rsidRPr="008F0FA2">
        <w:t xml:space="preserve">« Toute personne qui remet ou fait remettre des déchets à tout autre qu'une personne autorisée à les prendre en charge est solidairement responsable avec lui des dommages causés par ces déchets. » </w:t>
      </w:r>
    </w:p>
    <w:p w14:paraId="6ABF437F" w14:textId="77777777" w:rsidR="00CE5A42" w:rsidRPr="008F0FA2" w:rsidRDefault="00CE5A42" w:rsidP="00CE5A42"/>
    <w:p w14:paraId="468D499C" w14:textId="77777777" w:rsidR="00CE5A42" w:rsidRPr="008F0FA2" w:rsidRDefault="00CE5A42" w:rsidP="00CE5A42">
      <w:r w:rsidRPr="008F0FA2">
        <w:t>Le producteur, détenteur ou transporteur de déchets est tenu :</w:t>
      </w:r>
    </w:p>
    <w:p w14:paraId="354DC3C8" w14:textId="77777777" w:rsidR="00CE5A42" w:rsidRPr="008F0FA2" w:rsidRDefault="00CE5A42" w:rsidP="00CE5A42">
      <w:pPr>
        <w:pStyle w:val="LMIAV-Liste2"/>
      </w:pPr>
      <w:r w:rsidRPr="008F0FA2">
        <w:t>D’en faire assurer l’élimination,</w:t>
      </w:r>
    </w:p>
    <w:p w14:paraId="035CAEE5" w14:textId="77777777" w:rsidR="00CE5A42" w:rsidRPr="008F0FA2" w:rsidRDefault="00CE5A42" w:rsidP="00CE5A42">
      <w:pPr>
        <w:pStyle w:val="LMIAV-Liste2"/>
      </w:pPr>
      <w:r w:rsidRPr="008F0FA2">
        <w:t>De fournir les informations concernant l’origine, la nature, les caractéristiques, les quantités, la destination et les modalités d’élimination de ces déchets,</w:t>
      </w:r>
    </w:p>
    <w:p w14:paraId="15AE3580" w14:textId="77777777" w:rsidR="00CE5A42" w:rsidRPr="008F0FA2" w:rsidRDefault="00CE5A42" w:rsidP="00CE5A42">
      <w:pPr>
        <w:pStyle w:val="LMIAV-Liste2"/>
      </w:pPr>
      <w:r w:rsidRPr="008F0FA2">
        <w:lastRenderedPageBreak/>
        <w:t>De se soumettre à autorisation des autorités compétentes ou à déclaration selon le type de déchet.</w:t>
      </w:r>
    </w:p>
    <w:p w14:paraId="57472CB7" w14:textId="77777777" w:rsidR="00CE5A42" w:rsidRPr="008F0FA2" w:rsidRDefault="00CE5A42" w:rsidP="00CE5A42">
      <w:pPr>
        <w:pStyle w:val="Titre3"/>
      </w:pPr>
      <w:r w:rsidRPr="008F0FA2">
        <w:t>Responsabilités du titulaire</w:t>
      </w:r>
    </w:p>
    <w:p w14:paraId="608B51AE" w14:textId="77777777" w:rsidR="00CE5A42" w:rsidRPr="008F0FA2" w:rsidRDefault="00CE5A42" w:rsidP="00CE5A42">
      <w:r w:rsidRPr="008F0FA2">
        <w:t>Le titulaire – et ses sous-traitants le cas échéant – devra :</w:t>
      </w:r>
    </w:p>
    <w:p w14:paraId="5BC95AF3" w14:textId="77777777" w:rsidR="00CE5A42" w:rsidRPr="008F0FA2" w:rsidRDefault="00CE5A42" w:rsidP="00CE5A42">
      <w:pPr>
        <w:pStyle w:val="LMIAV-Liste2"/>
      </w:pPr>
      <w:r w:rsidRPr="008F0FA2">
        <w:t>Désigner parmi son personnel un agent « déchets », chargé d’assurer le contrôle de la bonne exécution du tri,</w:t>
      </w:r>
    </w:p>
    <w:p w14:paraId="56B2F4D7" w14:textId="77777777" w:rsidR="00CE5A42" w:rsidRPr="008F0FA2" w:rsidRDefault="00CE5A42" w:rsidP="00CE5A42">
      <w:pPr>
        <w:pStyle w:val="LMIAV-Liste2"/>
      </w:pPr>
      <w:r w:rsidRPr="008F0FA2">
        <w:t>D’assurer la propreté des zones d’entreposage des déchets.</w:t>
      </w:r>
    </w:p>
    <w:p w14:paraId="2A67D0C5" w14:textId="77777777" w:rsidR="00CE5A42" w:rsidRPr="008F0FA2" w:rsidRDefault="00CE5A42" w:rsidP="00CE5A42">
      <w:r w:rsidRPr="008F0FA2">
        <w:t>Il est précisé que l’intervention s’entend pour toute la durée du chantier.</w:t>
      </w:r>
    </w:p>
    <w:p w14:paraId="6BC0E849" w14:textId="77777777" w:rsidR="00CE5A42" w:rsidRPr="008F0FA2" w:rsidRDefault="00CE5A42" w:rsidP="00CE5A42"/>
    <w:p w14:paraId="629C26BD" w14:textId="77777777" w:rsidR="00CE5A42" w:rsidRPr="008F0FA2" w:rsidRDefault="00CE5A42" w:rsidP="00CE5A42">
      <w:r w:rsidRPr="008F0FA2">
        <w:t>En cas de non-respect des obligations découlant des missions confiées au titulaire, et dans le cas de bennes souillées ou mal triées, le gestionnaire déchets pourra facturer au titulaire le triage à taux plein sur un centre de stockage extérieur.</w:t>
      </w:r>
    </w:p>
    <w:p w14:paraId="1B8701FF" w14:textId="77777777" w:rsidR="00CE5A42" w:rsidRPr="008F0FA2" w:rsidRDefault="00CE5A42" w:rsidP="002F1474">
      <w:pPr>
        <w:pStyle w:val="Titre3"/>
        <w:numPr>
          <w:ilvl w:val="2"/>
          <w:numId w:val="7"/>
        </w:numPr>
        <w:tabs>
          <w:tab w:val="num" w:pos="360"/>
        </w:tabs>
      </w:pPr>
      <w:r w:rsidRPr="008F0FA2">
        <w:t>Recyclage</w:t>
      </w:r>
    </w:p>
    <w:p w14:paraId="2564453E" w14:textId="77777777" w:rsidR="00CE5A42" w:rsidRPr="008F0FA2" w:rsidRDefault="00CE5A42" w:rsidP="00CE5A42">
      <w:r w:rsidRPr="008F0FA2">
        <w:t>Afin d’anticiper la bonne prise en charge des déchets et du recyclage des matériels, équipements et câblage déposés, le titulaire décrira dans son mémoire technique l’organisation en matière de traitement et de gestion de cette catégorie de déchets.</w:t>
      </w:r>
    </w:p>
    <w:p w14:paraId="12C11871" w14:textId="77777777" w:rsidR="00CE5A42" w:rsidRPr="008F0FA2" w:rsidRDefault="00CE5A42" w:rsidP="002F1474">
      <w:pPr>
        <w:pStyle w:val="Titre3"/>
        <w:numPr>
          <w:ilvl w:val="2"/>
          <w:numId w:val="7"/>
        </w:numPr>
        <w:tabs>
          <w:tab w:val="num" w:pos="360"/>
        </w:tabs>
      </w:pPr>
      <w:r w:rsidRPr="008F0FA2">
        <w:t>Performance énergétique des équipements</w:t>
      </w:r>
    </w:p>
    <w:p w14:paraId="14D37461" w14:textId="77777777" w:rsidR="00CE5A42" w:rsidRPr="008F0FA2" w:rsidRDefault="00CE5A42" w:rsidP="00CE5A42">
      <w:r w:rsidRPr="008F0FA2">
        <w:t>Le titulaire précisera dans son mémoire technique les critères concernant la qualité environnementale des équipements proposés (écrans, moniteurs, équipements informatiques, tablettes numériques, etc…).</w:t>
      </w:r>
    </w:p>
    <w:p w14:paraId="0F24721A" w14:textId="77777777" w:rsidR="00CE5A42" w:rsidRPr="008F0FA2" w:rsidRDefault="00CE5A42" w:rsidP="00CE5A42">
      <w:r w:rsidRPr="008F0FA2">
        <w:t>Les critères environnementaux à prendre en compte sont les suivants :</w:t>
      </w:r>
    </w:p>
    <w:p w14:paraId="043A0027" w14:textId="77777777" w:rsidR="00CE5A42" w:rsidRPr="008F0FA2" w:rsidRDefault="00CE5A42" w:rsidP="00CE5A42">
      <w:pPr>
        <w:pStyle w:val="LMIAV-Liste2"/>
      </w:pPr>
      <w:r w:rsidRPr="008F0FA2">
        <w:t>La performance énergétique des matériels (ex : norme Energy Star, etc…),</w:t>
      </w:r>
    </w:p>
    <w:p w14:paraId="40248E31" w14:textId="77777777" w:rsidR="00CE5A42" w:rsidRPr="008F0FA2" w:rsidRDefault="00CE5A42" w:rsidP="00CE5A42">
      <w:pPr>
        <w:pStyle w:val="LMIAV-Liste2"/>
      </w:pPr>
      <w:r w:rsidRPr="008F0FA2">
        <w:t>La déclaration de substances dangereuses éventuellement contenues (règlement REACH),</w:t>
      </w:r>
    </w:p>
    <w:p w14:paraId="556FC637" w14:textId="77777777" w:rsidR="00CE5A42" w:rsidRPr="008F0FA2" w:rsidRDefault="00CE5A42" w:rsidP="00CE5A42">
      <w:pPr>
        <w:pStyle w:val="LMIAV-Liste2"/>
      </w:pPr>
      <w:r w:rsidRPr="008F0FA2">
        <w:t>Les critères permettant d’assurer un prolongement de la durée de vie du produit (par exemple : extension de garantie fournisseur intégrée dans le prix de base des équipements au-delà de 2 ans).</w:t>
      </w:r>
    </w:p>
    <w:p w14:paraId="3C1412B5" w14:textId="77777777" w:rsidR="00CE5A42" w:rsidRPr="008F0FA2" w:rsidRDefault="00CE5A42" w:rsidP="00CE5A42">
      <w:pPr>
        <w:pStyle w:val="Titre3"/>
      </w:pPr>
      <w:r w:rsidRPr="008F0FA2">
        <w:t xml:space="preserve">Produits et matières issus des filières Forêt-Bois </w:t>
      </w:r>
    </w:p>
    <w:p w14:paraId="691E84B7" w14:textId="77777777" w:rsidR="00CE5A42" w:rsidRPr="008F0FA2" w:rsidRDefault="00CE5A42" w:rsidP="00CE5A42">
      <w:r w:rsidRPr="008F0FA2">
        <w:t xml:space="preserve">Tous les produits, équipements fournis dans la cadre du présent marché, dont un des constituants est issu de la filière forêt-bois doit faire à minima l’objet du label FSC et/ou du label PEFC, certification à l’appui.  </w:t>
      </w:r>
    </w:p>
    <w:p w14:paraId="52D64DF3" w14:textId="77777777" w:rsidR="00CE5A42" w:rsidRPr="008F0FA2" w:rsidRDefault="00CE5A42" w:rsidP="00CE5A42"/>
    <w:p w14:paraId="546CCB15" w14:textId="02794B95" w:rsidR="00CE5A42" w:rsidRPr="00CE5A42" w:rsidRDefault="00CE5A42" w:rsidP="00CE5A42">
      <w:r w:rsidRPr="008F0FA2">
        <w:t xml:space="preserve">En l’absence de certification le produit pourra être refusé.  </w:t>
      </w:r>
    </w:p>
    <w:p w14:paraId="1783B8EF" w14:textId="773A9CAE" w:rsidR="004E50AD" w:rsidRPr="00D767AD" w:rsidRDefault="004E50AD" w:rsidP="001C29FF">
      <w:pPr>
        <w:pStyle w:val="Titre1"/>
      </w:pPr>
      <w:bookmarkStart w:id="55" w:name="_Toc226100923"/>
      <w:r w:rsidRPr="00D767AD">
        <w:lastRenderedPageBreak/>
        <w:t>Prestations générale</w:t>
      </w:r>
      <w:bookmarkEnd w:id="55"/>
    </w:p>
    <w:p w14:paraId="7DFAB324" w14:textId="77777777" w:rsidR="00FE04C5" w:rsidRPr="008F0FA2" w:rsidRDefault="00FE04C5" w:rsidP="00310E48">
      <w:pPr>
        <w:pStyle w:val="Titre2"/>
      </w:pPr>
      <w:bookmarkStart w:id="56" w:name="_Toc21769599"/>
      <w:bookmarkStart w:id="57" w:name="_Toc56587569"/>
      <w:bookmarkStart w:id="58" w:name="_Toc56587851"/>
      <w:bookmarkStart w:id="59" w:name="_Toc57016073"/>
      <w:bookmarkStart w:id="60" w:name="_Toc82410703"/>
      <w:bookmarkStart w:id="61" w:name="_Toc167636177"/>
      <w:bookmarkStart w:id="62" w:name="_Toc169142203"/>
      <w:bookmarkStart w:id="63" w:name="_Toc291536537"/>
      <w:bookmarkStart w:id="64" w:name="_Toc353962660"/>
      <w:bookmarkStart w:id="65" w:name="_Toc394064245"/>
      <w:bookmarkStart w:id="66" w:name="_Toc395079839"/>
      <w:bookmarkStart w:id="67" w:name="_Toc128638791"/>
      <w:bookmarkStart w:id="68" w:name="_Toc130822309"/>
      <w:bookmarkStart w:id="69" w:name="_Toc161821549"/>
      <w:bookmarkStart w:id="70" w:name="_Toc226100924"/>
      <w:r w:rsidRPr="008F0FA2">
        <w:t>Contenu des prix</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5B75881" w14:textId="77777777" w:rsidR="00FE04C5" w:rsidRPr="008F0FA2" w:rsidRDefault="00FE04C5" w:rsidP="00FE04C5">
      <w:r w:rsidRPr="008F0FA2">
        <w:t>II appartient au titulaire d'établir ses prix en tenant compte des dispositifs, section des câbles, caractéristiques du matériel, difficultés d'exécution, accessoires préconisés par les fabricants, essais, repérages, transport, raccordements et matériels non énumérés, mais nécessaires à l'exécution d'installations réalisées suivant les règles de l'art et les limites de prestations décrites en annexe au présent document.</w:t>
      </w:r>
    </w:p>
    <w:p w14:paraId="35CAFA0C" w14:textId="77777777" w:rsidR="00FE04C5" w:rsidRPr="008F0FA2" w:rsidRDefault="00FE04C5" w:rsidP="00FE04C5"/>
    <w:p w14:paraId="46E76624" w14:textId="77777777" w:rsidR="00FE04C5" w:rsidRPr="008F0FA2" w:rsidRDefault="00FE04C5" w:rsidP="00FE04C5">
      <w:r w:rsidRPr="008F0FA2">
        <w:t>Les prix s'entendent à tout accessoire de pose, de montage, de fixation et de raccordements inclus, ainsi que toutes autres sujétions de mise en œuvre.</w:t>
      </w:r>
    </w:p>
    <w:p w14:paraId="36464D5E" w14:textId="097D506A" w:rsidR="00FE04C5" w:rsidRPr="008F0FA2" w:rsidRDefault="00FE04C5" w:rsidP="00FE04C5">
      <w:r w:rsidRPr="008F0FA2">
        <w:t xml:space="preserve">Les quantités </w:t>
      </w:r>
      <w:r w:rsidR="00CD08C7">
        <w:t>du DPGF</w:t>
      </w:r>
      <w:r w:rsidRPr="008F0FA2">
        <w:t xml:space="preserve"> sont données à titre indicatif suivant des parcours qui ne sont pas forcément ceux retenus "in fine". Le titulaire devra les vérifier et compléter les articles qui auraient pu être oubliés en se référant au descriptif, aux plans annexés</w:t>
      </w:r>
      <w:r w:rsidR="00CD08C7">
        <w:t>.</w:t>
      </w:r>
    </w:p>
    <w:p w14:paraId="4212E444" w14:textId="77777777" w:rsidR="00FE04C5" w:rsidRPr="008F0FA2" w:rsidRDefault="00FE04C5" w:rsidP="00FE04C5"/>
    <w:p w14:paraId="69CBEBBA" w14:textId="6AAD89D7" w:rsidR="00FE04C5" w:rsidRPr="008F0FA2" w:rsidRDefault="00FE04C5" w:rsidP="00FE04C5">
      <w:r w:rsidRPr="008F0FA2">
        <w:t xml:space="preserve">Il sera fait exclusivement usage de matériel neuf, de première qualité, </w:t>
      </w:r>
      <w:r w:rsidR="00CD08C7">
        <w:t xml:space="preserve">silencieux, </w:t>
      </w:r>
      <w:r w:rsidRPr="008F0FA2">
        <w:t>standard et facilement remplaçable dans des délais rapides.</w:t>
      </w:r>
    </w:p>
    <w:p w14:paraId="4F1F3568" w14:textId="77777777" w:rsidR="00FE04C5" w:rsidRPr="008F0FA2" w:rsidRDefault="00FE04C5" w:rsidP="00FE04C5"/>
    <w:p w14:paraId="7B50B3C4" w14:textId="77777777" w:rsidR="00FE04C5" w:rsidRPr="008F0FA2" w:rsidRDefault="00FE04C5" w:rsidP="00FE04C5">
      <w:r w:rsidRPr="008F0FA2">
        <w:t>Le titulaire devra demander tous les renseignements utiles à la réalisation de l'installation selon les règlements locaux.</w:t>
      </w:r>
    </w:p>
    <w:p w14:paraId="620D5000" w14:textId="77777777" w:rsidR="00FE04C5" w:rsidRPr="008F0FA2" w:rsidRDefault="00FE04C5" w:rsidP="00310E48">
      <w:pPr>
        <w:pStyle w:val="Titre2"/>
      </w:pPr>
      <w:bookmarkStart w:id="71" w:name="_Toc21769597"/>
      <w:bookmarkStart w:id="72" w:name="_Toc56587567"/>
      <w:bookmarkStart w:id="73" w:name="_Toc56587849"/>
      <w:bookmarkStart w:id="74" w:name="_Toc57016071"/>
      <w:bookmarkStart w:id="75" w:name="_Toc82410701"/>
      <w:bookmarkStart w:id="76" w:name="_Toc167636175"/>
      <w:bookmarkStart w:id="77" w:name="_Toc169142202"/>
      <w:bookmarkStart w:id="78" w:name="_Toc291536536"/>
      <w:bookmarkStart w:id="79" w:name="_Toc353962659"/>
      <w:bookmarkStart w:id="80" w:name="_Toc394064244"/>
      <w:bookmarkStart w:id="81" w:name="_Toc395079838"/>
      <w:bookmarkStart w:id="82" w:name="_Toc4053868"/>
      <w:bookmarkStart w:id="83" w:name="_Toc4687998"/>
      <w:bookmarkStart w:id="84" w:name="_Toc128638792"/>
      <w:bookmarkStart w:id="85" w:name="_Toc130822310"/>
      <w:bookmarkStart w:id="86" w:name="_Toc161821550"/>
      <w:bookmarkStart w:id="87" w:name="_Toc226100925"/>
      <w:r w:rsidRPr="008F0FA2">
        <w:t>Modification de prestation en cours d'</w:t>
      </w:r>
      <w:bookmarkEnd w:id="71"/>
      <w:bookmarkEnd w:id="72"/>
      <w:bookmarkEnd w:id="73"/>
      <w:bookmarkEnd w:id="74"/>
      <w:bookmarkEnd w:id="75"/>
      <w:bookmarkEnd w:id="76"/>
      <w:r w:rsidRPr="008F0FA2">
        <w:t>exécution</w:t>
      </w:r>
      <w:bookmarkEnd w:id="77"/>
      <w:bookmarkEnd w:id="78"/>
      <w:bookmarkEnd w:id="79"/>
      <w:bookmarkEnd w:id="80"/>
      <w:bookmarkEnd w:id="81"/>
      <w:bookmarkEnd w:id="82"/>
      <w:bookmarkEnd w:id="83"/>
      <w:bookmarkEnd w:id="84"/>
      <w:bookmarkEnd w:id="85"/>
      <w:bookmarkEnd w:id="86"/>
      <w:bookmarkEnd w:id="87"/>
    </w:p>
    <w:p w14:paraId="33C2FC1F" w14:textId="3616A1B8" w:rsidR="00FE04C5" w:rsidRPr="008F0FA2" w:rsidRDefault="00FE04C5" w:rsidP="00FE04C5">
      <w:r w:rsidRPr="008F0FA2">
        <w:t>Aucun changement au projet retenu ne peut être apporté en cours d'exécution sans l'autorisation expresse de l’acheteur. Les frais résultants de changements non autorisés et toutes leurs conséquences, ainsi que tout travail supplémentaire exécuté sans écrit, sont à la charge du titulaire.</w:t>
      </w:r>
    </w:p>
    <w:p w14:paraId="5A4F0F38" w14:textId="77777777" w:rsidR="00FE04C5" w:rsidRPr="008F0FA2" w:rsidRDefault="00FE04C5" w:rsidP="00310E48">
      <w:pPr>
        <w:pStyle w:val="Titre2"/>
      </w:pPr>
      <w:bookmarkStart w:id="88" w:name="_Toc353962680"/>
      <w:bookmarkStart w:id="89" w:name="_Toc394064268"/>
      <w:bookmarkStart w:id="90" w:name="_Toc395079862"/>
      <w:bookmarkStart w:id="91" w:name="_Toc128638793"/>
      <w:bookmarkStart w:id="92" w:name="_Toc130822311"/>
      <w:bookmarkStart w:id="93" w:name="_Toc161821551"/>
      <w:bookmarkStart w:id="94" w:name="_Toc226100926"/>
      <w:r w:rsidRPr="008F0FA2">
        <w:t>Pénalités de retards de traitements</w:t>
      </w:r>
      <w:bookmarkEnd w:id="88"/>
      <w:bookmarkEnd w:id="89"/>
      <w:bookmarkEnd w:id="90"/>
      <w:bookmarkEnd w:id="91"/>
      <w:bookmarkEnd w:id="92"/>
      <w:bookmarkEnd w:id="93"/>
      <w:bookmarkEnd w:id="94"/>
    </w:p>
    <w:p w14:paraId="2607CF02" w14:textId="77777777" w:rsidR="00FE04C5" w:rsidRPr="008F0FA2" w:rsidRDefault="00FE04C5" w:rsidP="00FE04C5">
      <w:pPr>
        <w:rPr>
          <w:b/>
          <w:bCs/>
        </w:rPr>
      </w:pPr>
      <w:bookmarkStart w:id="95" w:name="_Hlk129076479"/>
      <w:r w:rsidRPr="00AC3948">
        <w:rPr>
          <w:b/>
          <w:bCs/>
        </w:rPr>
        <w:t>Voir CCAP du marché.</w:t>
      </w:r>
    </w:p>
    <w:p w14:paraId="149D3647" w14:textId="77777777" w:rsidR="00FE04C5" w:rsidRPr="008F0FA2" w:rsidRDefault="00FE04C5" w:rsidP="00310E48">
      <w:pPr>
        <w:pStyle w:val="Titre2"/>
      </w:pPr>
      <w:bookmarkStart w:id="96" w:name="_Toc353962663"/>
      <w:bookmarkStart w:id="97" w:name="_Toc394064250"/>
      <w:bookmarkStart w:id="98" w:name="_Toc395079844"/>
      <w:bookmarkStart w:id="99" w:name="_Toc4053870"/>
      <w:bookmarkStart w:id="100" w:name="_Toc4687999"/>
      <w:bookmarkStart w:id="101" w:name="_Toc128638794"/>
      <w:bookmarkStart w:id="102" w:name="_Toc130822312"/>
      <w:bookmarkStart w:id="103" w:name="_Toc161821552"/>
      <w:bookmarkStart w:id="104" w:name="_Toc226100927"/>
      <w:bookmarkEnd w:id="95"/>
      <w:r w:rsidRPr="008F0FA2">
        <w:t>Responsable du projet et suivi de mise en œuvre</w:t>
      </w:r>
      <w:bookmarkEnd w:id="96"/>
      <w:bookmarkEnd w:id="97"/>
      <w:bookmarkEnd w:id="98"/>
      <w:bookmarkEnd w:id="99"/>
      <w:bookmarkEnd w:id="100"/>
      <w:bookmarkEnd w:id="101"/>
      <w:bookmarkEnd w:id="102"/>
      <w:bookmarkEnd w:id="103"/>
      <w:bookmarkEnd w:id="104"/>
    </w:p>
    <w:p w14:paraId="6E37FE42" w14:textId="77777777" w:rsidR="00FE04C5" w:rsidRPr="008F0FA2" w:rsidRDefault="00FE04C5" w:rsidP="00FE04C5">
      <w:r w:rsidRPr="008F0FA2">
        <w:t>Un responsable du projet sera désigné par le titulaire pour le présent marché.</w:t>
      </w:r>
    </w:p>
    <w:p w14:paraId="75221A37" w14:textId="77777777" w:rsidR="00FE04C5" w:rsidRPr="008F0FA2" w:rsidRDefault="00FE04C5" w:rsidP="00FE04C5">
      <w:r w:rsidRPr="008F0FA2">
        <w:t>Ce responsable sera le représentant du titulaire dans les communications entre le responsable de projet de l’acheteur et les différents intervenants du titulaire.</w:t>
      </w:r>
    </w:p>
    <w:p w14:paraId="3854B414" w14:textId="77777777" w:rsidR="00FE04C5" w:rsidRPr="008F0FA2" w:rsidRDefault="00FE04C5" w:rsidP="00FE04C5"/>
    <w:p w14:paraId="248D4619" w14:textId="77777777" w:rsidR="00FE04C5" w:rsidRPr="008F0FA2" w:rsidRDefault="00FE04C5" w:rsidP="00FE04C5">
      <w:r w:rsidRPr="008F0FA2">
        <w:t>Une réunion hebdomadaire sera mise en place lors de l’opération de travaux. Elles permettront de faire état de toutes les données nécessaires à l’acheteur et au titulaire pour la bonne exécution des travaux.</w:t>
      </w:r>
    </w:p>
    <w:p w14:paraId="5AC6F6F6" w14:textId="77777777" w:rsidR="00FE04C5" w:rsidRPr="008F0FA2" w:rsidRDefault="00FE04C5" w:rsidP="00310E48">
      <w:pPr>
        <w:pStyle w:val="Titre2"/>
      </w:pPr>
      <w:bookmarkStart w:id="105" w:name="_Toc4053871"/>
      <w:bookmarkStart w:id="106" w:name="_Toc4688000"/>
      <w:bookmarkStart w:id="107" w:name="_Toc128638795"/>
      <w:bookmarkStart w:id="108" w:name="_Toc130822313"/>
      <w:bookmarkStart w:id="109" w:name="_Toc161821553"/>
      <w:bookmarkStart w:id="110" w:name="_Toc226100928"/>
      <w:r w:rsidRPr="008F0FA2">
        <w:t>Lancement du projet</w:t>
      </w:r>
      <w:bookmarkEnd w:id="105"/>
      <w:bookmarkEnd w:id="106"/>
      <w:bookmarkEnd w:id="107"/>
      <w:bookmarkEnd w:id="108"/>
      <w:bookmarkEnd w:id="109"/>
      <w:bookmarkEnd w:id="110"/>
    </w:p>
    <w:p w14:paraId="1DFD18F4" w14:textId="77777777" w:rsidR="00FE04C5" w:rsidRPr="008F0FA2" w:rsidRDefault="00FE04C5" w:rsidP="00FE04C5">
      <w:r w:rsidRPr="008F0FA2">
        <w:t>Le titulaire devra remettre au préalable de la réunion de lancement :</w:t>
      </w:r>
    </w:p>
    <w:p w14:paraId="11B31D76" w14:textId="77777777" w:rsidR="00FE04C5" w:rsidRPr="008F0FA2" w:rsidRDefault="00FE04C5" w:rsidP="00FE04C5">
      <w:pPr>
        <w:pStyle w:val="LMIAV-Liste2"/>
      </w:pPr>
      <w:r w:rsidRPr="008F0FA2">
        <w:t>L’organigramme des tâches précisant la méthodologie de l’analyse et de l’ordonnancement du projet,</w:t>
      </w:r>
    </w:p>
    <w:p w14:paraId="1F7E0306" w14:textId="77777777" w:rsidR="00FE04C5" w:rsidRPr="008F0FA2" w:rsidRDefault="00FE04C5" w:rsidP="00FE04C5">
      <w:pPr>
        <w:pStyle w:val="LMIAV-Liste2"/>
      </w:pPr>
      <w:r w:rsidRPr="008F0FA2">
        <w:t>Le planning détaillé de réalisation,</w:t>
      </w:r>
    </w:p>
    <w:p w14:paraId="4046B7C6" w14:textId="77777777" w:rsidR="00FE04C5" w:rsidRPr="008F0FA2" w:rsidRDefault="00FE04C5" w:rsidP="00FE04C5">
      <w:pPr>
        <w:pStyle w:val="LMIAV-Liste2"/>
      </w:pPr>
      <w:r w:rsidRPr="008F0FA2">
        <w:lastRenderedPageBreak/>
        <w:t>L’organigramme de l’équipe affectée au projet avec coordonnées complètes.</w:t>
      </w:r>
    </w:p>
    <w:p w14:paraId="7405026A" w14:textId="77777777" w:rsidR="00FE04C5" w:rsidRPr="008F0FA2" w:rsidRDefault="00FE04C5" w:rsidP="00FE04C5">
      <w:r w:rsidRPr="008F0FA2">
        <w:t>L’organigramme des tâches sera construit à partir de :</w:t>
      </w:r>
    </w:p>
    <w:p w14:paraId="7F3A9464" w14:textId="77777777" w:rsidR="00FE04C5" w:rsidRPr="008F0FA2" w:rsidRDefault="00FE04C5" w:rsidP="00FE04C5">
      <w:pPr>
        <w:pStyle w:val="LMIAV-Liste2"/>
      </w:pPr>
      <w:r w:rsidRPr="008F0FA2">
        <w:t>L’arborescence fonctionnelle et technique du système,</w:t>
      </w:r>
    </w:p>
    <w:p w14:paraId="055BB226" w14:textId="77777777" w:rsidR="00FE04C5" w:rsidRPr="008F0FA2" w:rsidRDefault="00FE04C5" w:rsidP="00FE04C5">
      <w:pPr>
        <w:pStyle w:val="LMIAV-Liste2"/>
      </w:pPr>
      <w:r w:rsidRPr="008F0FA2">
        <w:t>La liste des types de tâches,</w:t>
      </w:r>
    </w:p>
    <w:p w14:paraId="29CE0BFC" w14:textId="77777777" w:rsidR="00FE04C5" w:rsidRPr="008F0FA2" w:rsidRDefault="00FE04C5" w:rsidP="00FE04C5">
      <w:pPr>
        <w:pStyle w:val="LMIAV-Liste2"/>
      </w:pPr>
      <w:r w:rsidRPr="008F0FA2">
        <w:t>La logique de déroulement des tâches,</w:t>
      </w:r>
    </w:p>
    <w:p w14:paraId="60AE9484" w14:textId="77777777" w:rsidR="00FE04C5" w:rsidRPr="008F0FA2" w:rsidRDefault="00FE04C5" w:rsidP="00FE04C5">
      <w:pPr>
        <w:pStyle w:val="LMIAV-Liste2"/>
      </w:pPr>
      <w:r w:rsidRPr="008F0FA2">
        <w:t>L’organisation mise en place.</w:t>
      </w:r>
    </w:p>
    <w:p w14:paraId="24848138" w14:textId="77777777" w:rsidR="00FE04C5" w:rsidRPr="008F0FA2" w:rsidRDefault="00FE04C5" w:rsidP="00FE04C5">
      <w:r w:rsidRPr="008F0FA2">
        <w:t>Le planning de réalisation fera apparaître :</w:t>
      </w:r>
    </w:p>
    <w:p w14:paraId="0A5DFF17" w14:textId="77777777" w:rsidR="00FE04C5" w:rsidRPr="008F0FA2" w:rsidRDefault="00FE04C5" w:rsidP="00FE04C5">
      <w:pPr>
        <w:pStyle w:val="LMIAV-Liste2"/>
      </w:pPr>
      <w:r w:rsidRPr="008F0FA2">
        <w:t>Les étapes définissant les conditions de passage d’une phase à l’autre,</w:t>
      </w:r>
    </w:p>
    <w:p w14:paraId="530FBC3E" w14:textId="77777777" w:rsidR="00FE04C5" w:rsidRPr="008F0FA2" w:rsidRDefault="00FE04C5" w:rsidP="00FE04C5">
      <w:pPr>
        <w:pStyle w:val="LMIAV-Liste2"/>
      </w:pPr>
      <w:r w:rsidRPr="008F0FA2">
        <w:t>Les échéances de remise des documents,</w:t>
      </w:r>
    </w:p>
    <w:p w14:paraId="1DB57AC8" w14:textId="77777777" w:rsidR="00FE04C5" w:rsidRPr="008F0FA2" w:rsidRDefault="00FE04C5" w:rsidP="00FE04C5">
      <w:pPr>
        <w:pStyle w:val="LMIAV-Liste2"/>
      </w:pPr>
      <w:r w:rsidRPr="008F0FA2">
        <w:t>Les échéances de fabrication,</w:t>
      </w:r>
    </w:p>
    <w:p w14:paraId="5633FF7B" w14:textId="77777777" w:rsidR="00FE04C5" w:rsidRPr="008F0FA2" w:rsidRDefault="00FE04C5" w:rsidP="00FE04C5">
      <w:pPr>
        <w:pStyle w:val="LMIAV-Liste2"/>
      </w:pPr>
      <w:r w:rsidRPr="008F0FA2">
        <w:t>Les échéances de contrôle,</w:t>
      </w:r>
    </w:p>
    <w:p w14:paraId="23DCEDB3" w14:textId="77777777" w:rsidR="00FE04C5" w:rsidRPr="008F0FA2" w:rsidRDefault="00FE04C5" w:rsidP="00FE04C5">
      <w:pPr>
        <w:pStyle w:val="LMIAV-Liste2"/>
      </w:pPr>
      <w:r w:rsidRPr="008F0FA2">
        <w:t>Les échéances de réalisation,</w:t>
      </w:r>
    </w:p>
    <w:p w14:paraId="6D97A199" w14:textId="77777777" w:rsidR="00FE04C5" w:rsidRPr="008F0FA2" w:rsidRDefault="00FE04C5" w:rsidP="00FE04C5">
      <w:pPr>
        <w:pStyle w:val="LMIAV-Liste2"/>
      </w:pPr>
      <w:r w:rsidRPr="008F0FA2">
        <w:t>Les échéances d’essais.</w:t>
      </w:r>
    </w:p>
    <w:p w14:paraId="6D1F65E9" w14:textId="77777777" w:rsidR="00FE04C5" w:rsidRPr="008F0FA2" w:rsidRDefault="00FE04C5" w:rsidP="00310E48">
      <w:pPr>
        <w:pStyle w:val="Titre2"/>
      </w:pPr>
      <w:bookmarkStart w:id="111" w:name="_Toc167636185"/>
      <w:bookmarkStart w:id="112" w:name="_Toc291536539"/>
      <w:bookmarkStart w:id="113" w:name="_Toc353962662"/>
      <w:bookmarkStart w:id="114" w:name="_Toc394064249"/>
      <w:bookmarkStart w:id="115" w:name="_Toc395079843"/>
      <w:bookmarkStart w:id="116" w:name="_Toc4053872"/>
      <w:bookmarkStart w:id="117" w:name="_Toc4688001"/>
      <w:bookmarkStart w:id="118" w:name="_Toc128638796"/>
      <w:bookmarkStart w:id="119" w:name="_Toc130822314"/>
      <w:bookmarkStart w:id="120" w:name="_Toc161821554"/>
      <w:bookmarkStart w:id="121" w:name="_Toc226100929"/>
      <w:r w:rsidRPr="008F0FA2">
        <w:t>Dossier d’exécution</w:t>
      </w:r>
      <w:bookmarkEnd w:id="111"/>
      <w:bookmarkEnd w:id="112"/>
      <w:bookmarkEnd w:id="113"/>
      <w:bookmarkEnd w:id="114"/>
      <w:bookmarkEnd w:id="115"/>
      <w:bookmarkEnd w:id="116"/>
      <w:bookmarkEnd w:id="117"/>
      <w:bookmarkEnd w:id="118"/>
      <w:bookmarkEnd w:id="119"/>
      <w:bookmarkEnd w:id="120"/>
      <w:bookmarkEnd w:id="121"/>
    </w:p>
    <w:p w14:paraId="68959B3F" w14:textId="77777777" w:rsidR="00FE04C5" w:rsidRPr="008F0FA2" w:rsidRDefault="00FE04C5" w:rsidP="00FE04C5">
      <w:r w:rsidRPr="008F0FA2">
        <w:t>Le titulaire aura en charge la production des études d’exécution fondées sur les documents joints à la présente consultation.</w:t>
      </w:r>
    </w:p>
    <w:p w14:paraId="4E71A69D" w14:textId="77777777" w:rsidR="00FE04C5" w:rsidRPr="008F0FA2" w:rsidRDefault="00FE04C5" w:rsidP="00FE04C5"/>
    <w:p w14:paraId="7911AFFF" w14:textId="77777777" w:rsidR="00FE04C5" w:rsidRPr="008F0FA2" w:rsidRDefault="00FE04C5" w:rsidP="00FE04C5">
      <w:r w:rsidRPr="008F0FA2">
        <w:t>Les études d’exécution fondées sur le projet, permettent la réalisation de l’ouvrage. De manière générale elles ont pour objet l’établissement de tous les plans d’exécution, notes de calcul, études de cheminements, études d’implantation, études de détails et spécifications à l’usage du chantier, définissant les travaux dans toutes leurs spécificités.</w:t>
      </w:r>
    </w:p>
    <w:p w14:paraId="3699B71C" w14:textId="77777777" w:rsidR="00FE04C5" w:rsidRPr="008F0FA2" w:rsidRDefault="00FE04C5" w:rsidP="00FE04C5"/>
    <w:p w14:paraId="42126F2F" w14:textId="77777777" w:rsidR="00FE04C5" w:rsidRPr="008F0FA2" w:rsidRDefault="00FE04C5" w:rsidP="00FE04C5">
      <w:r w:rsidRPr="008F0FA2">
        <w:t xml:space="preserve">D'une manière générale, le titulaire précisera le nom du constructeur, le type, les dimensions et les types de fabrication de tous les matériels ou matériaux employés sur l'opération. </w:t>
      </w:r>
    </w:p>
    <w:p w14:paraId="584038E3" w14:textId="77777777" w:rsidR="00FE04C5" w:rsidRPr="008F0FA2" w:rsidRDefault="00FE04C5" w:rsidP="00FE04C5"/>
    <w:p w14:paraId="32D33C00" w14:textId="77777777" w:rsidR="00FE04C5" w:rsidRPr="008F0FA2" w:rsidRDefault="00FE04C5" w:rsidP="00FE04C5">
      <w:r w:rsidRPr="008F0FA2">
        <w:t>Le dossier d’exécution sera constitué des éléments suivants :</w:t>
      </w:r>
    </w:p>
    <w:p w14:paraId="6CB1962D" w14:textId="77777777" w:rsidR="00FE04C5" w:rsidRPr="008F0FA2" w:rsidRDefault="00FE04C5" w:rsidP="00FE04C5">
      <w:pPr>
        <w:pStyle w:val="LMIAV-Liste2"/>
      </w:pPr>
      <w:r w:rsidRPr="008F0FA2">
        <w:t>Prérequis et mesures conservatoires de tous types nécessaires à la bonne réalisation du projet, en particulier : renforts de structure et cloisons, courant fort et faible, CVC, réseau informatique, adductions spécifiques,</w:t>
      </w:r>
    </w:p>
    <w:p w14:paraId="73DB35CE" w14:textId="77777777" w:rsidR="00FE04C5" w:rsidRPr="008F0FA2" w:rsidRDefault="00FE04C5" w:rsidP="00FE04C5">
      <w:pPr>
        <w:pStyle w:val="LMIAV-Liste2"/>
      </w:pPr>
      <w:r w:rsidRPr="008F0FA2">
        <w:t>Plan de repérage, d’implantation et de cloisonnement au 1/100,</w:t>
      </w:r>
    </w:p>
    <w:p w14:paraId="3BAC0A9C" w14:textId="77777777" w:rsidR="00FE04C5" w:rsidRPr="008F0FA2" w:rsidRDefault="00FE04C5" w:rsidP="00FE04C5">
      <w:pPr>
        <w:pStyle w:val="LMIAV-Liste2"/>
      </w:pPr>
      <w:r w:rsidRPr="008F0FA2">
        <w:t>Plans de détails significatifs de 1/20 à 1/2 de tous les systèmes décrits au présent document,</w:t>
      </w:r>
    </w:p>
    <w:p w14:paraId="521FD65E" w14:textId="77777777" w:rsidR="00FE04C5" w:rsidRPr="008F0FA2" w:rsidRDefault="00FE04C5" w:rsidP="00FE04C5">
      <w:pPr>
        <w:pStyle w:val="LMIAV-Liste2"/>
      </w:pPr>
      <w:r w:rsidRPr="008F0FA2">
        <w:t>Tracé des plans de cheminement des réseaux pour dévoiement ou pour distribution,</w:t>
      </w:r>
    </w:p>
    <w:p w14:paraId="2A6FA9DE" w14:textId="77777777" w:rsidR="00FE04C5" w:rsidRPr="008F0FA2" w:rsidRDefault="00FE04C5" w:rsidP="00FE04C5">
      <w:pPr>
        <w:pStyle w:val="LMIAV-Liste2"/>
      </w:pPr>
      <w:r w:rsidRPr="008F0FA2">
        <w:t>Fiches techniques détaillées de tous les équipements, incluant une numérotation spécifique au projet et un folio précisant l’équipement, le fournisseur, le nombre prévu, la localisation et la fonction,</w:t>
      </w:r>
    </w:p>
    <w:p w14:paraId="18D47BB3" w14:textId="77777777" w:rsidR="00FE04C5" w:rsidRPr="008F0FA2" w:rsidRDefault="00FE04C5" w:rsidP="00FE04C5">
      <w:pPr>
        <w:pStyle w:val="LMIAV-Liste2"/>
      </w:pPr>
      <w:r w:rsidRPr="008F0FA2">
        <w:t xml:space="preserve">Synoptiques détaillés, schéma de câblage, </w:t>
      </w:r>
    </w:p>
    <w:p w14:paraId="2A9A3189" w14:textId="77777777" w:rsidR="00FE04C5" w:rsidRPr="008F0FA2" w:rsidRDefault="00FE04C5" w:rsidP="00FE04C5">
      <w:pPr>
        <w:pStyle w:val="LMIAV-Liste2"/>
      </w:pPr>
      <w:r w:rsidRPr="008F0FA2">
        <w:t>Implantation en baie,</w:t>
      </w:r>
    </w:p>
    <w:p w14:paraId="786B0E63" w14:textId="77777777" w:rsidR="00FE04C5" w:rsidRPr="008F0FA2" w:rsidRDefault="00FE04C5" w:rsidP="00FE04C5">
      <w:pPr>
        <w:pStyle w:val="LMIAV-Liste2"/>
      </w:pPr>
      <w:r w:rsidRPr="008F0FA2">
        <w:t>Plans de réservation des percements et trémies dans les ouvrages maçonnés existants ou à créer,</w:t>
      </w:r>
    </w:p>
    <w:p w14:paraId="3E13DFF4" w14:textId="77777777" w:rsidR="00FE04C5" w:rsidRPr="008F0FA2" w:rsidRDefault="00FE04C5" w:rsidP="00FE04C5">
      <w:pPr>
        <w:pStyle w:val="LMIAV-Liste2"/>
      </w:pPr>
      <w:r w:rsidRPr="008F0FA2">
        <w:t>Plans de réservation des percements et trémies dans les ouvrages menuisés,</w:t>
      </w:r>
    </w:p>
    <w:p w14:paraId="1B837460" w14:textId="77777777" w:rsidR="00FE04C5" w:rsidRPr="008F0FA2" w:rsidRDefault="00FE04C5" w:rsidP="00FE04C5">
      <w:pPr>
        <w:pStyle w:val="LMIAV-Liste2"/>
      </w:pPr>
      <w:r w:rsidRPr="008F0FA2">
        <w:t>Analyses fonctionnelles/parcours utilisateurs de tous les systèmes logiciels du projet, visuels des interfaces tactiles,</w:t>
      </w:r>
    </w:p>
    <w:p w14:paraId="1D144D76" w14:textId="77777777" w:rsidR="00FE04C5" w:rsidRPr="008F0FA2" w:rsidRDefault="00FE04C5" w:rsidP="00FE04C5">
      <w:pPr>
        <w:pStyle w:val="LMIAV-Liste2"/>
      </w:pPr>
      <w:r w:rsidRPr="008F0FA2">
        <w:lastRenderedPageBreak/>
        <w:t xml:space="preserve">Dossier d’Architecture Technique (DAT) réseau IP audiovisuel : description et architecture physique niveau 1, architecture logique niveau 2, tableau d’adressage IP, tableau des ports et services, matrice des flux, </w:t>
      </w:r>
    </w:p>
    <w:p w14:paraId="2EEC5F64" w14:textId="77777777" w:rsidR="00FE04C5" w:rsidRPr="008F0FA2" w:rsidRDefault="00FE04C5" w:rsidP="00FE04C5">
      <w:pPr>
        <w:pStyle w:val="LMIAV-Liste2"/>
      </w:pPr>
      <w:r w:rsidRPr="008F0FA2">
        <w:t>Tout autre document jugé utile à l’acheteur.</w:t>
      </w:r>
    </w:p>
    <w:p w14:paraId="3D1449A8" w14:textId="77777777" w:rsidR="00FE04C5" w:rsidRPr="008F0FA2" w:rsidRDefault="00FE04C5" w:rsidP="00FE04C5">
      <w:r w:rsidRPr="008F0FA2">
        <w:t>Les modifications éventuelles de l’existant, non prévues au projet, devront obtenir l’accord préalable de l’acheteur avant toute exécution.</w:t>
      </w:r>
    </w:p>
    <w:p w14:paraId="4E5A9310" w14:textId="77777777" w:rsidR="00FE04C5" w:rsidRPr="008F0FA2" w:rsidRDefault="00FE04C5" w:rsidP="00FE04C5"/>
    <w:p w14:paraId="14A3426D" w14:textId="19886610" w:rsidR="00FE04C5" w:rsidRPr="008F0FA2" w:rsidRDefault="00FE04C5" w:rsidP="00FE04C5">
      <w:r w:rsidRPr="008F0FA2">
        <w:rPr>
          <w:b/>
        </w:rPr>
        <w:t>La réalisation de l’ouvrage ne pourra débuter qu’après approbation des études d’exécution par l’acheteur.</w:t>
      </w:r>
      <w:r>
        <w:rPr>
          <w:b/>
        </w:rPr>
        <w:t xml:space="preserve"> </w:t>
      </w:r>
      <w:r w:rsidRPr="008F0FA2">
        <w:t>Pour ce faire, ils seront transmis par le titulaire, sous format numérique et papier. Un exemplaire lui sera éventuellement retourné et annoté ou accompagné d’une fiche d’observations. Les plans, schémas, croquis faisant l’objet d’observations seront corrigés, modifiés et indicés par le titulaire et transmis à l’acheteur.</w:t>
      </w:r>
    </w:p>
    <w:p w14:paraId="5637FC2E" w14:textId="77777777" w:rsidR="00FE04C5" w:rsidRPr="008F0FA2" w:rsidRDefault="00FE04C5" w:rsidP="00FE04C5"/>
    <w:p w14:paraId="3CD24D79" w14:textId="77777777" w:rsidR="00FE04C5" w:rsidRPr="008F0FA2" w:rsidRDefault="00FE04C5" w:rsidP="00FE04C5">
      <w:r w:rsidRPr="008F0FA2">
        <w:t>Le titulaire tiendra un tableau de suivi des visas à la disposition de l’acheteur.</w:t>
      </w:r>
    </w:p>
    <w:p w14:paraId="6AF2EFD9" w14:textId="77777777" w:rsidR="00FE04C5" w:rsidRPr="008F0FA2" w:rsidRDefault="00FE04C5" w:rsidP="00FE04C5"/>
    <w:p w14:paraId="04E85052" w14:textId="77777777" w:rsidR="00FE04C5" w:rsidRPr="008F0FA2" w:rsidRDefault="00FE04C5" w:rsidP="00FE04C5">
      <w:r w:rsidRPr="008F0FA2">
        <w:t>Des réunions de coordination et de mise au point pourront se tenir à la diligence de l’acheteur sur le site.</w:t>
      </w:r>
    </w:p>
    <w:p w14:paraId="5F5E1043" w14:textId="77777777" w:rsidR="00FE04C5" w:rsidRPr="008F0FA2" w:rsidRDefault="00FE04C5" w:rsidP="00FE04C5"/>
    <w:p w14:paraId="36A2B634" w14:textId="77777777" w:rsidR="00FE04C5" w:rsidRPr="008F0FA2" w:rsidRDefault="00FE04C5" w:rsidP="00FE04C5">
      <w:r w:rsidRPr="008F0FA2">
        <w:t>Il est rappelé qu’en aucun cas les plans remis avec les dossiers de l’offre ne pourront servir de plans d’exécution.</w:t>
      </w:r>
    </w:p>
    <w:p w14:paraId="1B34B6E5" w14:textId="77777777" w:rsidR="00FE04C5" w:rsidRPr="008F0FA2" w:rsidRDefault="00FE04C5" w:rsidP="00310E48">
      <w:pPr>
        <w:pStyle w:val="Titre2"/>
      </w:pPr>
      <w:bookmarkStart w:id="122" w:name="_Toc58321079"/>
      <w:bookmarkStart w:id="123" w:name="_Toc109188664"/>
      <w:bookmarkStart w:id="124" w:name="_Toc110386360"/>
      <w:bookmarkStart w:id="125" w:name="_Toc166474933"/>
      <w:bookmarkStart w:id="126" w:name="_Toc353962677"/>
      <w:bookmarkStart w:id="127" w:name="_Toc394064265"/>
      <w:bookmarkStart w:id="128" w:name="_Toc395079859"/>
      <w:bookmarkStart w:id="129" w:name="_Toc291536553"/>
      <w:bookmarkStart w:id="130" w:name="_Toc4053873"/>
      <w:bookmarkStart w:id="131" w:name="_Toc4688002"/>
      <w:bookmarkStart w:id="132" w:name="_Toc128638797"/>
      <w:bookmarkStart w:id="133" w:name="_Toc130822315"/>
      <w:bookmarkStart w:id="134" w:name="_Toc161821555"/>
      <w:bookmarkStart w:id="135" w:name="_Toc226100930"/>
      <w:r w:rsidRPr="008F0FA2">
        <w:t xml:space="preserve">DOE - </w:t>
      </w:r>
      <w:bookmarkEnd w:id="122"/>
      <w:bookmarkEnd w:id="123"/>
      <w:bookmarkEnd w:id="124"/>
      <w:bookmarkEnd w:id="125"/>
      <w:bookmarkEnd w:id="126"/>
      <w:bookmarkEnd w:id="127"/>
      <w:bookmarkEnd w:id="128"/>
      <w:bookmarkEnd w:id="129"/>
      <w:bookmarkEnd w:id="130"/>
      <w:bookmarkEnd w:id="131"/>
      <w:r w:rsidRPr="008F0FA2">
        <w:t>DEX</w:t>
      </w:r>
      <w:bookmarkEnd w:id="132"/>
      <w:bookmarkEnd w:id="133"/>
      <w:bookmarkEnd w:id="134"/>
      <w:bookmarkEnd w:id="135"/>
    </w:p>
    <w:p w14:paraId="5059260A" w14:textId="77777777" w:rsidR="00FE04C5" w:rsidRPr="008F0FA2" w:rsidRDefault="00FE04C5" w:rsidP="00FE04C5">
      <w:pPr>
        <w:pStyle w:val="Titre3"/>
      </w:pPr>
      <w:bookmarkStart w:id="136" w:name="_Toc291536554"/>
      <w:bookmarkStart w:id="137" w:name="_Toc353962678"/>
      <w:bookmarkStart w:id="138" w:name="_Toc394064266"/>
      <w:bookmarkStart w:id="139" w:name="_Toc395079860"/>
      <w:r w:rsidRPr="008F0FA2">
        <w:t>Documents à remettre</w:t>
      </w:r>
      <w:bookmarkEnd w:id="136"/>
      <w:bookmarkEnd w:id="137"/>
      <w:bookmarkEnd w:id="138"/>
      <w:bookmarkEnd w:id="139"/>
    </w:p>
    <w:p w14:paraId="071525FA" w14:textId="77777777" w:rsidR="00FE04C5" w:rsidRPr="008F0FA2" w:rsidRDefault="00FE04C5" w:rsidP="00FE04C5">
      <w:bookmarkStart w:id="140" w:name="_Toc353962679"/>
      <w:bookmarkStart w:id="141" w:name="_Toc394064267"/>
      <w:bookmarkStart w:id="142" w:name="_Toc395079861"/>
      <w:r w:rsidRPr="008F0FA2">
        <w:t>Chaque dossier regroupant les DOE (Dossiers des Ouvrages Exécutés) et DEX (Dossier d’Exploitation) sera remis par le titulaire en 1 exemplaire informatique.</w:t>
      </w:r>
    </w:p>
    <w:p w14:paraId="515EA137" w14:textId="77777777" w:rsidR="00FE04C5" w:rsidRPr="008F0FA2" w:rsidRDefault="00FE04C5" w:rsidP="00FE04C5"/>
    <w:p w14:paraId="365B9A11" w14:textId="77777777" w:rsidR="00FE04C5" w:rsidRPr="008F0FA2" w:rsidRDefault="00FE04C5" w:rsidP="00FE04C5">
      <w:r w:rsidRPr="008F0FA2">
        <w:t>Pour chaque système, chaque dossier fera l’objet d’un classeur et de documents informatiques.</w:t>
      </w:r>
    </w:p>
    <w:p w14:paraId="733244E8" w14:textId="77777777" w:rsidR="00FE04C5" w:rsidRPr="008F0FA2" w:rsidRDefault="00FE04C5" w:rsidP="00FE04C5"/>
    <w:p w14:paraId="6A8A641A" w14:textId="77777777" w:rsidR="00FE04C5" w:rsidRPr="008F0FA2" w:rsidRDefault="00FE04C5" w:rsidP="00FE04C5">
      <w:r w:rsidRPr="008F0FA2">
        <w:t>Il sera remis en préalable à l’acheteur un exemplaire informatique pour VISA avant constitution du dossier définitif dans le nombre d’exemplaires requis qui tiendra compte des remarques et observations du premier dossier.</w:t>
      </w:r>
    </w:p>
    <w:p w14:paraId="5A2F21F8" w14:textId="77777777" w:rsidR="00FE04C5" w:rsidRPr="008F0FA2" w:rsidRDefault="00FE04C5" w:rsidP="00FE04C5"/>
    <w:p w14:paraId="5D370FD8" w14:textId="77777777" w:rsidR="00FE04C5" w:rsidRPr="008F0FA2" w:rsidRDefault="00FE04C5" w:rsidP="00FE04C5">
      <w:r w:rsidRPr="008F0FA2">
        <w:t xml:space="preserve">L’ensemble des documents sera remis lors des opérations préalables à la réception, avant la réception sous peine de réserve à la réception. </w:t>
      </w:r>
    </w:p>
    <w:p w14:paraId="2467A8C3" w14:textId="77777777" w:rsidR="00FE04C5" w:rsidRPr="008F0FA2" w:rsidRDefault="00FE04C5" w:rsidP="00FE04C5"/>
    <w:p w14:paraId="37C20BC5" w14:textId="77777777" w:rsidR="00FE04C5" w:rsidRPr="008F0FA2" w:rsidRDefault="00FE04C5" w:rsidP="00FE04C5">
      <w:r w:rsidRPr="008F0FA2">
        <w:t xml:space="preserve">Une base de données complémentaire est due par le titulaire en vue d’inventaire des incidents post-réception, durant la période de garantie de parfait achèvement (GPA). </w:t>
      </w:r>
    </w:p>
    <w:p w14:paraId="2A4A509F" w14:textId="77777777" w:rsidR="00FE04C5" w:rsidRPr="008F0FA2" w:rsidRDefault="00FE04C5" w:rsidP="00FE04C5">
      <w:r w:rsidRPr="008F0FA2">
        <w:t>Elle viendra compléter à ce titre le DEX et devra être présentée pour validation à l’acheteur avant la réception.</w:t>
      </w:r>
    </w:p>
    <w:p w14:paraId="0003A541" w14:textId="77777777" w:rsidR="00FE04C5" w:rsidRPr="008F0FA2" w:rsidRDefault="00FE04C5" w:rsidP="00FE04C5">
      <w:pPr>
        <w:pStyle w:val="Titre3"/>
      </w:pPr>
      <w:r w:rsidRPr="008F0FA2">
        <w:t>Présentation des documents informatiques</w:t>
      </w:r>
      <w:bookmarkEnd w:id="140"/>
      <w:bookmarkEnd w:id="141"/>
      <w:bookmarkEnd w:id="142"/>
    </w:p>
    <w:p w14:paraId="26E758A6" w14:textId="77777777" w:rsidR="00FE04C5" w:rsidRPr="008F0FA2" w:rsidRDefault="00FE04C5" w:rsidP="00FE04C5">
      <w:r w:rsidRPr="008F0FA2">
        <w:t>Les fichiers informatiques auront les formats suivants :</w:t>
      </w:r>
    </w:p>
    <w:p w14:paraId="1440AE54" w14:textId="3265F062" w:rsidR="00FE04C5" w:rsidRPr="008F0FA2" w:rsidRDefault="00FE04C5" w:rsidP="00FE04C5">
      <w:pPr>
        <w:pStyle w:val="LMIAV-Liste2"/>
      </w:pPr>
      <w:r w:rsidRPr="008F0FA2">
        <w:t>Plans, schémas : format DWG AutoCAD 202</w:t>
      </w:r>
      <w:r w:rsidR="00440AD4">
        <w:t>2</w:t>
      </w:r>
      <w:r>
        <w:t xml:space="preserve"> ou ultérieur</w:t>
      </w:r>
      <w:r w:rsidRPr="008F0FA2">
        <w:t xml:space="preserve"> et format PDF,</w:t>
      </w:r>
    </w:p>
    <w:p w14:paraId="106C7B89" w14:textId="77777777" w:rsidR="00FE04C5" w:rsidRPr="008F0FA2" w:rsidRDefault="00FE04C5" w:rsidP="00FE04C5">
      <w:pPr>
        <w:pStyle w:val="LMIAV-Liste2"/>
      </w:pPr>
      <w:r w:rsidRPr="008F0FA2">
        <w:t>Notices techniques, certificats divers, avis : format PDF,</w:t>
      </w:r>
    </w:p>
    <w:p w14:paraId="2CCBFCA4" w14:textId="77777777" w:rsidR="00FE04C5" w:rsidRPr="008F0FA2" w:rsidRDefault="00FE04C5" w:rsidP="00FE04C5">
      <w:pPr>
        <w:pStyle w:val="LMIAV-Liste2"/>
      </w:pPr>
      <w:r w:rsidRPr="008F0FA2">
        <w:t>Fiches produit : Word ou Excel et PDF.</w:t>
      </w:r>
    </w:p>
    <w:p w14:paraId="28A7F4D0" w14:textId="77777777" w:rsidR="00FE04C5" w:rsidRPr="008F0FA2" w:rsidRDefault="00FE04C5" w:rsidP="00FE04C5">
      <w:pPr>
        <w:pStyle w:val="Titre3"/>
      </w:pPr>
      <w:r w:rsidRPr="008F0FA2">
        <w:lastRenderedPageBreak/>
        <w:t>Dossier des ouvrages exécutés (DOE)</w:t>
      </w:r>
    </w:p>
    <w:p w14:paraId="4E67877F" w14:textId="77777777" w:rsidR="00FE04C5" w:rsidRPr="008F0FA2" w:rsidRDefault="00FE04C5" w:rsidP="00FE04C5">
      <w:r w:rsidRPr="008F0FA2">
        <w:t>Ce dossier comprendra en particulier :</w:t>
      </w:r>
    </w:p>
    <w:p w14:paraId="2CF2C235" w14:textId="77777777" w:rsidR="00440AD4" w:rsidRPr="00FD28C3" w:rsidRDefault="00440AD4" w:rsidP="00440AD4">
      <w:pPr>
        <w:pStyle w:val="Paragraphedeliste"/>
      </w:pPr>
      <w:r w:rsidRPr="00FD28C3">
        <w:t>Un sommaire détaillé comportant la liste détaillée des plans, schémas, notices, certificats, etc., faisant l’objet du DOE</w:t>
      </w:r>
      <w:r>
        <w:t>,</w:t>
      </w:r>
    </w:p>
    <w:p w14:paraId="781127CB" w14:textId="77777777" w:rsidR="00440AD4" w:rsidRPr="00FD28C3" w:rsidRDefault="00440AD4" w:rsidP="00440AD4">
      <w:pPr>
        <w:pStyle w:val="Paragraphedeliste"/>
      </w:pPr>
      <w:r w:rsidRPr="00FD28C3">
        <w:t>Les plans de récolement précis des installations, en particulier des cheminements tant verticaux qu’horizontaux avec indications des sections, des fils d’eau, ainsi que les caractéristiques des matériels</w:t>
      </w:r>
      <w:r>
        <w:t>,</w:t>
      </w:r>
    </w:p>
    <w:p w14:paraId="45308DF5" w14:textId="77777777" w:rsidR="00440AD4" w:rsidRPr="00FD28C3" w:rsidRDefault="00440AD4" w:rsidP="00440AD4">
      <w:pPr>
        <w:pStyle w:val="Paragraphedeliste"/>
      </w:pPr>
      <w:r w:rsidRPr="00FD28C3">
        <w:t>Les plans et schémas des différentes armoires électriques</w:t>
      </w:r>
      <w:r>
        <w:t>,</w:t>
      </w:r>
    </w:p>
    <w:p w14:paraId="72C2C98A" w14:textId="77777777" w:rsidR="00440AD4" w:rsidRPr="00FD28C3" w:rsidRDefault="00440AD4" w:rsidP="00440AD4">
      <w:pPr>
        <w:pStyle w:val="Paragraphedeliste"/>
      </w:pPr>
      <w:r w:rsidRPr="00FD28C3">
        <w:t>Les carnets de câblage (régulations, courants faibles)</w:t>
      </w:r>
      <w:r>
        <w:t>,</w:t>
      </w:r>
    </w:p>
    <w:p w14:paraId="35BAB5A9" w14:textId="77777777" w:rsidR="00440AD4" w:rsidRPr="00FD28C3" w:rsidRDefault="00440AD4" w:rsidP="00440AD4">
      <w:pPr>
        <w:pStyle w:val="Paragraphedeliste"/>
      </w:pPr>
      <w:r w:rsidRPr="00FD28C3">
        <w:t>Les certificats de mise en service par le constructeur ou son représentant</w:t>
      </w:r>
      <w:r>
        <w:t>,</w:t>
      </w:r>
    </w:p>
    <w:p w14:paraId="56D7D80E" w14:textId="77777777" w:rsidR="00440AD4" w:rsidRDefault="00440AD4" w:rsidP="00440AD4">
      <w:pPr>
        <w:pStyle w:val="Paragraphedeliste"/>
      </w:pPr>
      <w:r w:rsidRPr="00FD28C3">
        <w:t>Les recettes informatiques et de réseaux divers</w:t>
      </w:r>
      <w:r>
        <w:t>,</w:t>
      </w:r>
    </w:p>
    <w:p w14:paraId="31886BC0" w14:textId="0B40546B" w:rsidR="00440AD4" w:rsidRDefault="00440AD4" w:rsidP="00440AD4">
      <w:pPr>
        <w:pStyle w:val="Paragraphedeliste"/>
      </w:pPr>
      <w:r>
        <w:t xml:space="preserve">Les fichiers de sauvegarde et détail des configurations des logiciels spécifiques et réseaux de transmission AV (type audio, vidéo, etc…), </w:t>
      </w:r>
    </w:p>
    <w:p w14:paraId="599A7658" w14:textId="77777777" w:rsidR="00440AD4" w:rsidRPr="00FD28C3" w:rsidRDefault="00440AD4" w:rsidP="00440AD4">
      <w:pPr>
        <w:pStyle w:val="Paragraphedeliste"/>
      </w:pPr>
      <w:r w:rsidRPr="00FD28C3">
        <w:t>Les fiches d’essais lors des essais réalisés à la mise en service</w:t>
      </w:r>
      <w:r>
        <w:t>,</w:t>
      </w:r>
    </w:p>
    <w:p w14:paraId="15BB06C2" w14:textId="77777777" w:rsidR="00440AD4" w:rsidRPr="00FD28C3" w:rsidRDefault="00440AD4" w:rsidP="00440AD4">
      <w:pPr>
        <w:pStyle w:val="Paragraphedeliste"/>
      </w:pPr>
      <w:r w:rsidRPr="00FD28C3">
        <w:t>Les caractéristiques techniques détaillées des matériels et matériaux employés (notices techniques avec fiches constructeur)</w:t>
      </w:r>
      <w:r>
        <w:t>,</w:t>
      </w:r>
    </w:p>
    <w:p w14:paraId="60D2ECAB" w14:textId="67AE60B6" w:rsidR="00440AD4" w:rsidRPr="008F0FA2" w:rsidRDefault="00440AD4" w:rsidP="00E613B0">
      <w:pPr>
        <w:pStyle w:val="Paragraphedeliste"/>
      </w:pPr>
      <w:r w:rsidRPr="00FD28C3">
        <w:t>Les certificats d’agrément aux différentes normes, avis techniques pour chaque matériel et matériau</w:t>
      </w:r>
      <w:r>
        <w:t>.</w:t>
      </w:r>
    </w:p>
    <w:p w14:paraId="514C1C46" w14:textId="77777777" w:rsidR="00FE04C5" w:rsidRPr="008F0FA2" w:rsidRDefault="00FE04C5" w:rsidP="00FE04C5">
      <w:pPr>
        <w:pStyle w:val="Titre3"/>
      </w:pPr>
      <w:r w:rsidRPr="008F0FA2">
        <w:t>Dossier d’Exploitation (DEX)</w:t>
      </w:r>
    </w:p>
    <w:p w14:paraId="6FE584D7" w14:textId="77777777" w:rsidR="00FE04C5" w:rsidRPr="008F0FA2" w:rsidRDefault="00FE04C5" w:rsidP="00FE04C5">
      <w:r w:rsidRPr="008F0FA2">
        <w:t>Ce dossier comprendra en particulier :</w:t>
      </w:r>
    </w:p>
    <w:p w14:paraId="53261D06" w14:textId="77777777" w:rsidR="00FE04C5" w:rsidRPr="008F0FA2" w:rsidRDefault="00FE04C5" w:rsidP="00FE04C5">
      <w:pPr>
        <w:pStyle w:val="LMIAV-Liste2"/>
      </w:pPr>
      <w:r w:rsidRPr="008F0FA2">
        <w:t>Un sommaire détaillé comportant la liste détaillée des plans, schémas, notices, DAT et tout document faisant l’objet du DEX,</w:t>
      </w:r>
    </w:p>
    <w:p w14:paraId="78343ED3" w14:textId="77777777" w:rsidR="00FE04C5" w:rsidRPr="008F0FA2" w:rsidRDefault="00FE04C5" w:rsidP="00FE04C5">
      <w:pPr>
        <w:pStyle w:val="LMIAV-Liste2"/>
      </w:pPr>
      <w:r w:rsidRPr="008F0FA2">
        <w:t>Pour chaque équipement technique ou chaque installation technique propre au corps d’état :</w:t>
      </w:r>
    </w:p>
    <w:p w14:paraId="075B2815" w14:textId="77777777" w:rsidR="00FE04C5" w:rsidRPr="008F0FA2" w:rsidRDefault="00FE04C5" w:rsidP="002F1474">
      <w:pPr>
        <w:pStyle w:val="LMIAV-Liste2"/>
        <w:numPr>
          <w:ilvl w:val="1"/>
          <w:numId w:val="5"/>
        </w:numPr>
      </w:pPr>
      <w:r w:rsidRPr="008F0FA2">
        <w:t>Les plans, schémas de principe, synoptiques et notices de fonctionnement,</w:t>
      </w:r>
    </w:p>
    <w:p w14:paraId="4F1D51D2" w14:textId="77777777" w:rsidR="00FE04C5" w:rsidRPr="008F0FA2" w:rsidRDefault="00FE04C5" w:rsidP="002F1474">
      <w:pPr>
        <w:pStyle w:val="LMIAV-Liste2"/>
        <w:numPr>
          <w:ilvl w:val="1"/>
          <w:numId w:val="5"/>
        </w:numPr>
      </w:pPr>
      <w:r w:rsidRPr="008F0FA2">
        <w:t>Les plans, schémas de principe, synoptiques et notices d’exploitation,</w:t>
      </w:r>
    </w:p>
    <w:p w14:paraId="32D8B4DD" w14:textId="77777777" w:rsidR="00FE04C5" w:rsidRPr="008F0FA2" w:rsidRDefault="00FE04C5" w:rsidP="002F1474">
      <w:pPr>
        <w:pStyle w:val="LMIAV-Liste2"/>
        <w:numPr>
          <w:ilvl w:val="1"/>
          <w:numId w:val="5"/>
        </w:numPr>
      </w:pPr>
      <w:r w:rsidRPr="008F0FA2">
        <w:t>Les plans, schémas de principe, synoptiques et notices d’entretien,</w:t>
      </w:r>
    </w:p>
    <w:p w14:paraId="3E9F5861" w14:textId="77777777" w:rsidR="00FE04C5" w:rsidRPr="008F0FA2" w:rsidRDefault="00FE04C5" w:rsidP="00FE04C5">
      <w:pPr>
        <w:pStyle w:val="LMIAV-Liste2"/>
      </w:pPr>
      <w:r w:rsidRPr="008F0FA2">
        <w:t>Comprenant en particulier les instructions concernant les manœuvres marche/arrêt, la conduite à tenir en cas de déclenchement d’alarmes, les contrôles et réglages de base,</w:t>
      </w:r>
    </w:p>
    <w:p w14:paraId="7A16D376" w14:textId="77777777" w:rsidR="00FE04C5" w:rsidRPr="008F0FA2" w:rsidRDefault="00FE04C5" w:rsidP="00FE04C5">
      <w:pPr>
        <w:pStyle w:val="LMIAV-Liste2"/>
      </w:pPr>
      <w:r w:rsidRPr="008F0FA2">
        <w:t xml:space="preserve">Les fiches de formation des utilisateurs indiquant : la ou les dates de formation, les points de formation abordés, les noms et fonctions des personnels formés, leur signature, le nom de la personne qui a réalisé la formation, sa signature, </w:t>
      </w:r>
    </w:p>
    <w:p w14:paraId="58BB5E17" w14:textId="77777777" w:rsidR="00FE04C5" w:rsidRPr="008F0FA2" w:rsidRDefault="00FE04C5" w:rsidP="00FE04C5">
      <w:pPr>
        <w:pStyle w:val="LMIAV-Liste2"/>
      </w:pPr>
      <w:r w:rsidRPr="008F0FA2">
        <w:t>Les instructions nécessaires données au personnel désigné par l’acheteur pour l’exploitation et l’entretien des équipements mis en œuvre dans le cadre de la formation décrite ci-dessus,</w:t>
      </w:r>
    </w:p>
    <w:p w14:paraId="27156B74" w14:textId="77777777" w:rsidR="00FE04C5" w:rsidRPr="008F0FA2" w:rsidRDefault="00FE04C5" w:rsidP="00FE04C5">
      <w:pPr>
        <w:pStyle w:val="LMIAV-Liste2"/>
      </w:pPr>
      <w:r w:rsidRPr="008F0FA2">
        <w:t>Les compléments apportés par le coordonnateur pour la sécurité et la protection de la santé des travailleurs.</w:t>
      </w:r>
    </w:p>
    <w:p w14:paraId="7BC80579" w14:textId="77777777" w:rsidR="00FE04C5" w:rsidRPr="008F0FA2" w:rsidRDefault="00FE04C5" w:rsidP="00310E48">
      <w:pPr>
        <w:pStyle w:val="Titre2"/>
      </w:pPr>
      <w:bookmarkStart w:id="143" w:name="_Toc4053874"/>
      <w:bookmarkStart w:id="144" w:name="_Toc4688003"/>
      <w:bookmarkStart w:id="145" w:name="_Toc128638798"/>
      <w:bookmarkStart w:id="146" w:name="_Toc130822316"/>
      <w:bookmarkStart w:id="147" w:name="_Toc161821556"/>
      <w:bookmarkStart w:id="148" w:name="_Toc226100931"/>
      <w:r w:rsidRPr="008F0FA2">
        <w:t>Essais d’autocontrôle et opérations préalables à la réception (OPR)</w:t>
      </w:r>
      <w:bookmarkEnd w:id="143"/>
      <w:bookmarkEnd w:id="144"/>
      <w:bookmarkEnd w:id="145"/>
      <w:bookmarkEnd w:id="146"/>
      <w:bookmarkEnd w:id="147"/>
      <w:bookmarkEnd w:id="148"/>
    </w:p>
    <w:p w14:paraId="4386E5F9" w14:textId="77777777" w:rsidR="00FE04C5" w:rsidRPr="008F0FA2" w:rsidRDefault="00FE04C5" w:rsidP="00FE04C5">
      <w:r w:rsidRPr="008F0FA2">
        <w:t>Une attention particulière sera demandée pour l’exécution des essais, qui devront impérativement se dérouler selon la procédure ci-après.</w:t>
      </w:r>
    </w:p>
    <w:p w14:paraId="29315468" w14:textId="77777777" w:rsidR="00FE04C5" w:rsidRPr="008F0FA2" w:rsidRDefault="00FE04C5" w:rsidP="00FE04C5">
      <w:pPr>
        <w:pStyle w:val="Titre3"/>
      </w:pPr>
      <w:r w:rsidRPr="008F0FA2">
        <w:lastRenderedPageBreak/>
        <w:t>Essais d’autocontrôle</w:t>
      </w:r>
    </w:p>
    <w:p w14:paraId="647FD02D" w14:textId="77777777" w:rsidR="00FE04C5" w:rsidRPr="008F0FA2" w:rsidRDefault="00FE04C5" w:rsidP="00FE04C5">
      <w:r w:rsidRPr="008F0FA2">
        <w:t>Le titulaire doit les contrôles de fonctionnement de tous les équipements fournis et posés, et réalisera les essais et réglages dont la définition lui incombe et permettent de valider le fonctionnement parfait de l’ensemble du système.</w:t>
      </w:r>
    </w:p>
    <w:p w14:paraId="1662499C" w14:textId="77777777" w:rsidR="00FE04C5" w:rsidRPr="008F0FA2" w:rsidRDefault="00FE04C5" w:rsidP="00FE04C5">
      <w:pPr>
        <w:pStyle w:val="Titre3"/>
      </w:pPr>
      <w:r w:rsidRPr="008F0FA2">
        <w:t>Comptes-rendus d’autocontrôle</w:t>
      </w:r>
    </w:p>
    <w:p w14:paraId="53AE916E" w14:textId="77777777" w:rsidR="00FE04C5" w:rsidRPr="008F0FA2" w:rsidRDefault="00FE04C5" w:rsidP="00FE04C5">
      <w:r w:rsidRPr="008F0FA2">
        <w:t>Le titulaire rédigera et transmettra à l’acheteur le compte-rendu détaillé de ses essais, indiquant :</w:t>
      </w:r>
    </w:p>
    <w:p w14:paraId="6B0E05CB" w14:textId="77777777" w:rsidR="00FE04C5" w:rsidRPr="008F0FA2" w:rsidRDefault="00FE04C5" w:rsidP="00FE04C5">
      <w:pPr>
        <w:pStyle w:val="LMIAV-Liste2"/>
      </w:pPr>
      <w:r w:rsidRPr="008F0FA2">
        <w:t>La date d’exécution,</w:t>
      </w:r>
    </w:p>
    <w:p w14:paraId="14013EF9" w14:textId="77777777" w:rsidR="00FE04C5" w:rsidRPr="008F0FA2" w:rsidRDefault="00FE04C5" w:rsidP="00FE04C5">
      <w:pPr>
        <w:pStyle w:val="LMIAV-Liste2"/>
      </w:pPr>
      <w:r w:rsidRPr="008F0FA2">
        <w:t>La personne responsable,</w:t>
      </w:r>
    </w:p>
    <w:p w14:paraId="0ED9A49C" w14:textId="77777777" w:rsidR="00FE04C5" w:rsidRPr="008F0FA2" w:rsidRDefault="00FE04C5" w:rsidP="00FE04C5">
      <w:pPr>
        <w:pStyle w:val="LMIAV-Liste2"/>
      </w:pPr>
      <w:r w:rsidRPr="008F0FA2">
        <w:t>L’appareillage utilisé,</w:t>
      </w:r>
    </w:p>
    <w:p w14:paraId="4E8CB975" w14:textId="77777777" w:rsidR="00FE04C5" w:rsidRPr="008F0FA2" w:rsidRDefault="00FE04C5" w:rsidP="00FE04C5">
      <w:pPr>
        <w:pStyle w:val="LMIAV-Liste2"/>
      </w:pPr>
      <w:r w:rsidRPr="008F0FA2">
        <w:t>Le résultat des essais sur 2 colonnes indiquant pour chaque point de mesure la valeur théorique et la valeur mesurée.</w:t>
      </w:r>
    </w:p>
    <w:p w14:paraId="07B38D9B" w14:textId="77777777" w:rsidR="00FE04C5" w:rsidRPr="008F0FA2" w:rsidRDefault="00FE04C5" w:rsidP="00FE04C5">
      <w:r w:rsidRPr="008F0FA2">
        <w:t>Les bordereaux d’autocontrôle seront intégrés au DOE.</w:t>
      </w:r>
    </w:p>
    <w:p w14:paraId="0E4C2D75" w14:textId="77777777" w:rsidR="00FE04C5" w:rsidRPr="008F0FA2" w:rsidRDefault="00FE04C5" w:rsidP="00FE04C5">
      <w:pPr>
        <w:pStyle w:val="Titre3"/>
      </w:pPr>
      <w:r w:rsidRPr="008F0FA2">
        <w:t>Cahier de « recette »</w:t>
      </w:r>
    </w:p>
    <w:p w14:paraId="1B78932F" w14:textId="77777777" w:rsidR="00FE04C5" w:rsidRPr="008F0FA2" w:rsidRDefault="00FE04C5" w:rsidP="00FE04C5">
      <w:r w:rsidRPr="008F0FA2">
        <w:t xml:space="preserve">Au moins deux semaines avant le début des phases de vérification quantitatives et qualitatives, le titulaire remet à l’acheteur, sous format papier et sous format électronique, un cahier de « recette » décrivant les tests à réaliser pour vérifier la bonne mise en œuvre des spécifications demandées au présent CCTP. </w:t>
      </w:r>
    </w:p>
    <w:p w14:paraId="7BB335F5" w14:textId="77777777" w:rsidR="00FE04C5" w:rsidRPr="008F0FA2" w:rsidRDefault="00FE04C5" w:rsidP="00FE04C5">
      <w:pPr>
        <w:pStyle w:val="Titre3"/>
      </w:pPr>
      <w:r w:rsidRPr="008F0FA2">
        <w:t>Constatation de l’exécution des prestations</w:t>
      </w:r>
    </w:p>
    <w:p w14:paraId="2529E793" w14:textId="6BC4FECF" w:rsidR="00FE04C5" w:rsidRPr="008F0FA2" w:rsidRDefault="00AC3948" w:rsidP="00FE04C5">
      <w:r>
        <w:t xml:space="preserve">Suivant les termes prévus au CCAP. </w:t>
      </w:r>
    </w:p>
    <w:p w14:paraId="2EF493DD" w14:textId="77777777" w:rsidR="004E50AD" w:rsidRPr="00B214AC" w:rsidRDefault="004E50AD" w:rsidP="00310E48">
      <w:pPr>
        <w:pStyle w:val="Titre2"/>
      </w:pPr>
      <w:bookmarkStart w:id="149" w:name="_Toc130822317"/>
      <w:bookmarkStart w:id="150" w:name="_Toc226100932"/>
      <w:r w:rsidRPr="00B214AC">
        <w:t xml:space="preserve">Formation des personnels et </w:t>
      </w:r>
      <w:r w:rsidRPr="00EC64D8">
        <w:t>transfert</w:t>
      </w:r>
      <w:r w:rsidRPr="00B214AC">
        <w:t xml:space="preserve"> de compétences</w:t>
      </w:r>
      <w:bookmarkEnd w:id="149"/>
      <w:bookmarkEnd w:id="150"/>
    </w:p>
    <w:p w14:paraId="77D95215" w14:textId="35BD279F" w:rsidR="004E50AD" w:rsidRPr="00B214AC" w:rsidRDefault="004E50AD" w:rsidP="004E50AD">
      <w:r w:rsidRPr="00B214AC">
        <w:t>Le titulaire s’engage à assurer la formation des personnels</w:t>
      </w:r>
      <w:r w:rsidR="00CD08C7">
        <w:t xml:space="preserve"> de l’acheteur, sur site tout frais inclus.</w:t>
      </w:r>
      <w:r>
        <w:t xml:space="preserve"> </w:t>
      </w:r>
      <w:r w:rsidR="00CD08C7">
        <w:t>E</w:t>
      </w:r>
      <w:r>
        <w:t xml:space="preserve">n ce sens : </w:t>
      </w:r>
    </w:p>
    <w:p w14:paraId="672EF6CC" w14:textId="77777777" w:rsidR="004E50AD" w:rsidRPr="00B214AC" w:rsidRDefault="004E50AD" w:rsidP="004E50AD"/>
    <w:p w14:paraId="0FBEE407" w14:textId="7EC60359" w:rsidR="004E50AD" w:rsidRPr="00B214AC" w:rsidRDefault="004E50AD" w:rsidP="004E50AD">
      <w:r>
        <w:t>L</w:t>
      </w:r>
      <w:r w:rsidRPr="00B214AC">
        <w:t xml:space="preserve">e titulaire s’engage à former 1 à </w:t>
      </w:r>
      <w:r>
        <w:t>6</w:t>
      </w:r>
      <w:r w:rsidRPr="00B214AC">
        <w:t xml:space="preserve"> personnes des services techniques de l’acheteur</w:t>
      </w:r>
      <w:r>
        <w:t xml:space="preserve"> </w:t>
      </w:r>
      <w:r w:rsidRPr="00B214AC">
        <w:t>sur un minimum de</w:t>
      </w:r>
      <w:r w:rsidRPr="004E50AD">
        <w:rPr>
          <w:b/>
          <w:bCs/>
        </w:rPr>
        <w:t xml:space="preserve"> </w:t>
      </w:r>
      <w:r w:rsidR="000D4569">
        <w:rPr>
          <w:b/>
          <w:bCs/>
        </w:rPr>
        <w:t>8</w:t>
      </w:r>
      <w:r w:rsidRPr="00B214AC">
        <w:rPr>
          <w:b/>
          <w:bCs/>
        </w:rPr>
        <w:t xml:space="preserve"> demi-journées</w:t>
      </w:r>
      <w:r w:rsidRPr="00B214AC">
        <w:t xml:space="preserve">. </w:t>
      </w:r>
    </w:p>
    <w:p w14:paraId="293E93F2" w14:textId="77777777" w:rsidR="004E50AD" w:rsidRPr="00B214AC" w:rsidRDefault="004E50AD" w:rsidP="004E50AD"/>
    <w:p w14:paraId="60BE759E" w14:textId="2980A283" w:rsidR="004E50AD" w:rsidRDefault="004E50AD" w:rsidP="004E50AD">
      <w:r w:rsidRPr="00B214AC">
        <w:t xml:space="preserve">Cette formation </w:t>
      </w:r>
      <w:r>
        <w:t xml:space="preserve">technique </w:t>
      </w:r>
      <w:r w:rsidRPr="00B214AC">
        <w:t xml:space="preserve">concerne : </w:t>
      </w:r>
    </w:p>
    <w:p w14:paraId="7F7AD938" w14:textId="77777777" w:rsidR="004E50AD" w:rsidRDefault="004E50AD" w:rsidP="002F1474">
      <w:pPr>
        <w:pStyle w:val="Paragraphedeliste"/>
        <w:numPr>
          <w:ilvl w:val="0"/>
          <w:numId w:val="4"/>
        </w:numPr>
      </w:pPr>
      <w:r>
        <w:t xml:space="preserve">La connaissance et l’exploitation des systèmes : </w:t>
      </w:r>
    </w:p>
    <w:p w14:paraId="26EC404B" w14:textId="77777777" w:rsidR="004E50AD" w:rsidRPr="00B926EE" w:rsidRDefault="004E50AD" w:rsidP="002F1474">
      <w:pPr>
        <w:pStyle w:val="Paragraphedeliste"/>
        <w:numPr>
          <w:ilvl w:val="1"/>
          <w:numId w:val="6"/>
        </w:numPr>
      </w:pPr>
      <w:r w:rsidRPr="00B926EE">
        <w:t xml:space="preserve">L’architecture des systèmes, </w:t>
      </w:r>
    </w:p>
    <w:p w14:paraId="506B35F7" w14:textId="77777777" w:rsidR="004E50AD" w:rsidRPr="00B926EE" w:rsidRDefault="004E50AD" w:rsidP="002F1474">
      <w:pPr>
        <w:pStyle w:val="Paragraphedeliste"/>
        <w:numPr>
          <w:ilvl w:val="1"/>
          <w:numId w:val="6"/>
        </w:numPr>
      </w:pPr>
      <w:r w:rsidRPr="00B926EE">
        <w:t xml:space="preserve">L’appareillage et les équipements installés, </w:t>
      </w:r>
    </w:p>
    <w:p w14:paraId="3C0231D4" w14:textId="3BAF1865" w:rsidR="004E50AD" w:rsidRPr="00B926EE" w:rsidRDefault="004E50AD" w:rsidP="002F1474">
      <w:pPr>
        <w:pStyle w:val="Paragraphedeliste"/>
        <w:numPr>
          <w:ilvl w:val="1"/>
          <w:numId w:val="6"/>
        </w:numPr>
      </w:pPr>
      <w:r w:rsidRPr="00B926EE">
        <w:t>Les manœuvres que l’exploitant est autorisé à effectuer,</w:t>
      </w:r>
    </w:p>
    <w:p w14:paraId="3B3E577A" w14:textId="77777777" w:rsidR="004E50AD" w:rsidRDefault="004E50AD" w:rsidP="002F1474">
      <w:pPr>
        <w:pStyle w:val="Paragraphedeliste"/>
        <w:numPr>
          <w:ilvl w:val="1"/>
          <w:numId w:val="6"/>
        </w:numPr>
      </w:pPr>
      <w:r w:rsidRPr="00B926EE">
        <w:t>Les mesures à prendre en cas d’incidents ou d’accidents ainsi que le petit</w:t>
      </w:r>
      <w:r>
        <w:t xml:space="preserve"> dépannage, </w:t>
      </w:r>
    </w:p>
    <w:p w14:paraId="61AEA568" w14:textId="77777777" w:rsidR="004E50AD" w:rsidRDefault="004E50AD" w:rsidP="002F1474">
      <w:pPr>
        <w:pStyle w:val="Paragraphedeliste"/>
        <w:numPr>
          <w:ilvl w:val="0"/>
          <w:numId w:val="4"/>
        </w:numPr>
      </w:pPr>
      <w:r>
        <w:t xml:space="preserve">Le premier niveau de maintenance : </w:t>
      </w:r>
    </w:p>
    <w:p w14:paraId="040C6891" w14:textId="77777777" w:rsidR="004E50AD" w:rsidRPr="00B926EE" w:rsidRDefault="004E50AD" w:rsidP="002F1474">
      <w:pPr>
        <w:pStyle w:val="Paragraphedeliste"/>
        <w:numPr>
          <w:ilvl w:val="1"/>
          <w:numId w:val="6"/>
        </w:numPr>
      </w:pPr>
      <w:r w:rsidRPr="00B926EE">
        <w:t xml:space="preserve">Ronde de vérification et de bon fonctionnement des systèmes d'état, </w:t>
      </w:r>
    </w:p>
    <w:p w14:paraId="6B1437B9" w14:textId="77777777" w:rsidR="004E50AD" w:rsidRPr="00B926EE" w:rsidRDefault="004E50AD" w:rsidP="002F1474">
      <w:pPr>
        <w:pStyle w:val="Paragraphedeliste"/>
        <w:numPr>
          <w:ilvl w:val="1"/>
          <w:numId w:val="6"/>
        </w:numPr>
      </w:pPr>
      <w:r w:rsidRPr="00B926EE">
        <w:t xml:space="preserve">Nettoyage des systèmes de ventilation le cas échéant, </w:t>
      </w:r>
    </w:p>
    <w:p w14:paraId="01AAA521" w14:textId="77777777" w:rsidR="004E50AD" w:rsidRPr="00B926EE" w:rsidRDefault="004E50AD" w:rsidP="002F1474">
      <w:pPr>
        <w:pStyle w:val="Paragraphedeliste"/>
        <w:numPr>
          <w:ilvl w:val="1"/>
          <w:numId w:val="6"/>
        </w:numPr>
      </w:pPr>
      <w:r w:rsidRPr="00B926EE">
        <w:t xml:space="preserve">Assistance aux utilisateurs, </w:t>
      </w:r>
    </w:p>
    <w:p w14:paraId="0A8D8C47" w14:textId="77777777" w:rsidR="004E50AD" w:rsidRPr="00B926EE" w:rsidRDefault="004E50AD" w:rsidP="002F1474">
      <w:pPr>
        <w:pStyle w:val="Paragraphedeliste"/>
        <w:numPr>
          <w:ilvl w:val="1"/>
          <w:numId w:val="6"/>
        </w:numPr>
      </w:pPr>
      <w:r w:rsidRPr="00B926EE">
        <w:t xml:space="preserve">Constat et déclaration d'incident, </w:t>
      </w:r>
    </w:p>
    <w:p w14:paraId="734B367D" w14:textId="77777777" w:rsidR="004E50AD" w:rsidRPr="00B926EE" w:rsidRDefault="004E50AD" w:rsidP="002F1474">
      <w:pPr>
        <w:pStyle w:val="Paragraphedeliste"/>
        <w:numPr>
          <w:ilvl w:val="1"/>
          <w:numId w:val="6"/>
        </w:numPr>
      </w:pPr>
      <w:r w:rsidRPr="00B926EE">
        <w:t xml:space="preserve">Remplacement des câbles utilisateurs, </w:t>
      </w:r>
    </w:p>
    <w:p w14:paraId="2776612C" w14:textId="77777777" w:rsidR="004E50AD" w:rsidRPr="00B926EE" w:rsidRDefault="004E50AD" w:rsidP="002F1474">
      <w:pPr>
        <w:pStyle w:val="Paragraphedeliste"/>
        <w:numPr>
          <w:ilvl w:val="1"/>
          <w:numId w:val="6"/>
        </w:numPr>
      </w:pPr>
      <w:r w:rsidRPr="00B926EE">
        <w:t xml:space="preserve">Gestion du stock de consommables et de rechange,  </w:t>
      </w:r>
    </w:p>
    <w:p w14:paraId="037AA4C9" w14:textId="77777777" w:rsidR="004E50AD" w:rsidRPr="00B926EE" w:rsidRDefault="004E50AD" w:rsidP="002F1474">
      <w:pPr>
        <w:pStyle w:val="Paragraphedeliste"/>
        <w:numPr>
          <w:ilvl w:val="1"/>
          <w:numId w:val="6"/>
        </w:numPr>
      </w:pPr>
      <w:r w:rsidRPr="00B926EE">
        <w:t xml:space="preserve">Redémarrage d’équipement ou système sur la base des procédures définies par le titulaire du présent marché, </w:t>
      </w:r>
    </w:p>
    <w:p w14:paraId="131077A8" w14:textId="77777777" w:rsidR="004E50AD" w:rsidRDefault="004E50AD" w:rsidP="002F1474">
      <w:pPr>
        <w:pStyle w:val="Paragraphedeliste"/>
        <w:numPr>
          <w:ilvl w:val="1"/>
          <w:numId w:val="6"/>
        </w:numPr>
      </w:pPr>
      <w:r w:rsidRPr="00B926EE">
        <w:lastRenderedPageBreak/>
        <w:t xml:space="preserve">Ouverture et fermeture des tickets. </w:t>
      </w:r>
    </w:p>
    <w:p w14:paraId="10330FC4" w14:textId="7DC0F1A2" w:rsidR="004E50AD" w:rsidRPr="00B214AC" w:rsidRDefault="004E50AD" w:rsidP="004E50AD">
      <w:r w:rsidRPr="00B214AC">
        <w:t>Le titulaire aura en charge la rédaction des notices d’utilisation simplifiée, elles seront remises aux participants et jointes au DEX. Une présentation du DOE-DEX sera également prévu</w:t>
      </w:r>
      <w:r>
        <w:t>e</w:t>
      </w:r>
      <w:r w:rsidRPr="00B214AC">
        <w:t xml:space="preserve"> dans le cadre de </w:t>
      </w:r>
      <w:r>
        <w:t>la</w:t>
      </w:r>
      <w:r w:rsidRPr="00B214AC">
        <w:t xml:space="preserve"> formation</w:t>
      </w:r>
      <w:r>
        <w:t xml:space="preserve"> technique</w:t>
      </w:r>
      <w:r w:rsidRPr="00B214AC">
        <w:t xml:space="preserve">. </w:t>
      </w:r>
    </w:p>
    <w:p w14:paraId="11F097AA" w14:textId="77777777" w:rsidR="004E50AD" w:rsidRPr="00B214AC" w:rsidRDefault="004E50AD" w:rsidP="004E50AD"/>
    <w:p w14:paraId="55F716D8" w14:textId="77777777" w:rsidR="004E50AD" w:rsidRPr="00B214AC" w:rsidRDefault="004E50AD" w:rsidP="004E50AD">
      <w:r w:rsidRPr="00B214AC">
        <w:t>Le titulaire doit faire signer, pour chaque séance :</w:t>
      </w:r>
    </w:p>
    <w:p w14:paraId="03343E41" w14:textId="77777777" w:rsidR="004E50AD" w:rsidRPr="00B214AC" w:rsidRDefault="004E50AD" w:rsidP="002F1474">
      <w:pPr>
        <w:pStyle w:val="Paragraphedeliste"/>
        <w:numPr>
          <w:ilvl w:val="0"/>
          <w:numId w:val="6"/>
        </w:numPr>
      </w:pPr>
      <w:r w:rsidRPr="00B214AC">
        <w:t>Un document qui précise les points abordés,</w:t>
      </w:r>
    </w:p>
    <w:p w14:paraId="0644F8AB" w14:textId="77777777" w:rsidR="004E50AD" w:rsidRPr="00B214AC" w:rsidRDefault="004E50AD" w:rsidP="002F1474">
      <w:pPr>
        <w:pStyle w:val="Paragraphedeliste"/>
        <w:numPr>
          <w:ilvl w:val="0"/>
          <w:numId w:val="6"/>
        </w:numPr>
      </w:pPr>
      <w:r w:rsidRPr="00B214AC">
        <w:t>Les noms et fonction des personnels formés,</w:t>
      </w:r>
    </w:p>
    <w:p w14:paraId="1F045C51" w14:textId="77777777" w:rsidR="004E50AD" w:rsidRPr="00B214AC" w:rsidRDefault="004E50AD" w:rsidP="002F1474">
      <w:pPr>
        <w:pStyle w:val="Paragraphedeliste"/>
        <w:numPr>
          <w:ilvl w:val="0"/>
          <w:numId w:val="6"/>
        </w:numPr>
      </w:pPr>
      <w:r w:rsidRPr="00B214AC">
        <w:t>Leur signature,</w:t>
      </w:r>
    </w:p>
    <w:p w14:paraId="05564FA2" w14:textId="77777777" w:rsidR="004E50AD" w:rsidRPr="00B214AC" w:rsidRDefault="004E50AD" w:rsidP="002F1474">
      <w:pPr>
        <w:pStyle w:val="Paragraphedeliste"/>
        <w:numPr>
          <w:ilvl w:val="0"/>
          <w:numId w:val="6"/>
        </w:numPr>
      </w:pPr>
      <w:r w:rsidRPr="00B214AC">
        <w:t>Le nom de la personne qui a effectué la formation, sa signature.</w:t>
      </w:r>
    </w:p>
    <w:p w14:paraId="5B39B7A1" w14:textId="77777777" w:rsidR="004E50AD" w:rsidRPr="00B214AC" w:rsidRDefault="004E50AD" w:rsidP="004E50AD">
      <w:r w:rsidRPr="00B214AC">
        <w:t>Ce document sera établi en nombre d’exemplaire donné par l’acheteur, il fera partie du DEX.</w:t>
      </w:r>
    </w:p>
    <w:p w14:paraId="50467F68" w14:textId="77777777" w:rsidR="004E50AD" w:rsidRPr="00B214AC" w:rsidRDefault="004E50AD" w:rsidP="004E50AD"/>
    <w:p w14:paraId="7F6EE22F" w14:textId="3E3A24F5" w:rsidR="004E50AD" w:rsidRDefault="004E50AD" w:rsidP="004E50AD">
      <w:bookmarkStart w:id="151" w:name="_Hlk129078677"/>
      <w:r w:rsidRPr="00B214AC">
        <w:t xml:space="preserve">Le titulaire prévoira par ailleurs </w:t>
      </w:r>
      <w:r w:rsidR="000D4569">
        <w:rPr>
          <w:b/>
          <w:bCs/>
        </w:rPr>
        <w:t>8</w:t>
      </w:r>
      <w:r w:rsidRPr="00B214AC">
        <w:rPr>
          <w:b/>
          <w:bCs/>
        </w:rPr>
        <w:t xml:space="preserve"> demi-journées</w:t>
      </w:r>
      <w:r w:rsidRPr="00B214AC">
        <w:t xml:space="preserve"> d’assistance technique à l’exploitation dans le cadre de la mise en exploitation de</w:t>
      </w:r>
      <w:r w:rsidR="00A37230">
        <w:t>s</w:t>
      </w:r>
      <w:r w:rsidRPr="00B214AC">
        <w:t xml:space="preserve"> espace</w:t>
      </w:r>
      <w:r w:rsidR="00A37230">
        <w:t>s</w:t>
      </w:r>
      <w:r w:rsidRPr="00B214AC">
        <w:t xml:space="preserve"> et pour les premiers évènements qui s’y dérouleront. </w:t>
      </w:r>
    </w:p>
    <w:p w14:paraId="20E894C0" w14:textId="77777777" w:rsidR="004E50AD" w:rsidRPr="00B214AC" w:rsidRDefault="004E50AD" w:rsidP="00310E48">
      <w:pPr>
        <w:pStyle w:val="Titre2"/>
      </w:pPr>
      <w:bookmarkStart w:id="152" w:name="_Toc169142208"/>
      <w:bookmarkStart w:id="153" w:name="_Toc291536542"/>
      <w:bookmarkStart w:id="154" w:name="_Toc353962666"/>
      <w:bookmarkStart w:id="155" w:name="_Toc394064254"/>
      <w:bookmarkStart w:id="156" w:name="_Toc395079847"/>
      <w:bookmarkStart w:id="157" w:name="_Toc4053876"/>
      <w:bookmarkStart w:id="158" w:name="_Toc4688005"/>
      <w:bookmarkStart w:id="159" w:name="_Toc128638800"/>
      <w:bookmarkStart w:id="160" w:name="_Toc130822318"/>
      <w:bookmarkStart w:id="161" w:name="_Toc226100933"/>
      <w:bookmarkEnd w:id="151"/>
      <w:r w:rsidRPr="00A65C19">
        <w:t>Garantie</w:t>
      </w:r>
      <w:r w:rsidRPr="00B214AC">
        <w:t xml:space="preserve"> </w:t>
      </w:r>
      <w:bookmarkEnd w:id="152"/>
      <w:bookmarkEnd w:id="153"/>
      <w:bookmarkEnd w:id="154"/>
      <w:bookmarkEnd w:id="155"/>
      <w:bookmarkEnd w:id="156"/>
      <w:r w:rsidRPr="00B214AC">
        <w:t xml:space="preserve">des </w:t>
      </w:r>
      <w:bookmarkEnd w:id="157"/>
      <w:bookmarkEnd w:id="158"/>
      <w:bookmarkEnd w:id="159"/>
      <w:r>
        <w:t>installations livrées</w:t>
      </w:r>
      <w:bookmarkEnd w:id="160"/>
      <w:bookmarkEnd w:id="161"/>
    </w:p>
    <w:p w14:paraId="159F46BF" w14:textId="23DD33BE" w:rsidR="004E50AD" w:rsidRPr="00B214AC" w:rsidRDefault="004E50AD" w:rsidP="004E50AD">
      <w:bookmarkStart w:id="162" w:name="_Hlk129078719"/>
      <w:r w:rsidRPr="00B214AC">
        <w:t>Le titulaire garantit l’exploitation normale et l’entretien des installations livrées pendant la période de la garantie prévue</w:t>
      </w:r>
      <w:r w:rsidR="002361A9">
        <w:t xml:space="preserve"> à </w:t>
      </w:r>
      <w:r w:rsidR="002361A9" w:rsidRPr="007321C1">
        <w:rPr>
          <w:b/>
          <w:bCs/>
        </w:rPr>
        <w:t>l’</w:t>
      </w:r>
      <w:r w:rsidRPr="007321C1">
        <w:rPr>
          <w:b/>
          <w:bCs/>
        </w:rPr>
        <w:t xml:space="preserve">article </w:t>
      </w:r>
      <w:r w:rsidRPr="00994B13">
        <w:rPr>
          <w:b/>
          <w:bCs/>
        </w:rPr>
        <w:t>36 du CCAG</w:t>
      </w:r>
      <w:r w:rsidR="007321C1" w:rsidRPr="00994B13">
        <w:rPr>
          <w:b/>
          <w:bCs/>
        </w:rPr>
        <w:t xml:space="preserve"> TIC</w:t>
      </w:r>
      <w:r w:rsidRPr="00994B13">
        <w:rPr>
          <w:b/>
          <w:bCs/>
        </w:rPr>
        <w:t xml:space="preserve"> 2021</w:t>
      </w:r>
      <w:r w:rsidRPr="00B214AC">
        <w:t xml:space="preserve"> soit 1 an à compter de la date de décision d’admission. </w:t>
      </w:r>
    </w:p>
    <w:p w14:paraId="644F14C8" w14:textId="77777777" w:rsidR="0036092E" w:rsidRPr="00D767AD" w:rsidRDefault="0036092E" w:rsidP="0036092E">
      <w:pPr>
        <w:pStyle w:val="Titre1"/>
      </w:pPr>
      <w:bookmarkStart w:id="163" w:name="_Toc169142209"/>
      <w:bookmarkStart w:id="164" w:name="_Toc291536545"/>
      <w:bookmarkStart w:id="165" w:name="_Toc353962668"/>
      <w:bookmarkStart w:id="166" w:name="_Toc394064256"/>
      <w:bookmarkStart w:id="167" w:name="_Toc395079850"/>
      <w:bookmarkStart w:id="168" w:name="_Toc428185395"/>
      <w:bookmarkStart w:id="169" w:name="_Toc4688007"/>
      <w:bookmarkStart w:id="170" w:name="_Toc128638801"/>
      <w:bookmarkStart w:id="171" w:name="_Toc130822319"/>
      <w:bookmarkStart w:id="172" w:name="_Toc226100934"/>
      <w:bookmarkEnd w:id="162"/>
      <w:r w:rsidRPr="00D767AD">
        <w:lastRenderedPageBreak/>
        <w:t>Prestations induites</w:t>
      </w:r>
      <w:bookmarkEnd w:id="163"/>
      <w:bookmarkEnd w:id="164"/>
      <w:bookmarkEnd w:id="165"/>
      <w:bookmarkEnd w:id="166"/>
      <w:bookmarkEnd w:id="167"/>
      <w:bookmarkEnd w:id="168"/>
      <w:bookmarkEnd w:id="169"/>
      <w:bookmarkEnd w:id="170"/>
      <w:bookmarkEnd w:id="171"/>
      <w:bookmarkEnd w:id="172"/>
    </w:p>
    <w:p w14:paraId="0C4851CE" w14:textId="77777777" w:rsidR="00FE04C5" w:rsidRPr="008F0FA2" w:rsidRDefault="00FE04C5" w:rsidP="00FE04C5">
      <w:bookmarkStart w:id="173" w:name="_Toc364489089"/>
      <w:bookmarkEnd w:id="173"/>
      <w:r w:rsidRPr="008F0FA2">
        <w:t>Tous les ouvrages s'entendent toutes sujétions comprises, complètement exécutés et parfaitement finis. En conséquence, le titulaire doit tous les travaux et fournitures nécessaires à la bonne et entière réalisation des ouvrages.</w:t>
      </w:r>
    </w:p>
    <w:p w14:paraId="4D770947" w14:textId="77777777" w:rsidR="00FE04C5" w:rsidRPr="008F0FA2" w:rsidRDefault="00FE04C5" w:rsidP="00FE04C5"/>
    <w:p w14:paraId="6AABC088" w14:textId="77777777" w:rsidR="00FE04C5" w:rsidRPr="008F0FA2" w:rsidRDefault="00FE04C5" w:rsidP="00FE04C5">
      <w:r w:rsidRPr="008F0FA2">
        <w:t>En particulier, et afin d'éviter les redondances inutiles, tout équipement comprend, outre sa fourniture :</w:t>
      </w:r>
    </w:p>
    <w:p w14:paraId="5A061625" w14:textId="77777777" w:rsidR="00FE04C5" w:rsidRPr="008F0FA2" w:rsidRDefault="00FE04C5" w:rsidP="00FE04C5">
      <w:pPr>
        <w:pStyle w:val="LMIAV-Liste2"/>
      </w:pPr>
      <w:r w:rsidRPr="008F0FA2">
        <w:t>Sa pose</w:t>
      </w:r>
      <w:r>
        <w:t xml:space="preserve"> et s</w:t>
      </w:r>
      <w:r w:rsidRPr="008F0FA2">
        <w:t>on support de fixation,</w:t>
      </w:r>
    </w:p>
    <w:p w14:paraId="368C6322" w14:textId="77777777" w:rsidR="00FE04C5" w:rsidRPr="008F0FA2" w:rsidRDefault="00FE04C5" w:rsidP="00FE04C5">
      <w:pPr>
        <w:pStyle w:val="LMIAV-Liste2"/>
      </w:pPr>
      <w:r w:rsidRPr="008F0FA2">
        <w:t>Son raccordement aux réseaux d'énergie et de communication,</w:t>
      </w:r>
    </w:p>
    <w:p w14:paraId="42C3D316" w14:textId="77777777" w:rsidR="00FE04C5" w:rsidRPr="008F0FA2" w:rsidRDefault="00FE04C5" w:rsidP="00FE04C5">
      <w:pPr>
        <w:pStyle w:val="LMIAV-Liste2"/>
      </w:pPr>
      <w:r w:rsidRPr="008F0FA2">
        <w:t>Sa mise à la terre,</w:t>
      </w:r>
    </w:p>
    <w:p w14:paraId="6D85D49F" w14:textId="77777777" w:rsidR="00FE04C5" w:rsidRPr="008F0FA2" w:rsidRDefault="00FE04C5" w:rsidP="00FE04C5">
      <w:pPr>
        <w:pStyle w:val="LMIAV-Liste2"/>
      </w:pPr>
      <w:r w:rsidRPr="008F0FA2">
        <w:t>Ses cordons de brassages,</w:t>
      </w:r>
    </w:p>
    <w:p w14:paraId="423ACB9A" w14:textId="77777777" w:rsidR="00FE04C5" w:rsidRPr="008F0FA2" w:rsidRDefault="00FE04C5" w:rsidP="00FE04C5">
      <w:pPr>
        <w:pStyle w:val="LMIAV-Liste2"/>
      </w:pPr>
      <w:r w:rsidRPr="008F0FA2">
        <w:t>Son intégration,</w:t>
      </w:r>
    </w:p>
    <w:p w14:paraId="64A1A5E4" w14:textId="112E75B4" w:rsidR="00FE04C5" w:rsidRPr="008F0FA2" w:rsidRDefault="00FE04C5" w:rsidP="00FE04C5">
      <w:pPr>
        <w:pStyle w:val="LMIAV-Liste2"/>
      </w:pPr>
      <w:r>
        <w:t>Sa mise en service, s</w:t>
      </w:r>
      <w:r w:rsidRPr="008F0FA2">
        <w:t>on paramétrage et/ou sa programmation,</w:t>
      </w:r>
    </w:p>
    <w:p w14:paraId="2865F897" w14:textId="77777777" w:rsidR="00FE04C5" w:rsidRPr="008F0FA2" w:rsidRDefault="00FE04C5" w:rsidP="00FE04C5">
      <w:pPr>
        <w:pStyle w:val="LMIAV-Liste2"/>
      </w:pPr>
      <w:r w:rsidRPr="008F0FA2">
        <w:t xml:space="preserve">Pour tout équipement mobile, sa mise en place et son raccordement au reste de l'installation suivant les descriptifs et synoptiques respectifs, aux emplacements prévus à cet effet (fourniture des rallonges, éclatés et autres câblages nécessaires au raccordement). </w:t>
      </w:r>
    </w:p>
    <w:p w14:paraId="6AFE8DBF" w14:textId="77777777" w:rsidR="00FE04C5" w:rsidRPr="008F0FA2" w:rsidRDefault="00FE04C5" w:rsidP="00FE04C5">
      <w:pPr>
        <w:rPr>
          <w:u w:val="single"/>
        </w:rPr>
      </w:pPr>
      <w:r w:rsidRPr="008F0FA2">
        <w:rPr>
          <w:u w:val="single"/>
        </w:rPr>
        <w:t>L’accessibilité aux équipements et aux câblages est essentielle dans la conception est la réalisation de l’installation.</w:t>
      </w:r>
    </w:p>
    <w:p w14:paraId="4290D0DF" w14:textId="77777777" w:rsidR="00FE04C5" w:rsidRPr="00753C2F" w:rsidRDefault="00FE04C5" w:rsidP="00310E48">
      <w:pPr>
        <w:pStyle w:val="Titre2"/>
      </w:pPr>
      <w:bookmarkStart w:id="174" w:name="_Toc4688008"/>
      <w:bookmarkStart w:id="175" w:name="_Toc128638802"/>
      <w:bookmarkStart w:id="176" w:name="_Toc130822320"/>
      <w:bookmarkStart w:id="177" w:name="_Toc161821560"/>
      <w:bookmarkStart w:id="178" w:name="_Toc226100935"/>
      <w:r w:rsidRPr="00753C2F">
        <w:t>Raccordement au réseau électrique</w:t>
      </w:r>
      <w:bookmarkEnd w:id="174"/>
      <w:bookmarkEnd w:id="175"/>
      <w:bookmarkEnd w:id="176"/>
      <w:r w:rsidRPr="00753C2F">
        <w:t xml:space="preserve"> et informatique audiovisuel</w:t>
      </w:r>
      <w:bookmarkEnd w:id="177"/>
      <w:bookmarkEnd w:id="178"/>
    </w:p>
    <w:p w14:paraId="48A9D7D9" w14:textId="63D94102" w:rsidR="00FE04C5" w:rsidRPr="008F0FA2" w:rsidRDefault="00FE04C5" w:rsidP="00FE04C5">
      <w:pPr>
        <w:rPr>
          <w:b/>
          <w:bCs/>
        </w:rPr>
      </w:pPr>
      <w:bookmarkStart w:id="179" w:name="_Toc167636193"/>
      <w:bookmarkStart w:id="180" w:name="_Toc291536547"/>
      <w:bookmarkStart w:id="181" w:name="_Toc353962670"/>
      <w:bookmarkStart w:id="182" w:name="_Toc394064258"/>
      <w:bookmarkStart w:id="183" w:name="_Toc395079852"/>
      <w:r w:rsidRPr="008F0FA2">
        <w:rPr>
          <w:b/>
          <w:bCs/>
        </w:rPr>
        <w:t>Le titulaire doit les raccordements des équipements au réseau d’énergie électrique et au réseau informatique audiovisuel autres que ceux faisant partie des prestations COURANT FORT et COURANT FAIBLE</w:t>
      </w:r>
      <w:r>
        <w:rPr>
          <w:b/>
          <w:bCs/>
        </w:rPr>
        <w:t xml:space="preserve">, </w:t>
      </w:r>
      <w:r w:rsidRPr="006615E0">
        <w:t>détaillés pour information en annexe du présent document</w:t>
      </w:r>
      <w:r>
        <w:t> : plans de prérequis AV et tableau de synthèse des prérequis.</w:t>
      </w:r>
    </w:p>
    <w:p w14:paraId="36CA7BB2" w14:textId="77777777" w:rsidR="00FE04C5" w:rsidRPr="008F0FA2" w:rsidRDefault="00FE04C5" w:rsidP="00FE04C5"/>
    <w:p w14:paraId="10F829AB" w14:textId="77777777" w:rsidR="00FE04C5" w:rsidRPr="008F0FA2" w:rsidRDefault="00FE04C5" w:rsidP="00FE04C5">
      <w:r w:rsidRPr="008F0FA2">
        <w:t>La prestation du titulaire va de la protection (non comprise) jusqu’à l’organe alimenté, y compris l’alimentation intermédiaire éventuelle.</w:t>
      </w:r>
    </w:p>
    <w:p w14:paraId="1B633BF9" w14:textId="77777777" w:rsidR="00FE04C5" w:rsidRPr="008F0FA2" w:rsidRDefault="00FE04C5" w:rsidP="00FE04C5"/>
    <w:p w14:paraId="4900716F" w14:textId="1D2F9338" w:rsidR="00FE04C5" w:rsidRDefault="00FE04C5" w:rsidP="00FE04C5">
      <w:r w:rsidRPr="008F0FA2">
        <w:t>Devront être pris en compte par le titulaire, tous les raccordements des prises de connexions en courant fort (dues au présent lot) intégrées en platines, bornier, ou boitiers de connexions dus au présent lot avec les alimentations électriques qui lui seront fournies (alimentations déjà existantes).</w:t>
      </w:r>
    </w:p>
    <w:p w14:paraId="4DF3F76C" w14:textId="77777777" w:rsidR="00294BE5" w:rsidRPr="00565DB5" w:rsidRDefault="00294BE5" w:rsidP="00310E48">
      <w:pPr>
        <w:pStyle w:val="Titre2"/>
      </w:pPr>
      <w:bookmarkStart w:id="184" w:name="_Toc61338948"/>
      <w:bookmarkStart w:id="185" w:name="_Toc226100936"/>
      <w:r>
        <w:t>Arrêt de la diffusion en cas de détection incendie</w:t>
      </w:r>
      <w:bookmarkEnd w:id="184"/>
      <w:bookmarkEnd w:id="185"/>
      <w:r>
        <w:t xml:space="preserve"> </w:t>
      </w:r>
    </w:p>
    <w:p w14:paraId="2367C6D9" w14:textId="7C1B2B4D" w:rsidR="00294BE5" w:rsidRDefault="00294BE5" w:rsidP="00294BE5">
      <w:r w:rsidRPr="00565DB5">
        <w:t xml:space="preserve">Le titulaire </w:t>
      </w:r>
      <w:r>
        <w:t xml:space="preserve">prendra en compte les besoins réglementaires en termes de coupure de la diffusion du son et de l’image, dans tous les espaces, en cas de déclenchement du système de sécurité incendie. Pour ce faire une entrée sera prévue sur l’automate ou l’interface de relayage locale, afin de recevoir une information issue de la détection incendie. </w:t>
      </w:r>
    </w:p>
    <w:p w14:paraId="395930E5" w14:textId="77777777" w:rsidR="00294BE5" w:rsidRDefault="00294BE5" w:rsidP="00294BE5"/>
    <w:p w14:paraId="452F955F" w14:textId="13C10F83" w:rsidR="00294BE5" w:rsidRPr="008F0FA2" w:rsidRDefault="00294BE5" w:rsidP="00FE04C5">
      <w:r>
        <w:t xml:space="preserve">Sur ouverture de ce contact, un scénario sera programmé dans l’automate, coupant la diffusion audio en cours (Mute de toutes les sources) arrêt de la diffusion vidéo en cours (si diffusion en cours, commutation sur une entrée non occupée ou Mute au noir) et rallumage de tous les circuits d’éclairages (tous les circuits commandés seront rallumés à 100%) </w:t>
      </w:r>
      <w:r>
        <w:lastRenderedPageBreak/>
        <w:t xml:space="preserve">indépendamment de toutes commandes extérieures de forçage qui assureront la remise en lumière réglementaire. </w:t>
      </w:r>
    </w:p>
    <w:p w14:paraId="310C8F15" w14:textId="77777777" w:rsidR="00FE04C5" w:rsidRPr="008F0FA2" w:rsidRDefault="00FE04C5" w:rsidP="00310E48">
      <w:pPr>
        <w:pStyle w:val="Titre2"/>
      </w:pPr>
      <w:bookmarkStart w:id="186" w:name="_Toc4688009"/>
      <w:bookmarkStart w:id="187" w:name="_Toc128638803"/>
      <w:bookmarkStart w:id="188" w:name="_Toc130822321"/>
      <w:bookmarkStart w:id="189" w:name="_Toc161821561"/>
      <w:bookmarkStart w:id="190" w:name="_Toc226100937"/>
      <w:r w:rsidRPr="008F0FA2">
        <w:t>Installation, configuration et paramétrage de l’installation</w:t>
      </w:r>
      <w:bookmarkEnd w:id="179"/>
      <w:bookmarkEnd w:id="180"/>
      <w:bookmarkEnd w:id="181"/>
      <w:bookmarkEnd w:id="182"/>
      <w:bookmarkEnd w:id="183"/>
      <w:bookmarkEnd w:id="186"/>
      <w:bookmarkEnd w:id="187"/>
      <w:bookmarkEnd w:id="188"/>
      <w:bookmarkEnd w:id="189"/>
      <w:bookmarkEnd w:id="190"/>
    </w:p>
    <w:p w14:paraId="49D9F7B6" w14:textId="77777777" w:rsidR="00FE04C5" w:rsidRPr="008F0FA2" w:rsidRDefault="00FE04C5" w:rsidP="00FE04C5">
      <w:r w:rsidRPr="008F0FA2">
        <w:t xml:space="preserve">Le titulaire devra la totalité des paramétrages nécessaires à l’exploitation de l’installation. Il devra préalablement exposer à l’acheteur, pour approbation, les dispositions qu’il entend mettre en œuvre. </w:t>
      </w:r>
    </w:p>
    <w:p w14:paraId="4A00EE36" w14:textId="77777777" w:rsidR="00FE04C5" w:rsidRPr="008F0FA2" w:rsidRDefault="00FE04C5" w:rsidP="00FE04C5"/>
    <w:p w14:paraId="20BF7971" w14:textId="77777777" w:rsidR="00FE04C5" w:rsidRPr="008F0FA2" w:rsidRDefault="00FE04C5" w:rsidP="00FE04C5">
      <w:r w:rsidRPr="008F0FA2">
        <w:t>Ces paramétrages porteront indifféremment sur l’ensemble des équipements techniques contenus dans le présent marché, qui devra être considéré comme un ensemble indivisible livré « clé en main », en particulier les systèmes mettant en œuvre des progiciels.</w:t>
      </w:r>
    </w:p>
    <w:p w14:paraId="6CA2A623" w14:textId="77777777" w:rsidR="00FE04C5" w:rsidRPr="008F0FA2" w:rsidRDefault="00FE04C5" w:rsidP="00310E48">
      <w:pPr>
        <w:pStyle w:val="Titre2"/>
      </w:pPr>
      <w:bookmarkStart w:id="191" w:name="_Toc167636194"/>
      <w:bookmarkStart w:id="192" w:name="_Toc291536548"/>
      <w:bookmarkStart w:id="193" w:name="_Toc353962671"/>
      <w:bookmarkStart w:id="194" w:name="_Toc394064259"/>
      <w:bookmarkStart w:id="195" w:name="_Toc395079853"/>
      <w:bookmarkStart w:id="196" w:name="_Toc4688010"/>
      <w:bookmarkStart w:id="197" w:name="_Toc128638804"/>
      <w:bookmarkStart w:id="198" w:name="_Toc130822322"/>
      <w:bookmarkStart w:id="199" w:name="_Toc161821562"/>
      <w:bookmarkStart w:id="200" w:name="_Toc226100938"/>
      <w:bookmarkStart w:id="201" w:name="_Toc355773189"/>
      <w:bookmarkStart w:id="202" w:name="_Toc417729307"/>
      <w:bookmarkStart w:id="203" w:name="_Toc444504055"/>
      <w:bookmarkStart w:id="204" w:name="_Toc444944192"/>
      <w:bookmarkStart w:id="205" w:name="_Toc480187841"/>
      <w:bookmarkStart w:id="206" w:name="_Toc21769630"/>
      <w:bookmarkStart w:id="207" w:name="_Toc54157761"/>
      <w:bookmarkStart w:id="208" w:name="_Toc56587872"/>
      <w:bookmarkStart w:id="209" w:name="_Toc57016094"/>
      <w:bookmarkStart w:id="210" w:name="_Toc21769636"/>
      <w:bookmarkStart w:id="211" w:name="_Toc54157766"/>
      <w:bookmarkStart w:id="212" w:name="_Toc56587877"/>
      <w:bookmarkStart w:id="213" w:name="_Toc57016099"/>
      <w:r w:rsidRPr="008F0FA2">
        <w:t>Percements et réfections</w:t>
      </w:r>
      <w:bookmarkEnd w:id="191"/>
      <w:bookmarkEnd w:id="192"/>
      <w:bookmarkEnd w:id="193"/>
      <w:bookmarkEnd w:id="194"/>
      <w:bookmarkEnd w:id="195"/>
      <w:bookmarkEnd w:id="196"/>
      <w:bookmarkEnd w:id="197"/>
      <w:bookmarkEnd w:id="198"/>
      <w:bookmarkEnd w:id="199"/>
      <w:bookmarkEnd w:id="200"/>
    </w:p>
    <w:p w14:paraId="36CC6E7F" w14:textId="77777777" w:rsidR="00FE04C5" w:rsidRPr="008F0FA2" w:rsidRDefault="00FE04C5" w:rsidP="00FE04C5">
      <w:r w:rsidRPr="008F0FA2">
        <w:t>Pour l’exécution des percements horizontaux et verticaux et réfection après passage :</w:t>
      </w:r>
    </w:p>
    <w:p w14:paraId="5BB7D99F" w14:textId="77777777" w:rsidR="00FE04C5" w:rsidRPr="008F0FA2" w:rsidRDefault="00FE04C5" w:rsidP="00FE04C5">
      <w:pPr>
        <w:pStyle w:val="LMIAV-Liste2"/>
      </w:pPr>
      <w:r w:rsidRPr="008F0FA2">
        <w:t>Le titulaire doit l’ensemble des percements nécessaires à la réalisation du chantier, qui ne seraient pas prévus par les autres corps d’état,</w:t>
      </w:r>
    </w:p>
    <w:p w14:paraId="3724A0A6" w14:textId="77777777" w:rsidR="00FE04C5" w:rsidRPr="008F0FA2" w:rsidRDefault="00FE04C5" w:rsidP="00FE04C5">
      <w:pPr>
        <w:pStyle w:val="LMIAV-Liste2"/>
      </w:pPr>
      <w:r w:rsidRPr="008F0FA2">
        <w:t>Aucune plus-value ne sera due au titre des dimensions ou nature des percements à réaliser (diamètre, épaisseur des ouvrages à traverser, constitution…),</w:t>
      </w:r>
    </w:p>
    <w:p w14:paraId="1333CBC3" w14:textId="77777777" w:rsidR="00FE04C5" w:rsidRPr="008F0FA2" w:rsidRDefault="00FE04C5" w:rsidP="00FE04C5">
      <w:pPr>
        <w:pStyle w:val="LMIAV-Liste2"/>
      </w:pPr>
      <w:r w:rsidRPr="008F0FA2">
        <w:t>Les percements seront réalisés par forage avec couronne diamant des ouvrages à traverser,</w:t>
      </w:r>
    </w:p>
    <w:p w14:paraId="451CA7F2" w14:textId="77777777" w:rsidR="00FE04C5" w:rsidRPr="008F0FA2" w:rsidRDefault="00FE04C5" w:rsidP="00FE04C5">
      <w:pPr>
        <w:pStyle w:val="LMIAV-Liste2"/>
      </w:pPr>
      <w:r w:rsidRPr="008F0FA2">
        <w:t>Les percements seront systématiquement équipés de fourreaux, aucun câble ne cheminera directement contre la maçonnerie. Les percements seront bouchés en laine de roche et plâtre avant finition définitive. Sauf indication contraire de la maîtrise d’œuvre,</w:t>
      </w:r>
    </w:p>
    <w:p w14:paraId="7763B9EA" w14:textId="77777777" w:rsidR="00FE04C5" w:rsidRPr="008F0FA2" w:rsidRDefault="00FE04C5" w:rsidP="00FE04C5">
      <w:pPr>
        <w:pStyle w:val="LMIAV-Liste2"/>
      </w:pPr>
      <w:r w:rsidRPr="008F0FA2">
        <w:t>Les réfections définitives seront réalisées de manière à rendre l’aspect des zones touchées identique à l’existant. Les réfections porteront sur des surfaces limitées naturellement de manière à atténuer les transitions de teinte (exemple : pan de mur).</w:t>
      </w:r>
    </w:p>
    <w:p w14:paraId="47E03F64" w14:textId="77777777" w:rsidR="00FE04C5" w:rsidRPr="008F0FA2" w:rsidRDefault="00FE04C5" w:rsidP="00310E48">
      <w:pPr>
        <w:pStyle w:val="Titre2"/>
      </w:pPr>
      <w:bookmarkStart w:id="214" w:name="_Toc407081737"/>
      <w:bookmarkStart w:id="215" w:name="_Toc417729324"/>
      <w:bookmarkStart w:id="216" w:name="_Toc444504056"/>
      <w:bookmarkStart w:id="217" w:name="_Toc444944193"/>
      <w:bookmarkStart w:id="218" w:name="_Toc480187842"/>
      <w:bookmarkStart w:id="219" w:name="_Toc21769633"/>
      <w:bookmarkStart w:id="220" w:name="_Toc167636195"/>
      <w:bookmarkStart w:id="221" w:name="_Toc291536549"/>
      <w:bookmarkStart w:id="222" w:name="_Toc353962672"/>
      <w:bookmarkStart w:id="223" w:name="_Toc394064260"/>
      <w:bookmarkStart w:id="224" w:name="_Toc395079854"/>
      <w:bookmarkStart w:id="225" w:name="_Toc4688011"/>
      <w:bookmarkStart w:id="226" w:name="_Toc128638805"/>
      <w:bookmarkStart w:id="227" w:name="_Toc130822323"/>
      <w:bookmarkStart w:id="228" w:name="_Toc161821563"/>
      <w:bookmarkStart w:id="229" w:name="_Toc226100939"/>
      <w:bookmarkStart w:id="230" w:name="_Toc355087683"/>
      <w:bookmarkStart w:id="231" w:name="_Toc355773181"/>
      <w:bookmarkStart w:id="232" w:name="_Toc82410725"/>
      <w:bookmarkEnd w:id="201"/>
      <w:bookmarkEnd w:id="202"/>
      <w:bookmarkEnd w:id="203"/>
      <w:bookmarkEnd w:id="204"/>
      <w:bookmarkEnd w:id="205"/>
      <w:bookmarkEnd w:id="206"/>
      <w:bookmarkEnd w:id="207"/>
      <w:bookmarkEnd w:id="208"/>
      <w:bookmarkEnd w:id="209"/>
      <w:r w:rsidRPr="008F0FA2">
        <w:t>Réalisation du réseau de masse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0ECC310" w14:textId="77777777" w:rsidR="00FE04C5" w:rsidRPr="008F0FA2" w:rsidRDefault="00FE04C5" w:rsidP="00FE04C5">
      <w:r w:rsidRPr="008F0FA2">
        <w:t>Le titulaire réalisera l’interconnexion des réseaux de masse des équipements mise en œuvre dans le cadre de ce marché.</w:t>
      </w:r>
    </w:p>
    <w:p w14:paraId="1603E73A" w14:textId="77777777" w:rsidR="00FE04C5" w:rsidRPr="008F0FA2" w:rsidRDefault="00FE04C5" w:rsidP="00FE04C5">
      <w:r w:rsidRPr="008F0FA2">
        <w:t>Le principe de base étant qu’il n’y ait qu’une seule et unique masse, maillée le plus possible et reliée à la terre. Le résultat étant qu’entre 2 points quelconques de cette masse, la résistance doit être inférieure à 50 milli-ohms.</w:t>
      </w:r>
    </w:p>
    <w:p w14:paraId="2ECA4835" w14:textId="77777777" w:rsidR="00FE04C5" w:rsidRPr="008F0FA2" w:rsidRDefault="00FE04C5" w:rsidP="00310E48">
      <w:pPr>
        <w:pStyle w:val="Titre2"/>
      </w:pPr>
      <w:bookmarkStart w:id="233" w:name="_Toc167636196"/>
      <w:bookmarkStart w:id="234" w:name="_Toc291536550"/>
      <w:bookmarkStart w:id="235" w:name="_Toc353962673"/>
      <w:bookmarkStart w:id="236" w:name="_Toc394064261"/>
      <w:bookmarkStart w:id="237" w:name="_Toc395079855"/>
      <w:bookmarkStart w:id="238" w:name="_Toc4688012"/>
      <w:bookmarkStart w:id="239" w:name="_Toc128638806"/>
      <w:bookmarkStart w:id="240" w:name="_Toc130822324"/>
      <w:bookmarkStart w:id="241" w:name="_Toc161821564"/>
      <w:bookmarkStart w:id="242" w:name="_Toc226100940"/>
      <w:bookmarkEnd w:id="230"/>
      <w:bookmarkEnd w:id="231"/>
      <w:r w:rsidRPr="008F0FA2">
        <w:t>Supports de cheminement</w:t>
      </w:r>
      <w:bookmarkEnd w:id="233"/>
      <w:bookmarkEnd w:id="234"/>
      <w:r w:rsidRPr="008F0FA2">
        <w:t xml:space="preserve"> et référencements</w:t>
      </w:r>
      <w:bookmarkEnd w:id="235"/>
      <w:bookmarkEnd w:id="236"/>
      <w:bookmarkEnd w:id="237"/>
      <w:bookmarkEnd w:id="238"/>
      <w:bookmarkEnd w:id="239"/>
      <w:bookmarkEnd w:id="240"/>
      <w:bookmarkEnd w:id="241"/>
      <w:bookmarkEnd w:id="242"/>
    </w:p>
    <w:p w14:paraId="2140D7B5" w14:textId="77777777" w:rsidR="00FE04C5" w:rsidRPr="008F0FA2" w:rsidRDefault="00FE04C5" w:rsidP="00FE04C5">
      <w:r w:rsidRPr="008F0FA2">
        <w:t>Le titulaire prendra en charge tous les supports de cheminements à créer en dehors des cheminements existants pour la réalisation de son ouvrage sur les cheminements horizontaux ou verticaux. En particulier :</w:t>
      </w:r>
    </w:p>
    <w:p w14:paraId="4FA010A9" w14:textId="77777777" w:rsidR="00FE04C5" w:rsidRPr="008F0FA2" w:rsidRDefault="00FE04C5" w:rsidP="00FE04C5">
      <w:pPr>
        <w:pStyle w:val="LMIAV-Liste2"/>
      </w:pPr>
      <w:r w:rsidRPr="008F0FA2">
        <w:t>Les chemins de câbles,</w:t>
      </w:r>
    </w:p>
    <w:p w14:paraId="4AABF3AE" w14:textId="77777777" w:rsidR="00FE04C5" w:rsidRPr="008F0FA2" w:rsidRDefault="00FE04C5" w:rsidP="00FE04C5">
      <w:pPr>
        <w:pStyle w:val="LMIAV-Liste2"/>
      </w:pPr>
      <w:r w:rsidRPr="008F0FA2">
        <w:t>Les goulottes,</w:t>
      </w:r>
    </w:p>
    <w:p w14:paraId="41B038EC" w14:textId="77777777" w:rsidR="00FE04C5" w:rsidRPr="008F0FA2" w:rsidRDefault="00FE04C5" w:rsidP="00FE04C5">
      <w:pPr>
        <w:pStyle w:val="LMIAV-Liste2"/>
      </w:pPr>
      <w:r w:rsidRPr="008F0FA2">
        <w:t>Les fourreaux,</w:t>
      </w:r>
    </w:p>
    <w:p w14:paraId="20847FFE" w14:textId="77777777" w:rsidR="00FE04C5" w:rsidRPr="008F0FA2" w:rsidRDefault="00FE04C5" w:rsidP="00FE04C5">
      <w:pPr>
        <w:pStyle w:val="LMIAV-Liste2"/>
      </w:pPr>
      <w:r w:rsidRPr="008F0FA2">
        <w:t>Les conduits.</w:t>
      </w:r>
    </w:p>
    <w:p w14:paraId="162EE6FA" w14:textId="77777777" w:rsidR="00FE04C5" w:rsidRPr="008F0FA2" w:rsidRDefault="00FE04C5" w:rsidP="00FE04C5">
      <w:r w:rsidRPr="008F0FA2">
        <w:t>La continuité de masse devra respecter les règles de l’art et des normes en application.</w:t>
      </w:r>
    </w:p>
    <w:p w14:paraId="205FC509" w14:textId="77777777" w:rsidR="00FE04C5" w:rsidRPr="008F0FA2" w:rsidRDefault="00FE04C5" w:rsidP="00FE04C5"/>
    <w:p w14:paraId="1516B74C" w14:textId="77777777" w:rsidR="00FE04C5" w:rsidRPr="008F0FA2" w:rsidRDefault="00FE04C5" w:rsidP="00FE04C5">
      <w:r w:rsidRPr="008F0FA2">
        <w:t>Le titulaire doit le référencement de l’ensemble des liaisons, jarretières et tous raccordements prévus à ce lot. Il soumettra à l’acheteur pour validation l’indexation de ce référencement et synthétisera dans un document à intégrer au DOE l’ensemble des référencements.</w:t>
      </w:r>
    </w:p>
    <w:p w14:paraId="2382ADF6" w14:textId="77777777" w:rsidR="00FE04C5" w:rsidRPr="008F0FA2" w:rsidRDefault="00FE04C5" w:rsidP="00310E48">
      <w:pPr>
        <w:pStyle w:val="Titre2"/>
      </w:pPr>
      <w:bookmarkStart w:id="243" w:name="_Toc353962674"/>
      <w:bookmarkStart w:id="244" w:name="_Toc394064262"/>
      <w:bookmarkStart w:id="245" w:name="_Toc395079856"/>
      <w:bookmarkStart w:id="246" w:name="_Toc4688013"/>
      <w:bookmarkStart w:id="247" w:name="_Toc128638807"/>
      <w:bookmarkStart w:id="248" w:name="_Toc130822325"/>
      <w:bookmarkStart w:id="249" w:name="_Toc161821565"/>
      <w:bookmarkStart w:id="250" w:name="_Toc226100941"/>
      <w:r w:rsidRPr="008F0FA2">
        <w:t>Protection des matériel</w:t>
      </w:r>
      <w:bookmarkEnd w:id="243"/>
      <w:bookmarkEnd w:id="244"/>
      <w:bookmarkEnd w:id="245"/>
      <w:r w:rsidRPr="008F0FA2">
        <w:t>s</w:t>
      </w:r>
      <w:bookmarkEnd w:id="246"/>
      <w:bookmarkEnd w:id="247"/>
      <w:bookmarkEnd w:id="248"/>
      <w:bookmarkEnd w:id="249"/>
      <w:bookmarkEnd w:id="250"/>
    </w:p>
    <w:p w14:paraId="6758778D" w14:textId="77777777" w:rsidR="00FE04C5" w:rsidRPr="008F0FA2" w:rsidRDefault="00FE04C5" w:rsidP="00FE04C5">
      <w:r w:rsidRPr="008F0FA2">
        <w:t>Les appareils devront être entièrement protégés par leur emballage tant qu’ils ne seront pas installés.</w:t>
      </w:r>
    </w:p>
    <w:p w14:paraId="47EF5D79" w14:textId="77777777" w:rsidR="00FE04C5" w:rsidRPr="008F0FA2" w:rsidRDefault="00FE04C5" w:rsidP="00FE04C5"/>
    <w:p w14:paraId="44E1D175" w14:textId="77777777" w:rsidR="00FE04C5" w:rsidRPr="008F0FA2" w:rsidRDefault="00FE04C5" w:rsidP="00FE04C5">
      <w:r w:rsidRPr="008F0FA2">
        <w:t>Cette protection devra être suffisamment efficace pour éviter toute pénétration de poussière à l’intérieur de cette enveloppe.</w:t>
      </w:r>
    </w:p>
    <w:p w14:paraId="262D61ED" w14:textId="77777777" w:rsidR="00FE04C5" w:rsidRPr="008F0FA2" w:rsidRDefault="00FE04C5" w:rsidP="00FE04C5"/>
    <w:p w14:paraId="36129492" w14:textId="77777777" w:rsidR="00FE04C5" w:rsidRPr="008F0FA2" w:rsidRDefault="00FE04C5" w:rsidP="00FE04C5">
      <w:r w:rsidRPr="008F0FA2">
        <w:t>Dans le cas de non-observation de cette prescription, l’acheteur se réservera le droit de faire démonter l’appareil pour que celui-ci soit entièrement nettoyé par le titulaire et à ses frais.</w:t>
      </w:r>
    </w:p>
    <w:p w14:paraId="01DA65DB" w14:textId="77777777" w:rsidR="00FE04C5" w:rsidRPr="008F0FA2" w:rsidRDefault="00FE04C5" w:rsidP="00FE04C5"/>
    <w:p w14:paraId="32823A9B" w14:textId="77777777" w:rsidR="00FE04C5" w:rsidRPr="008F0FA2" w:rsidRDefault="00FE04C5" w:rsidP="00FE04C5">
      <w:r w:rsidRPr="008F0FA2">
        <w:t>D’une manière générale, tous les appareils seront protégés efficacement. Toute détérioration due à une protection imparfaite sera à la charge du titulaire.</w:t>
      </w:r>
    </w:p>
    <w:p w14:paraId="490F210E" w14:textId="77777777" w:rsidR="00FE04C5" w:rsidRPr="008F0FA2" w:rsidRDefault="00FE04C5" w:rsidP="00FE04C5"/>
    <w:p w14:paraId="6473F146" w14:textId="77777777" w:rsidR="00FE04C5" w:rsidRPr="008F0FA2" w:rsidRDefault="00FE04C5" w:rsidP="00FE04C5">
      <w:r w:rsidRPr="008F0FA2">
        <w:t>Le matériel sera nettoyé avant sa mise en service, stocké dans des emplacements propres de manière à éviter la diffusion d’impuretés à la mise en service.</w:t>
      </w:r>
    </w:p>
    <w:p w14:paraId="4EFBE671" w14:textId="77777777" w:rsidR="00FE04C5" w:rsidRPr="008F0FA2" w:rsidRDefault="00FE04C5" w:rsidP="00FE04C5"/>
    <w:p w14:paraId="30C458FD" w14:textId="77777777" w:rsidR="00FE04C5" w:rsidRPr="008F0FA2" w:rsidRDefault="00FE04C5" w:rsidP="00FE04C5">
      <w:r w:rsidRPr="008F0FA2">
        <w:t>Le transport, la livraison, le transbordement et le stockage du matériel seront entièrement à la charge du titulaire ainsi que l’évacuation de ses déchets.</w:t>
      </w:r>
    </w:p>
    <w:p w14:paraId="7796B6E0" w14:textId="77777777" w:rsidR="00FE04C5" w:rsidRPr="008F0FA2" w:rsidRDefault="00FE04C5" w:rsidP="00FE04C5"/>
    <w:p w14:paraId="6BF2AED3" w14:textId="77777777" w:rsidR="00FE04C5" w:rsidRPr="008F0FA2" w:rsidRDefault="00FE04C5" w:rsidP="00FE04C5">
      <w:r w:rsidRPr="008F0FA2">
        <w:t>Le titulaire sera responsable du matériel pendant la durée des travaux et ce jusqu’à la date de réception du système.</w:t>
      </w:r>
    </w:p>
    <w:bookmarkEnd w:id="210"/>
    <w:bookmarkEnd w:id="211"/>
    <w:bookmarkEnd w:id="212"/>
    <w:bookmarkEnd w:id="213"/>
    <w:bookmarkEnd w:id="232"/>
    <w:p w14:paraId="5A7E876B" w14:textId="77777777" w:rsidR="0036092E" w:rsidRPr="00B214AC" w:rsidRDefault="0036092E" w:rsidP="0036092E"/>
    <w:p w14:paraId="25B21A96" w14:textId="77777777" w:rsidR="004E50AD" w:rsidRPr="004E50AD" w:rsidRDefault="004E50AD" w:rsidP="004E50AD"/>
    <w:p w14:paraId="11A6DF23" w14:textId="1B2F3045" w:rsidR="002667E3" w:rsidRDefault="008D757C" w:rsidP="001C29FF">
      <w:pPr>
        <w:pStyle w:val="Titre1"/>
      </w:pPr>
      <w:bookmarkStart w:id="251" w:name="_Toc226100942"/>
      <w:r w:rsidRPr="0014270E">
        <w:lastRenderedPageBreak/>
        <w:t>Description</w:t>
      </w:r>
      <w:r w:rsidR="00434CC1" w:rsidRPr="0014270E">
        <w:t xml:space="preserve"> technique</w:t>
      </w:r>
      <w:r w:rsidR="00DE4337">
        <w:t xml:space="preserve"> des </w:t>
      </w:r>
      <w:r w:rsidR="004F61F8">
        <w:t>sous-ensembles</w:t>
      </w:r>
      <w:bookmarkEnd w:id="251"/>
      <w:r w:rsidR="00D15B5D">
        <w:t xml:space="preserve"> </w:t>
      </w:r>
    </w:p>
    <w:p w14:paraId="3DC028CF" w14:textId="249AC8C8" w:rsidR="00440AD4" w:rsidRDefault="00440AD4" w:rsidP="00310E48">
      <w:pPr>
        <w:pStyle w:val="Titre2"/>
      </w:pPr>
      <w:bookmarkStart w:id="252" w:name="_Toc226100943"/>
      <w:r>
        <w:t>Contexte et objectif</w:t>
      </w:r>
      <w:bookmarkEnd w:id="252"/>
    </w:p>
    <w:p w14:paraId="7516FEF2" w14:textId="16C4C30D" w:rsidR="00440AD4" w:rsidRPr="00791611" w:rsidRDefault="00440AD4" w:rsidP="00440AD4">
      <w:r w:rsidRPr="00791611">
        <w:t xml:space="preserve">Ce nouveau siège comprend de forts enjeux liés à la présence des élus. Cela touche à l'image de marque </w:t>
      </w:r>
      <w:r w:rsidR="00462187">
        <w:t>de l’AFD</w:t>
      </w:r>
      <w:r w:rsidRPr="00791611">
        <w:t xml:space="preserve">, c’est une vitrine. </w:t>
      </w:r>
    </w:p>
    <w:p w14:paraId="0E3F791C" w14:textId="77777777" w:rsidR="00440AD4" w:rsidRPr="00791611" w:rsidRDefault="00440AD4" w:rsidP="00440AD4"/>
    <w:p w14:paraId="3415EFEE" w14:textId="77777777" w:rsidR="00440AD4" w:rsidRPr="00791611" w:rsidRDefault="00440AD4" w:rsidP="00440AD4">
      <w:r w:rsidRPr="00791611">
        <w:t xml:space="preserve">En ce sens les systèmes nouvellement déployés doivent répondre à plusieurs demandes : </w:t>
      </w:r>
    </w:p>
    <w:p w14:paraId="48A23F3F" w14:textId="77777777" w:rsidR="00440AD4" w:rsidRPr="00791611" w:rsidRDefault="00440AD4" w:rsidP="00440AD4">
      <w:pPr>
        <w:pStyle w:val="LMIAV-Liste2"/>
      </w:pPr>
      <w:r w:rsidRPr="00791611">
        <w:t>Utilisation simple et intuitive, en toute autonomie par les utilisateurs (minimum d'action nécessaire pour fonctionner), homogénéité des systèmes et des modes de fonctionnement et d’exploitation,</w:t>
      </w:r>
    </w:p>
    <w:p w14:paraId="13614029" w14:textId="77777777" w:rsidR="00440AD4" w:rsidRPr="00791611" w:rsidRDefault="00440AD4" w:rsidP="00440AD4">
      <w:pPr>
        <w:pStyle w:val="LMIAV-Liste2"/>
      </w:pPr>
      <w:r w:rsidRPr="00791611">
        <w:t xml:space="preserve">Fiabilité, haute disponibilité, facilité de dépannage, garantie de continuité de service, </w:t>
      </w:r>
    </w:p>
    <w:p w14:paraId="6E099D8E" w14:textId="2ADFE05D" w:rsidR="004E4C41" w:rsidRDefault="00440AD4" w:rsidP="004E4C41">
      <w:pPr>
        <w:pStyle w:val="LMIAV-Liste2"/>
      </w:pPr>
      <w:r w:rsidRPr="00791611">
        <w:t>Solutions de dernière génération et évolutives.</w:t>
      </w:r>
    </w:p>
    <w:p w14:paraId="0A4201DF" w14:textId="318FE26B" w:rsidR="004E4C41" w:rsidRDefault="004E4C41" w:rsidP="004E4C41">
      <w:pPr>
        <w:pStyle w:val="Titre2"/>
      </w:pPr>
      <w:bookmarkStart w:id="253" w:name="_Toc226100944"/>
      <w:r>
        <w:t>Bâtiment Intelligent</w:t>
      </w:r>
      <w:bookmarkEnd w:id="253"/>
    </w:p>
    <w:p w14:paraId="4DBF83A4" w14:textId="77777777" w:rsidR="00DC6A47" w:rsidRPr="00DC6A47" w:rsidRDefault="00DC6A47" w:rsidP="00DC6A47">
      <w:pPr>
        <w:pStyle w:val="LMIAV-Liste2"/>
        <w:numPr>
          <w:ilvl w:val="0"/>
          <w:numId w:val="0"/>
        </w:numPr>
      </w:pPr>
      <w:r w:rsidRPr="00DC6A47">
        <w:t>Dans le cadre du projet, le futur bâtiment de l’AFD sera conçu comme un environnement intelligent, économe en énergie et pleinement connecté. Les équipements audiovisuels du présent lot devront pouvoir s’intégrer à l’écosystème numérique du bâtiment afin de remonter des métriques et données d’usage, facilitant ainsi leur supervision, leur maintenance et leur optimisation. Cette interopérabilité contribuera à améliorer l’efficacité opérationnelle et la gestion centralisée des installations.</w:t>
      </w:r>
    </w:p>
    <w:p w14:paraId="472A1700" w14:textId="3E52C29A" w:rsidR="00DC6A47" w:rsidRPr="00DC6A47" w:rsidRDefault="00DC6A47" w:rsidP="00DC6A47">
      <w:pPr>
        <w:pStyle w:val="LMIAV-Liste2"/>
        <w:numPr>
          <w:ilvl w:val="0"/>
          <w:numId w:val="0"/>
        </w:numPr>
      </w:pPr>
      <w:r w:rsidRPr="00DC6A47">
        <w:t>Parmi ces éléments, l’AFD étudie différentes possibilités pour :</w:t>
      </w:r>
    </w:p>
    <w:p w14:paraId="34C12E79" w14:textId="77777777" w:rsidR="00DC6A47" w:rsidRPr="00DC6A47" w:rsidRDefault="00DC6A47" w:rsidP="00DC6A47">
      <w:pPr>
        <w:pStyle w:val="LMIAV-Liste2"/>
        <w:numPr>
          <w:ilvl w:val="0"/>
          <w:numId w:val="27"/>
        </w:numPr>
      </w:pPr>
      <w:r w:rsidRPr="00DC6A47">
        <w:t>Disponibilité des espaces</w:t>
      </w:r>
    </w:p>
    <w:p w14:paraId="722098C4" w14:textId="77777777" w:rsidR="00DC6A47" w:rsidRPr="00DC6A47" w:rsidRDefault="00DC6A47" w:rsidP="00DC6A47">
      <w:pPr>
        <w:pStyle w:val="LMIAV-Liste2"/>
        <w:numPr>
          <w:ilvl w:val="0"/>
          <w:numId w:val="27"/>
        </w:numPr>
      </w:pPr>
      <w:r w:rsidRPr="00DC6A47">
        <w:t>Usage</w:t>
      </w:r>
    </w:p>
    <w:p w14:paraId="67919BF9" w14:textId="77777777" w:rsidR="00DC6A47" w:rsidRPr="00DC6A47" w:rsidRDefault="00DC6A47" w:rsidP="00DC6A47">
      <w:pPr>
        <w:pStyle w:val="LMIAV-Liste2"/>
        <w:numPr>
          <w:ilvl w:val="0"/>
          <w:numId w:val="27"/>
        </w:numPr>
      </w:pPr>
      <w:r w:rsidRPr="00DC6A47">
        <w:t>Comptage de personnes</w:t>
      </w:r>
    </w:p>
    <w:p w14:paraId="58199A90" w14:textId="77777777" w:rsidR="00DC6A47" w:rsidRPr="00DC6A47" w:rsidRDefault="00DC6A47" w:rsidP="00DC6A47">
      <w:pPr>
        <w:pStyle w:val="LMIAV-Liste2"/>
        <w:numPr>
          <w:ilvl w:val="0"/>
          <w:numId w:val="27"/>
        </w:numPr>
      </w:pPr>
      <w:r w:rsidRPr="00DC6A47">
        <w:t>Données environnementale (Température, CO2…)</w:t>
      </w:r>
    </w:p>
    <w:p w14:paraId="694B70DC" w14:textId="77777777" w:rsidR="00DC6A47" w:rsidRPr="00DC6A47" w:rsidRDefault="00DC6A47" w:rsidP="00DC6A47">
      <w:pPr>
        <w:pStyle w:val="LMIAV-Liste2"/>
        <w:numPr>
          <w:ilvl w:val="0"/>
          <w:numId w:val="0"/>
        </w:numPr>
      </w:pPr>
      <w:r w:rsidRPr="00DC6A47">
        <w:t>Cette liste non exhaustive couplé aux capacités logicielles d’autres applications (Visioconférence, réservation de salle, GTB…) permettra à l’AFD d’avoir un socle technologique pour enrichir l’exploitation et l’expérience utilisateur.</w:t>
      </w:r>
    </w:p>
    <w:p w14:paraId="417EEDFE" w14:textId="2B92FE3A" w:rsidR="004E4C41" w:rsidRPr="00DC6A47" w:rsidRDefault="0022127A" w:rsidP="00DC6A47">
      <w:pPr>
        <w:pStyle w:val="LMIAV-Liste2"/>
        <w:numPr>
          <w:ilvl w:val="0"/>
          <w:numId w:val="0"/>
        </w:numPr>
      </w:pPr>
      <w:r>
        <w:t xml:space="preserve">Le titulaire prévoira deux </w:t>
      </w:r>
      <w:r w:rsidR="00DC6A47" w:rsidRPr="00DC6A47">
        <w:t xml:space="preserve">ateliers de coordination organisés avec le responsable du lot </w:t>
      </w:r>
      <w:r>
        <w:t>« </w:t>
      </w:r>
      <w:r w:rsidR="00DC6A47" w:rsidRPr="00DC6A47">
        <w:t>Bâtiment intelligent</w:t>
      </w:r>
      <w:r>
        <w:t> »</w:t>
      </w:r>
      <w:r w:rsidR="00DC6A47" w:rsidRPr="00DC6A47">
        <w:t xml:space="preserve"> pour définir les interfaces techniques, les protocoles de communication et les modalités d’intégration.</w:t>
      </w:r>
    </w:p>
    <w:p w14:paraId="1C6902F4" w14:textId="542D14BE" w:rsidR="002A1EE0" w:rsidRPr="002A1EE0" w:rsidRDefault="002A1EE0" w:rsidP="002A1EE0">
      <w:pPr>
        <w:pStyle w:val="Titre2"/>
      </w:pPr>
      <w:bookmarkStart w:id="254" w:name="_Toc226100945"/>
      <w:r>
        <w:t>Outil de supervision</w:t>
      </w:r>
      <w:bookmarkEnd w:id="254"/>
    </w:p>
    <w:p w14:paraId="06317881" w14:textId="317BA500" w:rsidR="0022127A" w:rsidRDefault="00376996" w:rsidP="00376996">
      <w:pPr>
        <w:pStyle w:val="NormalWeb"/>
        <w:shd w:val="clear" w:color="auto" w:fill="FFFFFF"/>
        <w:spacing w:before="0" w:beforeAutospacing="0" w:after="0" w:afterAutospacing="0"/>
        <w:jc w:val="both"/>
        <w:rPr>
          <w:rFonts w:ascii="Aptos" w:hAnsi="Aptos"/>
          <w:color w:val="000000"/>
          <w:bdr w:val="none" w:sz="0" w:space="0" w:color="auto" w:frame="1"/>
        </w:rPr>
      </w:pPr>
      <w:r>
        <w:rPr>
          <w:rFonts w:ascii="Aptos" w:hAnsi="Aptos"/>
          <w:color w:val="000000"/>
          <w:bdr w:val="none" w:sz="0" w:space="0" w:color="auto" w:frame="1"/>
        </w:rPr>
        <w:t xml:space="preserve">Le titulaire devra mettre en place </w:t>
      </w:r>
      <w:r w:rsidR="0022127A">
        <w:rPr>
          <w:rFonts w:ascii="Aptos" w:hAnsi="Aptos"/>
          <w:color w:val="000000"/>
          <w:bdr w:val="none" w:sz="0" w:space="0" w:color="auto" w:frame="1"/>
        </w:rPr>
        <w:t>les outils pour la gestion et l’exploitation de l’auditorium spécifiques aux équipements sur un poste fournit par l’AFD.</w:t>
      </w:r>
    </w:p>
    <w:p w14:paraId="4148D515" w14:textId="61EA5667" w:rsidR="0022127A" w:rsidRDefault="0022127A" w:rsidP="00376996">
      <w:pPr>
        <w:pStyle w:val="NormalWeb"/>
        <w:shd w:val="clear" w:color="auto" w:fill="FFFFFF"/>
        <w:spacing w:before="0" w:beforeAutospacing="0" w:after="0" w:afterAutospacing="0"/>
        <w:jc w:val="both"/>
        <w:rPr>
          <w:rFonts w:ascii="Aptos" w:hAnsi="Aptos"/>
          <w:color w:val="000000"/>
          <w:bdr w:val="none" w:sz="0" w:space="0" w:color="auto" w:frame="1"/>
        </w:rPr>
      </w:pPr>
      <w:r>
        <w:rPr>
          <w:rFonts w:ascii="Aptos" w:hAnsi="Aptos"/>
          <w:color w:val="000000"/>
          <w:bdr w:val="none" w:sz="0" w:space="0" w:color="auto" w:frame="1"/>
        </w:rPr>
        <w:t>En complément, le titulaire prévoira deux ateliers pour intégrer dans la mesure du possible les équipements aux outils de supervision et d’exploitation de l’AFD.</w:t>
      </w:r>
    </w:p>
    <w:p w14:paraId="3F538426" w14:textId="34432FD1" w:rsidR="00D15B5D" w:rsidRPr="00DE4337" w:rsidRDefault="00D15B5D" w:rsidP="00310E48">
      <w:pPr>
        <w:pStyle w:val="Titre2"/>
        <w:rPr>
          <w:lang w:val="en-GB"/>
        </w:rPr>
      </w:pPr>
      <w:bookmarkStart w:id="255" w:name="_Toc226100946"/>
      <w:bookmarkStart w:id="256" w:name="_Toc226100947"/>
      <w:bookmarkStart w:id="257" w:name="_Toc226100948"/>
      <w:bookmarkStart w:id="258" w:name="_Toc226100949"/>
      <w:bookmarkStart w:id="259" w:name="_Toc226100950"/>
      <w:bookmarkStart w:id="260" w:name="_Toc226100951"/>
      <w:bookmarkStart w:id="261" w:name="_Toc226100952"/>
      <w:bookmarkStart w:id="262" w:name="_Toc226100953"/>
      <w:bookmarkStart w:id="263" w:name="_Toc226100954"/>
      <w:bookmarkStart w:id="264" w:name="_Toc226100955"/>
      <w:bookmarkStart w:id="265" w:name="_Toc226100956"/>
      <w:bookmarkStart w:id="266" w:name="_Toc226100957"/>
      <w:bookmarkEnd w:id="255"/>
      <w:bookmarkEnd w:id="256"/>
      <w:bookmarkEnd w:id="257"/>
      <w:bookmarkEnd w:id="258"/>
      <w:bookmarkEnd w:id="259"/>
      <w:bookmarkEnd w:id="260"/>
      <w:bookmarkEnd w:id="261"/>
      <w:bookmarkEnd w:id="262"/>
      <w:bookmarkEnd w:id="263"/>
      <w:bookmarkEnd w:id="264"/>
      <w:bookmarkEnd w:id="265"/>
      <w:r>
        <w:rPr>
          <w:lang w:val="en-GB"/>
        </w:rPr>
        <w:t>Auditorium</w:t>
      </w:r>
      <w:r w:rsidR="00853CDF">
        <w:rPr>
          <w:lang w:val="en-GB"/>
        </w:rPr>
        <w:t xml:space="preserve"> – Tranche ferme</w:t>
      </w:r>
      <w:bookmarkEnd w:id="266"/>
    </w:p>
    <w:p w14:paraId="02018079" w14:textId="77777777" w:rsidR="00D15B5D" w:rsidRDefault="00D15B5D" w:rsidP="00D15B5D">
      <w:pPr>
        <w:pStyle w:val="Titre3"/>
      </w:pPr>
      <w:r>
        <w:t>Programme et objectifs</w:t>
      </w:r>
    </w:p>
    <w:p w14:paraId="00D540D5" w14:textId="6F6AA276" w:rsidR="00D15B5D" w:rsidRDefault="00D15B5D">
      <w:pPr>
        <w:jc w:val="left"/>
      </w:pPr>
      <w:r w:rsidRPr="00D15B5D">
        <w:t>L’auditorium est un espace ERP d’une capacité de 200 places assises</w:t>
      </w:r>
      <w:r>
        <w:t>.</w:t>
      </w:r>
      <w:r w:rsidRPr="00D15B5D">
        <w:t xml:space="preserve"> Il est conçu pour répondre à une grande diversité de formats d’événements, en présentiel, à distance ou en mode hybride, et permet la tenue d’activités à haute exigence institutionnelle, technique et scénique.</w:t>
      </w:r>
    </w:p>
    <w:p w14:paraId="1CE02E1C" w14:textId="77777777" w:rsidR="00D15B5D" w:rsidRPr="00D15B5D" w:rsidRDefault="00D15B5D" w:rsidP="00D15B5D">
      <w:pPr>
        <w:jc w:val="left"/>
      </w:pPr>
      <w:r w:rsidRPr="00D15B5D">
        <w:lastRenderedPageBreak/>
        <w:t>L’espace permettra notamment de réaliser :</w:t>
      </w:r>
    </w:p>
    <w:p w14:paraId="5F55A8C2" w14:textId="77777777" w:rsidR="00D15B5D" w:rsidRPr="00D15B5D" w:rsidRDefault="00D15B5D" w:rsidP="00D15B5D">
      <w:pPr>
        <w:pStyle w:val="LMIAV-Liste2"/>
      </w:pPr>
      <w:r w:rsidRPr="00D15B5D">
        <w:t>Des conférences institutionnelles avec prises de parole depuis la scène ou un pupitre ;</w:t>
      </w:r>
    </w:p>
    <w:p w14:paraId="74380A57" w14:textId="77777777" w:rsidR="00D15B5D" w:rsidRPr="00D15B5D" w:rsidRDefault="00D15B5D" w:rsidP="00D15B5D">
      <w:pPr>
        <w:pStyle w:val="LMIAV-Liste2"/>
      </w:pPr>
      <w:r w:rsidRPr="00D15B5D">
        <w:t>Des réunions hybrides, combinant participation en salle et à distance ;</w:t>
      </w:r>
    </w:p>
    <w:p w14:paraId="24F1B314" w14:textId="77777777" w:rsidR="00D15B5D" w:rsidRPr="00D15B5D" w:rsidRDefault="00D15B5D" w:rsidP="00D15B5D">
      <w:pPr>
        <w:pStyle w:val="LMIAV-Liste2"/>
      </w:pPr>
      <w:r w:rsidRPr="00D15B5D">
        <w:t>La captation, retransmission et enregistrement des événements, en direct ou en différé ;</w:t>
      </w:r>
    </w:p>
    <w:p w14:paraId="676FC953" w14:textId="77777777" w:rsidR="00D15B5D" w:rsidRPr="00D15B5D" w:rsidRDefault="00D15B5D" w:rsidP="00D15B5D">
      <w:pPr>
        <w:pStyle w:val="LMIAV-Liste2"/>
      </w:pPr>
      <w:r w:rsidRPr="00D15B5D">
        <w:t>Des interviews, tables rondes filmées et présentations interactives ;</w:t>
      </w:r>
    </w:p>
    <w:p w14:paraId="468B64CC" w14:textId="77777777" w:rsidR="00D15B5D" w:rsidRPr="00D15B5D" w:rsidRDefault="00D15B5D" w:rsidP="00D15B5D">
      <w:pPr>
        <w:pStyle w:val="LMIAV-Liste2"/>
      </w:pPr>
      <w:r w:rsidRPr="00D15B5D">
        <w:t>Des conférences multilingues avec interprétation simultanée ;</w:t>
      </w:r>
    </w:p>
    <w:p w14:paraId="6CA6B24F" w14:textId="77777777" w:rsidR="00D15B5D" w:rsidRPr="00D15B5D" w:rsidRDefault="00D15B5D" w:rsidP="00D15B5D">
      <w:pPr>
        <w:pStyle w:val="LMIAV-Liste2"/>
      </w:pPr>
      <w:r w:rsidRPr="00D15B5D">
        <w:t>Des séminaires internes, réunions d’équipes ou présentations de projets ;</w:t>
      </w:r>
    </w:p>
    <w:p w14:paraId="5213767C" w14:textId="77777777" w:rsidR="00D15B5D" w:rsidRPr="00D15B5D" w:rsidRDefault="00D15B5D" w:rsidP="00D15B5D">
      <w:pPr>
        <w:pStyle w:val="LMIAV-Liste2"/>
      </w:pPr>
      <w:r w:rsidRPr="00D15B5D">
        <w:t>Des projections de contenus multimédias, accompagnées de débats ou d’échanges ;</w:t>
      </w:r>
    </w:p>
    <w:p w14:paraId="4FB56191" w14:textId="77777777" w:rsidR="00D15B5D" w:rsidRPr="00D15B5D" w:rsidRDefault="00D15B5D" w:rsidP="00D15B5D">
      <w:pPr>
        <w:pStyle w:val="LMIAV-Liste2"/>
      </w:pPr>
      <w:r w:rsidRPr="00D15B5D">
        <w:t>Des événements scéniques intégrant mise en lumière, scénographie et régie technique.</w:t>
      </w:r>
    </w:p>
    <w:p w14:paraId="6B0EAB58" w14:textId="667A28D0" w:rsidR="00D15B5D" w:rsidRDefault="00D15B5D">
      <w:pPr>
        <w:jc w:val="left"/>
      </w:pPr>
      <w:r w:rsidRPr="00D15B5D">
        <w:t>Cet espace doit permettre une expérience fluide pour les intervenants comme pour le public, une polyvalence d’usage et une exploitation simplifiée ou pilotée, selon les contextes d’événement.</w:t>
      </w:r>
    </w:p>
    <w:p w14:paraId="2ED4FE87" w14:textId="2DD52E19" w:rsidR="0022127A" w:rsidRDefault="0022127A" w:rsidP="00555BFD">
      <w:pPr>
        <w:pStyle w:val="Titre3"/>
      </w:pPr>
      <w:r>
        <w:t>Cas spécifique du SI de la zone ERP</w:t>
      </w:r>
    </w:p>
    <w:p w14:paraId="6BC54CD9" w14:textId="3DD20FEB" w:rsidR="0022127A" w:rsidRDefault="0022127A">
      <w:pPr>
        <w:jc w:val="left"/>
      </w:pPr>
      <w:r>
        <w:t>L’auditorium et le foyer seront dans une zone ERP. Ils seront donc totalement détachés du système d’information de l’AFD et devront fonctionner en autonomie réseau.</w:t>
      </w:r>
    </w:p>
    <w:p w14:paraId="147C9643" w14:textId="77777777" w:rsidR="0022127A" w:rsidRDefault="0022127A">
      <w:pPr>
        <w:jc w:val="left"/>
      </w:pPr>
    </w:p>
    <w:p w14:paraId="3F2060A6" w14:textId="4FA956F1" w:rsidR="0022127A" w:rsidRDefault="0022127A">
      <w:pPr>
        <w:jc w:val="left"/>
      </w:pPr>
      <w:r>
        <w:t>Un accès Internet dédié sera délivré par l’AFD ou un futur exploitant de l’espace.</w:t>
      </w:r>
    </w:p>
    <w:p w14:paraId="37D120DD" w14:textId="77777777" w:rsidR="0022127A" w:rsidRDefault="0022127A">
      <w:pPr>
        <w:jc w:val="left"/>
      </w:pPr>
    </w:p>
    <w:p w14:paraId="38FB1379" w14:textId="0BF6BDBA" w:rsidR="0022127A" w:rsidRDefault="0022127A">
      <w:pPr>
        <w:jc w:val="left"/>
      </w:pPr>
      <w:r>
        <w:t>Aucune borne WiFi ne devra être ajoutée par le titulaire dans la zone auditorium et Foyer. Pour des besoins spécifiques WiFi aux équipements fournit par le titulaire, l’AFD fournira un SSID conforme aux spécifications des équipements à connecter.</w:t>
      </w:r>
    </w:p>
    <w:p w14:paraId="68CC4956" w14:textId="77777777" w:rsidR="0022127A" w:rsidRDefault="0022127A">
      <w:pPr>
        <w:jc w:val="left"/>
      </w:pPr>
    </w:p>
    <w:p w14:paraId="5C0EF968" w14:textId="4FFD4BE7" w:rsidR="0022127A" w:rsidRDefault="0022127A">
      <w:pPr>
        <w:jc w:val="left"/>
      </w:pPr>
      <w:r>
        <w:t>Un atelier de travail sur la partie réseau sera réalisé dans le cadre du projet.</w:t>
      </w:r>
    </w:p>
    <w:p w14:paraId="2A981906" w14:textId="77777777" w:rsidR="0022127A" w:rsidRDefault="0022127A">
      <w:pPr>
        <w:jc w:val="left"/>
      </w:pPr>
    </w:p>
    <w:p w14:paraId="7305C605" w14:textId="144DFC39" w:rsidR="00691131" w:rsidRDefault="00D15B5D" w:rsidP="007F37DA">
      <w:pPr>
        <w:pStyle w:val="Titre3"/>
      </w:pPr>
      <w:r>
        <w:t>Equipements et matériel</w:t>
      </w:r>
    </w:p>
    <w:p w14:paraId="4015F274" w14:textId="1FFD0478" w:rsidR="00D15B5D" w:rsidRDefault="00D15B5D">
      <w:pPr>
        <w:jc w:val="left"/>
        <w:rPr>
          <w:b/>
          <w:bCs/>
          <w:i/>
          <w:iCs/>
          <w:color w:val="7F7F7F" w:themeColor="text1" w:themeTint="80"/>
        </w:rPr>
      </w:pPr>
      <w:r w:rsidRPr="00D15B5D">
        <w:rPr>
          <w:b/>
          <w:bCs/>
          <w:i/>
          <w:iCs/>
          <w:color w:val="7F7F7F" w:themeColor="text1" w:themeTint="80"/>
        </w:rPr>
        <w:t>Diffusion Vidéo</w:t>
      </w:r>
    </w:p>
    <w:p w14:paraId="35BBD939" w14:textId="77777777" w:rsidR="007F37DA" w:rsidRDefault="007F37DA" w:rsidP="007F37DA">
      <w:pPr>
        <w:pStyle w:val="LMIAV-Liste2"/>
        <w:numPr>
          <w:ilvl w:val="0"/>
          <w:numId w:val="0"/>
        </w:numPr>
      </w:pPr>
      <w:r w:rsidRPr="007F37DA">
        <w:t xml:space="preserve">Au titre du présent marché le titulaire doit : </w:t>
      </w:r>
    </w:p>
    <w:p w14:paraId="3CC40BA8" w14:textId="33EA11DB" w:rsidR="00D15B5D" w:rsidRDefault="00D15B5D" w:rsidP="007F37DA">
      <w:pPr>
        <w:pStyle w:val="LMIAV-Liste2"/>
      </w:pPr>
      <w:r>
        <w:t xml:space="preserve">1x Mur LED </w:t>
      </w:r>
    </w:p>
    <w:p w14:paraId="4E514524" w14:textId="73775F65" w:rsidR="00D15B5D" w:rsidRDefault="00D15B5D" w:rsidP="00D15B5D">
      <w:pPr>
        <w:pStyle w:val="LMIAV-Liste2"/>
      </w:pPr>
      <w:r>
        <w:t>1x Structure de fixation Mur LED</w:t>
      </w:r>
    </w:p>
    <w:p w14:paraId="252B61AE" w14:textId="5F94CD58" w:rsidR="00D15B5D" w:rsidRDefault="00D15B5D" w:rsidP="00D15B5D">
      <w:pPr>
        <w:pStyle w:val="LMIAV-Liste2"/>
      </w:pPr>
      <w:r>
        <w:t>2x Moniteur 43’’ de retour</w:t>
      </w:r>
    </w:p>
    <w:p w14:paraId="1C706CFF" w14:textId="4FDFF883" w:rsidR="003739D7" w:rsidRDefault="003739D7" w:rsidP="00D15B5D">
      <w:pPr>
        <w:pStyle w:val="LMIAV-Liste2"/>
      </w:pPr>
      <w:r>
        <w:t>2x Chariot bain de pied</w:t>
      </w:r>
    </w:p>
    <w:p w14:paraId="5BE8CEE7" w14:textId="6AFB8736" w:rsidR="00D15B5D" w:rsidRDefault="00A034DD" w:rsidP="00D15B5D">
      <w:pPr>
        <w:pStyle w:val="LMIAV-Liste2"/>
      </w:pPr>
      <w:r>
        <w:t>3</w:t>
      </w:r>
      <w:r w:rsidR="00D15B5D">
        <w:t>x Décodeurs AVoIP</w:t>
      </w:r>
      <w:r w:rsidR="00140A0C">
        <w:t xml:space="preserve"> type 1</w:t>
      </w:r>
    </w:p>
    <w:p w14:paraId="1CB20C51" w14:textId="52CE3704" w:rsidR="00691131" w:rsidRDefault="00691131" w:rsidP="00012636">
      <w:pPr>
        <w:jc w:val="left"/>
      </w:pPr>
      <w:r>
        <w:t>Le</w:t>
      </w:r>
      <w:r w:rsidRPr="00691131">
        <w:t xml:space="preserve"> mur LED au format 16/9, d’une base de 5,5 mètres, constitue la surface d’affichage principale de l’auditorium. Il garantit une lisibilité optimale jusqu’au dernier rang. Le mur est installé sur une structure d’accroche dédiée, accompagnée des habillages esthétiques et techniques adaptés. Son contrôleur </w:t>
      </w:r>
      <w:r>
        <w:t>est</w:t>
      </w:r>
      <w:r w:rsidRPr="00691131">
        <w:t xml:space="preserve"> raccordé en HDMI à un décodeur</w:t>
      </w:r>
      <w:r>
        <w:t xml:space="preserve"> AVoIP</w:t>
      </w:r>
      <w:r w:rsidRPr="00691131">
        <w:t xml:space="preserve"> dédié, permettant la réception du signal vidéo en provenance des différentes sources du système audiovisuel.</w:t>
      </w:r>
    </w:p>
    <w:p w14:paraId="664D8684" w14:textId="25A01F94" w:rsidR="00691131" w:rsidRDefault="00691131" w:rsidP="00012636">
      <w:pPr>
        <w:jc w:val="left"/>
      </w:pPr>
      <w:r w:rsidRPr="00691131">
        <w:t xml:space="preserve">L'auditorium est équipé </w:t>
      </w:r>
      <w:r>
        <w:t>de deux</w:t>
      </w:r>
      <w:r w:rsidRPr="00691131">
        <w:t xml:space="preserve"> </w:t>
      </w:r>
      <w:r>
        <w:t xml:space="preserve">moniteurs </w:t>
      </w:r>
      <w:r w:rsidRPr="00691131">
        <w:t xml:space="preserve">de retour mobile 43’’ pour permettre aux présentateurs de visualiser les contenus projetés sur les toiles de projections sans avoir à se retourner. </w:t>
      </w:r>
      <w:r>
        <w:t>Ces</w:t>
      </w:r>
      <w:r w:rsidRPr="00691131">
        <w:t xml:space="preserve"> </w:t>
      </w:r>
      <w:r>
        <w:t xml:space="preserve">moniteurs </w:t>
      </w:r>
      <w:r w:rsidRPr="00691131">
        <w:t xml:space="preserve">mobiles </w:t>
      </w:r>
      <w:r>
        <w:t>sont</w:t>
      </w:r>
      <w:r w:rsidRPr="00691131">
        <w:t xml:space="preserve"> monté</w:t>
      </w:r>
      <w:r>
        <w:t>s</w:t>
      </w:r>
      <w:r w:rsidRPr="00691131">
        <w:t xml:space="preserve"> sur </w:t>
      </w:r>
      <w:r>
        <w:t>des</w:t>
      </w:r>
      <w:r w:rsidRPr="00691131">
        <w:t xml:space="preserve"> support</w:t>
      </w:r>
      <w:r>
        <w:t>s</w:t>
      </w:r>
      <w:r w:rsidRPr="00691131">
        <w:t xml:space="preserve"> mobile</w:t>
      </w:r>
      <w:r>
        <w:t>s</w:t>
      </w:r>
      <w:r w:rsidRPr="00691131">
        <w:t xml:space="preserve"> robuste</w:t>
      </w:r>
      <w:r>
        <w:t>s</w:t>
      </w:r>
      <w:r w:rsidRPr="00691131">
        <w:t>, offrant flexibilité et mobilité pour être positionné selon les besoins spécifiques de chaque présentation.</w:t>
      </w:r>
      <w:r>
        <w:t xml:space="preserve"> Chaque moniteur</w:t>
      </w:r>
      <w:r w:rsidR="00D2259F">
        <w:t xml:space="preserve"> de retour</w:t>
      </w:r>
      <w:r w:rsidRPr="00691131">
        <w:t xml:space="preserve"> </w:t>
      </w:r>
      <w:r>
        <w:t xml:space="preserve">est branché en HDMI sur son décodeur </w:t>
      </w:r>
      <w:r w:rsidR="0086453D">
        <w:t>dédié</w:t>
      </w:r>
      <w:r>
        <w:t xml:space="preserve">, afin </w:t>
      </w:r>
      <w:r>
        <w:lastRenderedPageBreak/>
        <w:t>de permettre la réception du signal vidéo, qui</w:t>
      </w:r>
      <w:r w:rsidRPr="00691131">
        <w:t xml:space="preserve"> sera raccordé</w:t>
      </w:r>
      <w:r>
        <w:t xml:space="preserve"> par la suite</w:t>
      </w:r>
      <w:r w:rsidRPr="00691131">
        <w:t xml:space="preserve"> sur l’un des boitiers de scène</w:t>
      </w:r>
      <w:r>
        <w:t xml:space="preserve"> suivant le mode d’utilisation de l’auditorium.</w:t>
      </w:r>
    </w:p>
    <w:p w14:paraId="06C08F69" w14:textId="77777777" w:rsidR="00691131" w:rsidRPr="00691131" w:rsidRDefault="00691131" w:rsidP="00012636">
      <w:pPr>
        <w:jc w:val="left"/>
      </w:pPr>
    </w:p>
    <w:p w14:paraId="343BF2DC" w14:textId="4603F116" w:rsidR="00012636" w:rsidRDefault="00012636" w:rsidP="00012636">
      <w:pPr>
        <w:jc w:val="left"/>
        <w:rPr>
          <w:b/>
          <w:bCs/>
          <w:i/>
          <w:iCs/>
          <w:color w:val="7F7F7F" w:themeColor="text1" w:themeTint="80"/>
        </w:rPr>
      </w:pPr>
      <w:r>
        <w:rPr>
          <w:b/>
          <w:bCs/>
          <w:i/>
          <w:iCs/>
          <w:color w:val="7F7F7F" w:themeColor="text1" w:themeTint="80"/>
        </w:rPr>
        <w:t>Captation</w:t>
      </w:r>
      <w:r w:rsidRPr="00D15B5D">
        <w:rPr>
          <w:b/>
          <w:bCs/>
          <w:i/>
          <w:iCs/>
          <w:color w:val="7F7F7F" w:themeColor="text1" w:themeTint="80"/>
        </w:rPr>
        <w:t xml:space="preserve"> Vidéo</w:t>
      </w:r>
    </w:p>
    <w:p w14:paraId="668C7010" w14:textId="4F8421D0" w:rsidR="007F37DA" w:rsidRPr="007F37DA" w:rsidRDefault="007F37DA" w:rsidP="007F37DA">
      <w:pPr>
        <w:pStyle w:val="LMIAV-Liste2"/>
        <w:numPr>
          <w:ilvl w:val="0"/>
          <w:numId w:val="0"/>
        </w:numPr>
      </w:pPr>
      <w:r w:rsidRPr="007F37DA">
        <w:t xml:space="preserve">Au titre du présent marché le titulaire doit : </w:t>
      </w:r>
    </w:p>
    <w:p w14:paraId="59291385" w14:textId="7731B0FD" w:rsidR="00012636" w:rsidRDefault="00012636" w:rsidP="00012636">
      <w:pPr>
        <w:pStyle w:val="LMIAV-Liste2"/>
      </w:pPr>
      <w:r>
        <w:t>5x caméra PTZ</w:t>
      </w:r>
      <w:r>
        <w:tab/>
      </w:r>
    </w:p>
    <w:p w14:paraId="1F135468" w14:textId="77777777" w:rsidR="003739D7" w:rsidRDefault="00691131" w:rsidP="003739D7">
      <w:pPr>
        <w:pStyle w:val="LMIAV-Liste2"/>
      </w:pPr>
      <w:r>
        <w:t>4</w:t>
      </w:r>
      <w:r w:rsidR="00012636">
        <w:t xml:space="preserve">x </w:t>
      </w:r>
      <w:r w:rsidR="003739D7" w:rsidRPr="003739D7">
        <w:t>Support de fixation mural caméra</w:t>
      </w:r>
    </w:p>
    <w:p w14:paraId="09BF809E" w14:textId="75D16541" w:rsidR="00691131" w:rsidRDefault="00691131" w:rsidP="003739D7">
      <w:pPr>
        <w:pStyle w:val="LMIAV-Liste2"/>
      </w:pPr>
      <w:r>
        <w:t xml:space="preserve">1x </w:t>
      </w:r>
      <w:r w:rsidR="003739D7" w:rsidRPr="003739D7">
        <w:t>Support de fixation potence plafond</w:t>
      </w:r>
    </w:p>
    <w:p w14:paraId="5ADBD8EA" w14:textId="1BC4FE60" w:rsidR="00D05650" w:rsidRDefault="00D05650" w:rsidP="00012636">
      <w:pPr>
        <w:pStyle w:val="LMIAV-Liste2"/>
      </w:pPr>
      <w:r>
        <w:t>RAL au choix du client</w:t>
      </w:r>
    </w:p>
    <w:p w14:paraId="538F2B89" w14:textId="1A7A58BB" w:rsidR="00691131" w:rsidRPr="00691131" w:rsidRDefault="00691131" w:rsidP="00691131">
      <w:r w:rsidRPr="00691131">
        <w:t xml:space="preserve">Les </w:t>
      </w:r>
      <w:r>
        <w:t>cinq</w:t>
      </w:r>
      <w:r w:rsidRPr="00691131">
        <w:t xml:space="preserve"> caméras PTZ sont fixées sur </w:t>
      </w:r>
      <w:r>
        <w:t>leur</w:t>
      </w:r>
      <w:r w:rsidRPr="00691131">
        <w:t xml:space="preserve"> support </w:t>
      </w:r>
      <w:r>
        <w:t>adaptés, mural ou plafond</w:t>
      </w:r>
      <w:r w:rsidRPr="00691131">
        <w:t xml:space="preserve"> comme suit :</w:t>
      </w:r>
    </w:p>
    <w:p w14:paraId="36861148" w14:textId="59DC718A" w:rsidR="00691131" w:rsidRPr="00691131" w:rsidRDefault="00691131" w:rsidP="00691131">
      <w:pPr>
        <w:pStyle w:val="Paragraphedeliste"/>
      </w:pPr>
      <w:r w:rsidRPr="00691131">
        <w:t>2</w:t>
      </w:r>
      <w:r>
        <w:t>x</w:t>
      </w:r>
      <w:r w:rsidRPr="00691131">
        <w:t xml:space="preserve"> caméras</w:t>
      </w:r>
      <w:r>
        <w:t xml:space="preserve"> </w:t>
      </w:r>
      <w:r w:rsidRPr="00691131">
        <w:t xml:space="preserve">sur les côtés </w:t>
      </w:r>
      <w:r>
        <w:t>du Mur LED de part et d’autre</w:t>
      </w:r>
      <w:r w:rsidRPr="00691131">
        <w:t xml:space="preserve"> de l’estrade,</w:t>
      </w:r>
      <w:r>
        <w:t xml:space="preserve"> destiné au public,</w:t>
      </w:r>
    </w:p>
    <w:p w14:paraId="5051C588" w14:textId="34296C45" w:rsidR="00691131" w:rsidRPr="00691131" w:rsidRDefault="00691131" w:rsidP="00691131">
      <w:pPr>
        <w:pStyle w:val="Paragraphedeliste"/>
      </w:pPr>
      <w:r w:rsidRPr="00691131">
        <w:t>2</w:t>
      </w:r>
      <w:r>
        <w:t>x</w:t>
      </w:r>
      <w:r w:rsidRPr="00691131">
        <w:t xml:space="preserve"> caméras </w:t>
      </w:r>
      <w:r>
        <w:t xml:space="preserve">centrale </w:t>
      </w:r>
      <w:r w:rsidRPr="00691131">
        <w:t>en fond de salle,</w:t>
      </w:r>
      <w:r>
        <w:t xml:space="preserve"> destiné à la scène,</w:t>
      </w:r>
    </w:p>
    <w:p w14:paraId="506DFFAE" w14:textId="77777777" w:rsidR="005861F7" w:rsidRDefault="00691131" w:rsidP="005861F7">
      <w:pPr>
        <w:pStyle w:val="Paragraphedeliste"/>
      </w:pPr>
      <w:r>
        <w:t>1x</w:t>
      </w:r>
      <w:r w:rsidRPr="00691131">
        <w:t xml:space="preserve"> caméra</w:t>
      </w:r>
      <w:r>
        <w:t xml:space="preserve"> latérale</w:t>
      </w:r>
      <w:r w:rsidRPr="00691131">
        <w:t xml:space="preserve"> </w:t>
      </w:r>
      <w:r>
        <w:t xml:space="preserve">côté </w:t>
      </w:r>
      <w:r w:rsidR="00D05650">
        <w:t>cour</w:t>
      </w:r>
      <w:r w:rsidRPr="00691131">
        <w:t xml:space="preserve"> de la salle.</w:t>
      </w:r>
    </w:p>
    <w:p w14:paraId="317B1BB0" w14:textId="1705870E" w:rsidR="005861F7" w:rsidRDefault="005861F7" w:rsidP="005861F7">
      <w:r>
        <w:t xml:space="preserve">Les caméras sont raccordées en </w:t>
      </w:r>
      <w:r w:rsidRPr="0037257A">
        <w:t>SDI</w:t>
      </w:r>
      <w:r w:rsidR="0022127A">
        <w:t xml:space="preserve"> ou en NDI</w:t>
      </w:r>
      <w:r>
        <w:t xml:space="preserve">, avec un acheminement des signaux vers la baie technique, sur les entrées du mélangeur vidéo en régie. </w:t>
      </w:r>
      <w:r w:rsidRPr="005861F7">
        <w:t xml:space="preserve">Les flux </w:t>
      </w:r>
      <w:r>
        <w:t>sont</w:t>
      </w:r>
      <w:r w:rsidRPr="005861F7">
        <w:t xml:space="preserve"> ensuite</w:t>
      </w:r>
      <w:r>
        <w:t xml:space="preserve"> </w:t>
      </w:r>
      <w:r w:rsidRPr="005861F7">
        <w:t xml:space="preserve">convertis en signal HDMI avant d’être routés via les encodeurs AVoIP, pour répondre aux différents besoins </w:t>
      </w:r>
      <w:r>
        <w:t>d’utilisation de l’auditorium (Streaming, webconférence, enregistrement, etc.)</w:t>
      </w:r>
      <w:r w:rsidR="0082689E">
        <w:t>.</w:t>
      </w:r>
    </w:p>
    <w:p w14:paraId="693561AE" w14:textId="1937578C" w:rsidR="00D15B5D" w:rsidRDefault="005861F7" w:rsidP="0082689E">
      <w:r>
        <w:t xml:space="preserve">Le pilotage des caméras, local ou distant, permet </w:t>
      </w:r>
      <w:r w:rsidR="0082689E">
        <w:t>une captation automatique</w:t>
      </w:r>
      <w:r>
        <w:t xml:space="preserve"> ou manuel des intervenants, avec intégration au système d’automation de la salle.</w:t>
      </w:r>
    </w:p>
    <w:p w14:paraId="08A9821C" w14:textId="77777777" w:rsidR="002B5014" w:rsidRDefault="002B5014" w:rsidP="0082689E"/>
    <w:p w14:paraId="52B2731D" w14:textId="717F4B84" w:rsidR="002B5014" w:rsidRDefault="002B5014" w:rsidP="002B5014">
      <w:pPr>
        <w:pStyle w:val="LMIAV-Liste2"/>
        <w:numPr>
          <w:ilvl w:val="0"/>
          <w:numId w:val="0"/>
        </w:numPr>
        <w:rPr>
          <w:b/>
          <w:bCs/>
          <w:i/>
          <w:iCs/>
          <w:color w:val="7F7F7F" w:themeColor="text1" w:themeTint="80"/>
        </w:rPr>
      </w:pPr>
      <w:r>
        <w:rPr>
          <w:b/>
          <w:bCs/>
          <w:i/>
          <w:iCs/>
          <w:color w:val="7F7F7F" w:themeColor="text1" w:themeTint="80"/>
        </w:rPr>
        <w:t>Infrastructure vidéo</w:t>
      </w:r>
    </w:p>
    <w:p w14:paraId="34823EBE" w14:textId="585B6421" w:rsidR="002B5014" w:rsidRDefault="002B5014" w:rsidP="002B5014">
      <w:pPr>
        <w:pStyle w:val="LMIAV-Liste2"/>
        <w:numPr>
          <w:ilvl w:val="0"/>
          <w:numId w:val="0"/>
        </w:numPr>
        <w:rPr>
          <w:b/>
          <w:bCs/>
          <w:i/>
          <w:iCs/>
          <w:color w:val="7F7F7F" w:themeColor="text1" w:themeTint="80"/>
        </w:rPr>
      </w:pPr>
      <w:r w:rsidRPr="007F37DA">
        <w:t>Au titre du présent marché le titulaire doit :</w:t>
      </w:r>
    </w:p>
    <w:p w14:paraId="1D10A8BB" w14:textId="7C8B3C37" w:rsidR="003739D7" w:rsidRDefault="004042DE" w:rsidP="003739D7">
      <w:pPr>
        <w:pStyle w:val="LMIAV-Liste2"/>
      </w:pPr>
      <w:r>
        <w:t>1x Processeur vidéo</w:t>
      </w:r>
      <w:r w:rsidR="003739D7">
        <w:t xml:space="preserve"> type 1</w:t>
      </w:r>
    </w:p>
    <w:p w14:paraId="41F08523" w14:textId="42D434A7" w:rsidR="004042DE" w:rsidRPr="003A55DE" w:rsidRDefault="004042DE" w:rsidP="004042DE">
      <w:pPr>
        <w:pStyle w:val="LMIAV-Liste2"/>
      </w:pPr>
      <w:r w:rsidRPr="003A55DE">
        <w:t>4x Décodeur AVoIP</w:t>
      </w:r>
      <w:r w:rsidR="00140A0C">
        <w:t xml:space="preserve"> type 1</w:t>
      </w:r>
    </w:p>
    <w:p w14:paraId="433073BF" w14:textId="5E578DE9" w:rsidR="004042DE" w:rsidRPr="003A55DE" w:rsidRDefault="004042DE" w:rsidP="004042DE">
      <w:pPr>
        <w:pStyle w:val="LMIAV-Liste2"/>
      </w:pPr>
      <w:r w:rsidRPr="003A55DE">
        <w:t>2x Encodeur AVoIP</w:t>
      </w:r>
      <w:r w:rsidR="006F43F2">
        <w:t xml:space="preserve"> </w:t>
      </w:r>
    </w:p>
    <w:p w14:paraId="34D52CAC" w14:textId="7CD21B9F" w:rsidR="004042DE" w:rsidRPr="003A55DE" w:rsidRDefault="004042DE" w:rsidP="004042DE">
      <w:pPr>
        <w:pStyle w:val="LMIAV-Liste2"/>
      </w:pPr>
      <w:r w:rsidRPr="003A55DE">
        <w:t>1x Mélangeur vidéo</w:t>
      </w:r>
      <w:r w:rsidR="003739D7">
        <w:t xml:space="preserve"> type 1</w:t>
      </w:r>
    </w:p>
    <w:p w14:paraId="711F847E" w14:textId="6C21FECE" w:rsidR="004042DE" w:rsidRPr="003A55DE" w:rsidRDefault="004042DE" w:rsidP="004042DE">
      <w:pPr>
        <w:pStyle w:val="LMIAV-Liste2"/>
      </w:pPr>
      <w:r w:rsidRPr="003A55DE">
        <w:t>2x Décodeur AVoIP</w:t>
      </w:r>
      <w:r w:rsidR="00140A0C">
        <w:t xml:space="preserve"> type 1</w:t>
      </w:r>
    </w:p>
    <w:p w14:paraId="612AD6F3" w14:textId="77777777" w:rsidR="004042DE" w:rsidRPr="003A55DE" w:rsidRDefault="004042DE" w:rsidP="004042DE">
      <w:pPr>
        <w:pStyle w:val="LMIAV-Liste2"/>
      </w:pPr>
      <w:r w:rsidRPr="003A55DE">
        <w:t>2x Encodeur AVoIP</w:t>
      </w:r>
    </w:p>
    <w:p w14:paraId="438507D0" w14:textId="0D3D6C69" w:rsidR="004042DE" w:rsidRPr="003A55DE" w:rsidRDefault="004042DE" w:rsidP="00001F5F">
      <w:pPr>
        <w:pStyle w:val="LMIAV-Liste2"/>
      </w:pPr>
      <w:r w:rsidRPr="003A55DE">
        <w:t xml:space="preserve">1x </w:t>
      </w:r>
      <w:r w:rsidR="00001F5F" w:rsidRPr="00001F5F">
        <w:t>pupitre de commande caméra type 1</w:t>
      </w:r>
    </w:p>
    <w:p w14:paraId="618980BD" w14:textId="7D36DE85" w:rsidR="004042DE" w:rsidRPr="003A02CA" w:rsidRDefault="004042DE" w:rsidP="004042DE">
      <w:pPr>
        <w:pStyle w:val="LMIAV-Liste2"/>
      </w:pPr>
      <w:r w:rsidRPr="003A02CA">
        <w:t>1x Passerelle AV</w:t>
      </w:r>
      <w:r w:rsidR="00001F5F">
        <w:t xml:space="preserve"> type 1</w:t>
      </w:r>
    </w:p>
    <w:p w14:paraId="731CCC1E" w14:textId="1CEA76C8" w:rsidR="004042DE" w:rsidRPr="003A02CA" w:rsidRDefault="004042DE" w:rsidP="004042DE">
      <w:pPr>
        <w:pStyle w:val="LMIAV-Liste2"/>
      </w:pPr>
      <w:r w:rsidRPr="003A02CA">
        <w:t>1x Décodeur AVoIP</w:t>
      </w:r>
      <w:r w:rsidR="00140A0C">
        <w:t xml:space="preserve"> type 1</w:t>
      </w:r>
    </w:p>
    <w:p w14:paraId="32CF8599" w14:textId="77777777" w:rsidR="004042DE" w:rsidRPr="003A02CA" w:rsidRDefault="004042DE" w:rsidP="004042DE">
      <w:pPr>
        <w:pStyle w:val="LMIAV-Liste2"/>
      </w:pPr>
      <w:r w:rsidRPr="003A02CA">
        <w:t>1x Encodeur AVoIP</w:t>
      </w:r>
    </w:p>
    <w:p w14:paraId="5E450B3B" w14:textId="78DC43A6" w:rsidR="004042DE" w:rsidRPr="008C4039" w:rsidRDefault="004042DE" w:rsidP="004042DE">
      <w:pPr>
        <w:pStyle w:val="LMIAV-Liste2"/>
      </w:pPr>
      <w:r w:rsidRPr="008C4039">
        <w:t>1x Codec de visio</w:t>
      </w:r>
      <w:r w:rsidR="0076300D">
        <w:t>conférence</w:t>
      </w:r>
    </w:p>
    <w:p w14:paraId="19CCCFAC" w14:textId="0943A1A9" w:rsidR="004042DE" w:rsidRPr="008C4039" w:rsidRDefault="004042DE" w:rsidP="004042DE">
      <w:pPr>
        <w:pStyle w:val="LMIAV-Liste2"/>
      </w:pPr>
      <w:r w:rsidRPr="008C4039">
        <w:t>2x Décodeur AVoIP</w:t>
      </w:r>
      <w:r w:rsidR="00140A0C">
        <w:t xml:space="preserve"> type 1</w:t>
      </w:r>
    </w:p>
    <w:p w14:paraId="6147A8EA" w14:textId="77777777" w:rsidR="004042DE" w:rsidRPr="008C4039" w:rsidRDefault="004042DE" w:rsidP="004042DE">
      <w:pPr>
        <w:pStyle w:val="LMIAV-Liste2"/>
      </w:pPr>
      <w:r w:rsidRPr="008C4039">
        <w:t>2x Encodeur AVoIP</w:t>
      </w:r>
    </w:p>
    <w:p w14:paraId="1527F207" w14:textId="769F3578" w:rsidR="004042DE" w:rsidRPr="008C4039" w:rsidRDefault="004042DE" w:rsidP="004042DE">
      <w:pPr>
        <w:pStyle w:val="LMIAV-Liste2"/>
      </w:pPr>
      <w:r w:rsidRPr="008C4039">
        <w:t>1x Passerelle sans-fil</w:t>
      </w:r>
      <w:r w:rsidR="00001F5F">
        <w:t xml:space="preserve"> type 2</w:t>
      </w:r>
    </w:p>
    <w:p w14:paraId="387CA1ED" w14:textId="77777777" w:rsidR="004042DE" w:rsidRPr="008C4039" w:rsidRDefault="004042DE" w:rsidP="004042DE">
      <w:pPr>
        <w:pStyle w:val="LMIAV-Liste2"/>
      </w:pPr>
      <w:r w:rsidRPr="008C4039">
        <w:t>1x Encodeur AVoIP</w:t>
      </w:r>
    </w:p>
    <w:p w14:paraId="205CE175" w14:textId="46A213B4" w:rsidR="004042DE" w:rsidRPr="008C4039" w:rsidRDefault="004042DE" w:rsidP="004042DE">
      <w:pPr>
        <w:pStyle w:val="LMIAV-Liste2"/>
      </w:pPr>
      <w:r w:rsidRPr="008C4039">
        <w:t>1x Passerelle AV</w:t>
      </w:r>
      <w:r w:rsidR="00001F5F">
        <w:t xml:space="preserve"> type 2</w:t>
      </w:r>
    </w:p>
    <w:p w14:paraId="26420F9C" w14:textId="1C7464DF" w:rsidR="004042DE" w:rsidRPr="008C4039" w:rsidRDefault="004042DE" w:rsidP="004042DE">
      <w:pPr>
        <w:pStyle w:val="LMIAV-Liste2"/>
      </w:pPr>
      <w:r w:rsidRPr="008C4039">
        <w:t xml:space="preserve">1x Décodeur AVoIP </w:t>
      </w:r>
      <w:r w:rsidR="00140A0C">
        <w:t>type 1</w:t>
      </w:r>
    </w:p>
    <w:p w14:paraId="2FFC3208" w14:textId="33E9458D" w:rsidR="004042DE" w:rsidRPr="008C4039" w:rsidRDefault="004042DE" w:rsidP="004042DE">
      <w:pPr>
        <w:pStyle w:val="LMIAV-Liste2"/>
      </w:pPr>
      <w:r w:rsidRPr="008C4039">
        <w:t>1x Enregistreur streamer</w:t>
      </w:r>
    </w:p>
    <w:p w14:paraId="4A92BF3F" w14:textId="7DEA0135" w:rsidR="004042DE" w:rsidRPr="008C4039" w:rsidRDefault="004042DE" w:rsidP="004042DE">
      <w:pPr>
        <w:pStyle w:val="LMIAV-Liste2"/>
      </w:pPr>
      <w:r w:rsidRPr="008C4039">
        <w:t>2x Décodeur AVoIP</w:t>
      </w:r>
      <w:r w:rsidR="00140A0C">
        <w:t xml:space="preserve"> type 1</w:t>
      </w:r>
    </w:p>
    <w:p w14:paraId="524D1BC7" w14:textId="3B4775C8" w:rsidR="004042DE" w:rsidRDefault="004042DE" w:rsidP="004042DE">
      <w:pPr>
        <w:pStyle w:val="LMIAV-Liste2"/>
      </w:pPr>
      <w:r w:rsidRPr="008C4039">
        <w:t>1x Encodeur AVoIP</w:t>
      </w:r>
    </w:p>
    <w:p w14:paraId="61C0BDAA" w14:textId="1980B0DE" w:rsidR="008C4039" w:rsidRPr="00DD224A" w:rsidRDefault="008C4039" w:rsidP="004042DE">
      <w:pPr>
        <w:pStyle w:val="LMIAV-Liste2"/>
      </w:pPr>
      <w:r w:rsidRPr="00DD224A">
        <w:t xml:space="preserve">1x </w:t>
      </w:r>
      <w:r w:rsidR="00DD224A">
        <w:t xml:space="preserve">Player </w:t>
      </w:r>
      <w:r w:rsidRPr="00DD224A">
        <w:t>IPTV </w:t>
      </w:r>
    </w:p>
    <w:p w14:paraId="79343FF5" w14:textId="14814206" w:rsidR="008C4039" w:rsidRDefault="008C4039" w:rsidP="004042DE">
      <w:pPr>
        <w:pStyle w:val="LMIAV-Liste2"/>
      </w:pPr>
      <w:r w:rsidRPr="00DD224A">
        <w:t>1x Encodeur AVoIP</w:t>
      </w:r>
    </w:p>
    <w:p w14:paraId="2596CFB2" w14:textId="77777777" w:rsidR="00A034DD" w:rsidRDefault="00A034DD" w:rsidP="00A034DD">
      <w:pPr>
        <w:pStyle w:val="LMIAV-Liste2"/>
      </w:pPr>
      <w:r>
        <w:t>2x écran de monitoring 27’’</w:t>
      </w:r>
    </w:p>
    <w:p w14:paraId="25AAB862" w14:textId="77777777" w:rsidR="00A034DD" w:rsidRDefault="00A034DD" w:rsidP="00A034DD">
      <w:pPr>
        <w:pStyle w:val="LMIAV-Liste2"/>
      </w:pPr>
      <w:r>
        <w:t>1x Moniteur Multiview 32’’</w:t>
      </w:r>
    </w:p>
    <w:p w14:paraId="57E6A234" w14:textId="151A729E" w:rsidR="00C953B5" w:rsidRDefault="00C953B5" w:rsidP="00C953B5">
      <w:pPr>
        <w:pStyle w:val="LMIAV-Liste2"/>
      </w:pPr>
      <w:r>
        <w:lastRenderedPageBreak/>
        <w:t>1x Support d'accroche articulé</w:t>
      </w:r>
    </w:p>
    <w:p w14:paraId="5D1F50F7" w14:textId="22BF7988" w:rsidR="00A034DD" w:rsidRPr="00DD224A" w:rsidRDefault="00A034DD" w:rsidP="00A034DD">
      <w:pPr>
        <w:pStyle w:val="LMIAV-Liste2"/>
      </w:pPr>
      <w:r w:rsidRPr="008C4039">
        <w:t>2x Décodeur AVoIP</w:t>
      </w:r>
      <w:r>
        <w:t xml:space="preserve"> type 1</w:t>
      </w:r>
    </w:p>
    <w:p w14:paraId="631F8A0D" w14:textId="77777777" w:rsidR="003A55DE" w:rsidRDefault="003A55DE" w:rsidP="003A02CA">
      <w:pPr>
        <w:pStyle w:val="LMIAV-Liste2"/>
        <w:numPr>
          <w:ilvl w:val="0"/>
          <w:numId w:val="0"/>
        </w:numPr>
      </w:pPr>
      <w:r w:rsidRPr="003A55DE">
        <w:t>Le mélangeur vidéo et la télécommande caméra sont positionnés sur le plan de travail de la régie. Le mélangeur est raccordé aux caméras PTZ en SDI via un patch de brassage en baie AV, et connecté en RJ45 au commutateur réseau. La télécommande caméra est également raccordée en RJ45 au commutateur.</w:t>
      </w:r>
    </w:p>
    <w:p w14:paraId="258F57F5" w14:textId="0533CE05" w:rsidR="00D91F1F" w:rsidRDefault="00D91F1F" w:rsidP="003A55DE">
      <w:pPr>
        <w:pStyle w:val="LMIAV-Liste2"/>
        <w:numPr>
          <w:ilvl w:val="0"/>
          <w:numId w:val="0"/>
        </w:numPr>
      </w:pPr>
      <w:r w:rsidRPr="00D91F1F">
        <w:t>Le processeur vidéo est installé en baie dans la régie. Il reçoit l’ensemble des sources vidéo de la salle, y compris les flux des caméras et des présentations issu</w:t>
      </w:r>
      <w:r w:rsidR="00420A07">
        <w:t>e</w:t>
      </w:r>
      <w:r w:rsidRPr="00D91F1F">
        <w:t>s du mélangeur vidéo, ce qui lui permet de réaliser la composition vidéo à diffuser vers les écrans de retour, les enregistreurs et les autres destinations. Il redistribue ensuite les signaux vers l’ensemble des équipements de diffusion de la salle.</w:t>
      </w:r>
    </w:p>
    <w:p w14:paraId="1731AAD4" w14:textId="57AD11C3" w:rsidR="003A55DE" w:rsidRPr="003A55DE" w:rsidRDefault="003A55DE" w:rsidP="003A55DE">
      <w:pPr>
        <w:pStyle w:val="LMIAV-Liste2"/>
        <w:numPr>
          <w:ilvl w:val="0"/>
          <w:numId w:val="0"/>
        </w:numPr>
      </w:pPr>
      <w:r w:rsidRPr="003A55DE">
        <w:t>Le codec de visioconférence, également racké en baie, récupère les flux audio et vidéo de la salle via la passerelle AV et le processeur audio, puis transmet le flux des réunions en HDMI via un encodeur AVoIP.</w:t>
      </w:r>
    </w:p>
    <w:p w14:paraId="677331F3" w14:textId="77777777" w:rsidR="003A55DE" w:rsidRPr="003A55DE" w:rsidRDefault="003A55DE" w:rsidP="003A55DE">
      <w:pPr>
        <w:pStyle w:val="LMIAV-Liste2"/>
        <w:numPr>
          <w:ilvl w:val="0"/>
          <w:numId w:val="0"/>
        </w:numPr>
      </w:pPr>
      <w:r w:rsidRPr="003A55DE">
        <w:t>La passerelle AV reçoit les signaux vidéo issus du mélangeur et le signal audio provenant du processeur, puis les transmet au codec de visioconférence afin d’intégrer les périphériques de la salle à la réunion.</w:t>
      </w:r>
    </w:p>
    <w:p w14:paraId="49501430" w14:textId="77777777" w:rsidR="003A55DE" w:rsidRPr="003A55DE" w:rsidRDefault="003A55DE" w:rsidP="003A55DE">
      <w:pPr>
        <w:pStyle w:val="LMIAV-Liste2"/>
        <w:numPr>
          <w:ilvl w:val="0"/>
          <w:numId w:val="0"/>
        </w:numPr>
      </w:pPr>
      <w:r w:rsidRPr="003A55DE">
        <w:t>Le système de partage sans fil est connecté en HDMI et en USB-A à la passerelle AV, assurant ainsi la récupération des périphériques audio et vidéo en mode sans fil.</w:t>
      </w:r>
    </w:p>
    <w:p w14:paraId="20235845" w14:textId="77777777" w:rsidR="003A55DE" w:rsidRPr="003A55DE" w:rsidRDefault="003A55DE" w:rsidP="003A55DE">
      <w:pPr>
        <w:pStyle w:val="LMIAV-Liste2"/>
        <w:numPr>
          <w:ilvl w:val="0"/>
          <w:numId w:val="0"/>
        </w:numPr>
      </w:pPr>
      <w:r w:rsidRPr="003A55DE">
        <w:t>Les encodeurs AVoIP prennent en charge les signaux vidéo des différentes sources (caméras PTZ, passerelle AV/USB, passerelle sans fil) et les distribuent vers les décodeurs AVoIP situés dans la salle.</w:t>
      </w:r>
    </w:p>
    <w:p w14:paraId="06FE18F3" w14:textId="77777777" w:rsidR="003A55DE" w:rsidRPr="003A55DE" w:rsidRDefault="003A55DE" w:rsidP="003A55DE">
      <w:pPr>
        <w:pStyle w:val="LMIAV-Liste2"/>
        <w:numPr>
          <w:ilvl w:val="0"/>
          <w:numId w:val="0"/>
        </w:numPr>
      </w:pPr>
      <w:r w:rsidRPr="003A55DE">
        <w:t>Une seconde passerelle AV est dédiée au BYOD en régie. Elle récupère les flux audio et vidéo de la salle et les transmet en USB vers le PC client, permettant l'intégration d’un PC personnel pour les réunions depuis la régie.</w:t>
      </w:r>
    </w:p>
    <w:p w14:paraId="49156E40" w14:textId="0CF9BDAE" w:rsidR="003A55DE" w:rsidRDefault="00D91F1F" w:rsidP="0082689E">
      <w:r w:rsidRPr="00D91F1F">
        <w:t>L’enregistreur/streamer, pilotable depuis la régie et les tablettes tactiles en salle, enregistre l’ensemble des flux audio et vidéo de la salle. Il récupère ces flux via deux décodeurs connectés en HDMI, puis les transmet en sortie HDMI vers un encodeur afin d’assurer la diffusion ou l’enregistrement du contenu.</w:t>
      </w:r>
    </w:p>
    <w:p w14:paraId="79978DC1" w14:textId="34F1C694" w:rsidR="00D91F1F" w:rsidRDefault="00A658B1" w:rsidP="0082689E">
      <w:r w:rsidRPr="00A658B1">
        <w:t xml:space="preserve">Un </w:t>
      </w:r>
      <w:r w:rsidR="00CE56FF" w:rsidRPr="00A658B1">
        <w:t>Player</w:t>
      </w:r>
      <w:r w:rsidRPr="00A658B1">
        <w:t xml:space="preserve"> IPTV, installé en baie et associé à un encodeur</w:t>
      </w:r>
      <w:r w:rsidR="00103B1D">
        <w:t xml:space="preserve"> AVoIP</w:t>
      </w:r>
      <w:r w:rsidRPr="00A658B1">
        <w:t>, permet la diffusion de contenus sur les équipements d’affichage de la salle.</w:t>
      </w:r>
    </w:p>
    <w:p w14:paraId="18017AF3" w14:textId="77777777" w:rsidR="00A034DD" w:rsidRPr="00691131" w:rsidRDefault="00A034DD" w:rsidP="00A034DD">
      <w:pPr>
        <w:jc w:val="left"/>
      </w:pPr>
      <w:r w:rsidRPr="00691131">
        <w:t>Le moniteur Multiview</w:t>
      </w:r>
      <w:r>
        <w:t xml:space="preserve"> </w:t>
      </w:r>
      <w:r w:rsidRPr="00691131">
        <w:t>32’’ est connecté en HDMI au mélangeur vidéo, permettant d'afficher le retour des caméras/PWV/PGM, en régie.</w:t>
      </w:r>
    </w:p>
    <w:p w14:paraId="04C30E58" w14:textId="473FAD23" w:rsidR="00A658B1" w:rsidRDefault="00A034DD" w:rsidP="00610EE1">
      <w:pPr>
        <w:jc w:val="left"/>
      </w:pPr>
      <w:r w:rsidRPr="00691131">
        <w:t>Les deux moniteurs 24’’ sont connectés en HDMI à deux décodeurs, qui captent le flux vidéo de la diffusion en salle, offrant ainsi un retour visuel en régie.</w:t>
      </w:r>
    </w:p>
    <w:p w14:paraId="3CDB7741" w14:textId="77777777" w:rsidR="00610EE1" w:rsidRDefault="00610EE1" w:rsidP="00610EE1">
      <w:pPr>
        <w:jc w:val="left"/>
      </w:pPr>
    </w:p>
    <w:p w14:paraId="7E33F0EE" w14:textId="463E444C" w:rsidR="00D15B5D" w:rsidRDefault="00012636">
      <w:pPr>
        <w:jc w:val="left"/>
        <w:rPr>
          <w:color w:val="7F7F7F" w:themeColor="text1" w:themeTint="80"/>
        </w:rPr>
      </w:pPr>
      <w:r w:rsidRPr="00D15B5D">
        <w:rPr>
          <w:b/>
          <w:bCs/>
          <w:i/>
          <w:iCs/>
          <w:color w:val="7F7F7F" w:themeColor="text1" w:themeTint="80"/>
        </w:rPr>
        <w:t xml:space="preserve">Diffusion </w:t>
      </w:r>
      <w:r>
        <w:rPr>
          <w:b/>
          <w:bCs/>
          <w:i/>
          <w:iCs/>
          <w:color w:val="7F7F7F" w:themeColor="text1" w:themeTint="80"/>
        </w:rPr>
        <w:t>Audio</w:t>
      </w:r>
      <w:r w:rsidR="00691131">
        <w:rPr>
          <w:color w:val="7F7F7F" w:themeColor="text1" w:themeTint="80"/>
        </w:rPr>
        <w:t xml:space="preserve"> </w:t>
      </w:r>
    </w:p>
    <w:p w14:paraId="388D3AC6" w14:textId="62E0F928" w:rsidR="007F37DA" w:rsidRPr="007F37DA" w:rsidRDefault="007F37DA" w:rsidP="007F37DA">
      <w:pPr>
        <w:pStyle w:val="LMIAV-Liste2"/>
        <w:numPr>
          <w:ilvl w:val="0"/>
          <w:numId w:val="0"/>
        </w:numPr>
      </w:pPr>
      <w:r w:rsidRPr="007F37DA">
        <w:t xml:space="preserve">Au titre du présent marché le titulaire doit : </w:t>
      </w:r>
    </w:p>
    <w:p w14:paraId="0998D3F7" w14:textId="53918A3E" w:rsidR="00691131" w:rsidRPr="00691131" w:rsidRDefault="00691131" w:rsidP="00691131">
      <w:pPr>
        <w:pStyle w:val="LMIAV-Liste2"/>
      </w:pPr>
      <w:r w:rsidRPr="00691131">
        <w:t>2x enceintes colonnes</w:t>
      </w:r>
      <w:r w:rsidR="00C22847">
        <w:t xml:space="preserve"> type 1</w:t>
      </w:r>
    </w:p>
    <w:p w14:paraId="47085B35" w14:textId="5AE2D5BB" w:rsidR="00691131" w:rsidRPr="00691131" w:rsidRDefault="00691131" w:rsidP="00691131">
      <w:pPr>
        <w:pStyle w:val="LMIAV-Liste2"/>
      </w:pPr>
      <w:r w:rsidRPr="00691131">
        <w:t>2x support d’accroche</w:t>
      </w:r>
    </w:p>
    <w:p w14:paraId="5F143880" w14:textId="46D7541A" w:rsidR="00D15B5D" w:rsidRDefault="00691131" w:rsidP="00C22847">
      <w:pPr>
        <w:pStyle w:val="LMIAV-Liste2"/>
      </w:pPr>
      <w:r w:rsidRPr="00691131">
        <w:t xml:space="preserve">2x </w:t>
      </w:r>
      <w:r w:rsidR="00C22847" w:rsidRPr="00C22847">
        <w:t>Renfort de basse colonne</w:t>
      </w:r>
    </w:p>
    <w:p w14:paraId="4B39D4E3" w14:textId="17065E32" w:rsidR="0082689E" w:rsidRDefault="0082689E" w:rsidP="00691131">
      <w:pPr>
        <w:pStyle w:val="LMIAV-Liste2"/>
      </w:pPr>
      <w:r>
        <w:t>1x amplificateur</w:t>
      </w:r>
      <w:r w:rsidR="00C22847">
        <w:t xml:space="preserve"> type 1</w:t>
      </w:r>
    </w:p>
    <w:p w14:paraId="51F11426" w14:textId="0F686DC7" w:rsidR="0082689E" w:rsidRPr="0082689E" w:rsidRDefault="0082689E" w:rsidP="0082689E">
      <w:r w:rsidRPr="0082689E">
        <w:t xml:space="preserve">Les enceintes </w:t>
      </w:r>
      <w:r>
        <w:t xml:space="preserve">colonnes </w:t>
      </w:r>
      <w:r w:rsidRPr="0082689E">
        <w:t xml:space="preserve">sont positionnées </w:t>
      </w:r>
      <w:r>
        <w:t>sur leurs supports muraux</w:t>
      </w:r>
      <w:r w:rsidRPr="0082689E">
        <w:t xml:space="preserve"> de part et d’autre du </w:t>
      </w:r>
      <w:r>
        <w:t>Mur LED sur la scène</w:t>
      </w:r>
      <w:r w:rsidRPr="0082689E">
        <w:t xml:space="preserve">. Les caissons de basse sont </w:t>
      </w:r>
      <w:r>
        <w:t xml:space="preserve">installés au sol sur la scène de part et d’autre du Mur LED. </w:t>
      </w:r>
    </w:p>
    <w:p w14:paraId="7F0CD4A2" w14:textId="40FF073D" w:rsidR="00691131" w:rsidRDefault="0082689E" w:rsidP="0082689E">
      <w:r w:rsidRPr="0082689E">
        <w:lastRenderedPageBreak/>
        <w:t xml:space="preserve">Ces deux ensembles sont raccordées </w:t>
      </w:r>
      <w:r>
        <w:t>en XLR à l’</w:t>
      </w:r>
      <w:r w:rsidRPr="0082689E">
        <w:t>amplificateur dans le local baies AV via les fourreaux vides/chemin de câble prévus à cet effet et mis à disposition par l’acheteur.</w:t>
      </w:r>
    </w:p>
    <w:p w14:paraId="3215CBC4" w14:textId="5985011E" w:rsidR="0082689E" w:rsidRDefault="005358DD" w:rsidP="0082689E">
      <w:r w:rsidRPr="005358DD">
        <w:t>Le RAL des enceintes colonnes sera défini par la Maîtrise d’Ouvrage en phase d’exécution.</w:t>
      </w:r>
    </w:p>
    <w:p w14:paraId="06A3A84E" w14:textId="77777777" w:rsidR="005358DD" w:rsidRDefault="005358DD" w:rsidP="0082689E"/>
    <w:p w14:paraId="13C893E9" w14:textId="2A84A3E2" w:rsidR="00D15B5D" w:rsidRDefault="00691131">
      <w:pPr>
        <w:jc w:val="left"/>
        <w:rPr>
          <w:color w:val="7F7F7F" w:themeColor="text1" w:themeTint="80"/>
        </w:rPr>
      </w:pPr>
      <w:r>
        <w:rPr>
          <w:b/>
          <w:bCs/>
          <w:i/>
          <w:iCs/>
          <w:color w:val="7F7F7F" w:themeColor="text1" w:themeTint="80"/>
        </w:rPr>
        <w:t>Captation</w:t>
      </w:r>
      <w:r w:rsidRPr="00D15B5D">
        <w:rPr>
          <w:b/>
          <w:bCs/>
          <w:i/>
          <w:iCs/>
          <w:color w:val="7F7F7F" w:themeColor="text1" w:themeTint="80"/>
        </w:rPr>
        <w:t xml:space="preserve"> </w:t>
      </w:r>
      <w:r>
        <w:rPr>
          <w:b/>
          <w:bCs/>
          <w:i/>
          <w:iCs/>
          <w:color w:val="7F7F7F" w:themeColor="text1" w:themeTint="80"/>
        </w:rPr>
        <w:t>Audio</w:t>
      </w:r>
      <w:r>
        <w:rPr>
          <w:color w:val="7F7F7F" w:themeColor="text1" w:themeTint="80"/>
        </w:rPr>
        <w:t xml:space="preserve"> </w:t>
      </w:r>
    </w:p>
    <w:p w14:paraId="7946496E" w14:textId="6EDD14CC" w:rsidR="007F37DA" w:rsidRPr="007F37DA" w:rsidRDefault="007F37DA" w:rsidP="007F37DA">
      <w:pPr>
        <w:pStyle w:val="LMIAV-Liste2"/>
        <w:numPr>
          <w:ilvl w:val="0"/>
          <w:numId w:val="0"/>
        </w:numPr>
      </w:pPr>
      <w:r w:rsidRPr="007F37DA">
        <w:t xml:space="preserve">Au titre du présent marché le titulaire doit : </w:t>
      </w:r>
    </w:p>
    <w:p w14:paraId="20BB2935" w14:textId="0637836C" w:rsidR="00691131" w:rsidRPr="00691131" w:rsidRDefault="00691131" w:rsidP="00691131">
      <w:pPr>
        <w:pStyle w:val="LMIAV-Liste2"/>
      </w:pPr>
      <w:r w:rsidRPr="00691131">
        <w:t>1x Borne DECT</w:t>
      </w:r>
      <w:r w:rsidR="00C22847">
        <w:t xml:space="preserve"> type 1</w:t>
      </w:r>
    </w:p>
    <w:p w14:paraId="472896FE" w14:textId="053BA63E" w:rsidR="00691131" w:rsidRPr="00691131" w:rsidRDefault="00691131" w:rsidP="00691131">
      <w:pPr>
        <w:pStyle w:val="LMIAV-Liste2"/>
      </w:pPr>
      <w:r w:rsidRPr="00691131">
        <w:t>1x Chargeur microphone sans fil</w:t>
      </w:r>
    </w:p>
    <w:p w14:paraId="381AEFC5" w14:textId="73316506" w:rsidR="00D15B5D" w:rsidRDefault="00691131" w:rsidP="00C22847">
      <w:pPr>
        <w:pStyle w:val="LMIAV-Liste2"/>
      </w:pPr>
      <w:r w:rsidRPr="00691131">
        <w:t xml:space="preserve">8x </w:t>
      </w:r>
      <w:r w:rsidR="00C22847">
        <w:t>m</w:t>
      </w:r>
      <w:r w:rsidRPr="00691131">
        <w:t>icros sans fil (col de cygne, micro main, micro-cravate)</w:t>
      </w:r>
    </w:p>
    <w:p w14:paraId="5C2C6B0A" w14:textId="0403819F" w:rsidR="00C22847" w:rsidRDefault="00C22847" w:rsidP="00C22847">
      <w:pPr>
        <w:pStyle w:val="LMIAV-Liste2"/>
      </w:pPr>
      <w:r>
        <w:t xml:space="preserve">2x </w:t>
      </w:r>
      <w:r w:rsidRPr="00C22847">
        <w:t>Microphone col de cygne type 1</w:t>
      </w:r>
    </w:p>
    <w:p w14:paraId="7178EC4D" w14:textId="77777777" w:rsidR="0082689E" w:rsidRDefault="0082689E" w:rsidP="0082689E">
      <w:r w:rsidRPr="0082689E">
        <w:t>Les microphones col de cygne sont installés sur le pupitre de présentation pour assurer une capture claire et précise de la voix des orateurs. Ils sont connectés en XLR sur l’un des 2 boitiers de sol à disposition sur scène.</w:t>
      </w:r>
    </w:p>
    <w:p w14:paraId="470E45CD" w14:textId="77777777" w:rsidR="0082689E" w:rsidRDefault="0082689E" w:rsidP="0082689E">
      <w:r w:rsidRPr="0082689E">
        <w:t>L</w:t>
      </w:r>
      <w:r>
        <w:t xml:space="preserve">a </w:t>
      </w:r>
      <w:r w:rsidRPr="0082689E">
        <w:t xml:space="preserve">borne DECT est installé au mur </w:t>
      </w:r>
      <w:r>
        <w:t>côté jardin de l’auditorium</w:t>
      </w:r>
      <w:r w:rsidRPr="0082689E">
        <w:t xml:space="preserve">, et connecté en RJ45 au switch AV, garantissant une transmission stable des signaux audio sans fil. </w:t>
      </w:r>
    </w:p>
    <w:p w14:paraId="65413917" w14:textId="6F4221CE" w:rsidR="0082689E" w:rsidRDefault="0082689E" w:rsidP="0082689E">
      <w:r w:rsidRPr="0082689E">
        <w:t>Le chargeur de microphones et les microphones eux-mêmes seront placés dans la régie, sur un meuble technique dédié, qui devra être fourni et installé par le titulaire du marché. Ce meuble devra permettre un accès facile et sécurisé aux équipements pour les opérations de recharge et de maintenance.</w:t>
      </w:r>
    </w:p>
    <w:p w14:paraId="4673535B" w14:textId="25D323BF" w:rsidR="00C22847" w:rsidRDefault="00C22847" w:rsidP="0082689E">
      <w:r>
        <w:t>Les microphone col de cygne sont fixés sur le pupitre est branchés en XLR sur la console audio.</w:t>
      </w:r>
    </w:p>
    <w:p w14:paraId="34C267F8" w14:textId="77777777" w:rsidR="002B5014" w:rsidRDefault="002B5014" w:rsidP="0082689E"/>
    <w:p w14:paraId="7F75060C" w14:textId="217B28C8" w:rsidR="002B5014" w:rsidRDefault="002B5014" w:rsidP="002B5014">
      <w:pPr>
        <w:pStyle w:val="LMIAV-Liste2"/>
        <w:numPr>
          <w:ilvl w:val="0"/>
          <w:numId w:val="0"/>
        </w:numPr>
        <w:rPr>
          <w:b/>
          <w:bCs/>
          <w:i/>
          <w:iCs/>
          <w:color w:val="7F7F7F" w:themeColor="text1" w:themeTint="80"/>
        </w:rPr>
      </w:pPr>
      <w:r>
        <w:rPr>
          <w:b/>
          <w:bCs/>
          <w:i/>
          <w:iCs/>
          <w:color w:val="7F7F7F" w:themeColor="text1" w:themeTint="80"/>
        </w:rPr>
        <w:t>Infrastructure audio</w:t>
      </w:r>
    </w:p>
    <w:p w14:paraId="19A06CA1" w14:textId="77777777" w:rsidR="004042DE" w:rsidRPr="007F37DA" w:rsidRDefault="004042DE" w:rsidP="004042DE">
      <w:pPr>
        <w:pStyle w:val="LMIAV-Liste2"/>
        <w:numPr>
          <w:ilvl w:val="0"/>
          <w:numId w:val="0"/>
        </w:numPr>
      </w:pPr>
      <w:r w:rsidRPr="007F37DA">
        <w:t xml:space="preserve">Au titre du présent marché le titulaire doit : </w:t>
      </w:r>
    </w:p>
    <w:p w14:paraId="3A740985" w14:textId="19ECDFD9" w:rsidR="004042DE" w:rsidRDefault="004042DE" w:rsidP="004042DE">
      <w:pPr>
        <w:pStyle w:val="LMIAV-Liste2"/>
      </w:pPr>
      <w:r>
        <w:t>1x Console audionumérique</w:t>
      </w:r>
      <w:r w:rsidR="00CB4BEC">
        <w:t xml:space="preserve"> type 1</w:t>
      </w:r>
    </w:p>
    <w:p w14:paraId="109E1387" w14:textId="6B399CFC" w:rsidR="004042DE" w:rsidRDefault="004042DE" w:rsidP="004042DE">
      <w:pPr>
        <w:pStyle w:val="LMIAV-Liste2"/>
      </w:pPr>
      <w:r>
        <w:t xml:space="preserve">1x Processeur audio </w:t>
      </w:r>
      <w:r w:rsidR="0089180A">
        <w:t xml:space="preserve">type </w:t>
      </w:r>
      <w:r w:rsidR="00B82AB6">
        <w:t>1</w:t>
      </w:r>
    </w:p>
    <w:p w14:paraId="1B5FDE37" w14:textId="77777777" w:rsidR="004042DE" w:rsidRDefault="004042DE" w:rsidP="004042DE">
      <w:pPr>
        <w:pStyle w:val="LMIAV-Liste2"/>
      </w:pPr>
      <w:r>
        <w:t>4x Enceinte de monitoring</w:t>
      </w:r>
    </w:p>
    <w:p w14:paraId="3D9B0E9D" w14:textId="1BA00366" w:rsidR="004042DE" w:rsidRDefault="00610EE1" w:rsidP="004042DE">
      <w:pPr>
        <w:pStyle w:val="LMIAV-Liste2"/>
      </w:pPr>
      <w:r>
        <w:t>2</w:t>
      </w:r>
      <w:r w:rsidR="004042DE" w:rsidRPr="00C22847">
        <w:t>x Casque de monitoring</w:t>
      </w:r>
    </w:p>
    <w:p w14:paraId="4CE0EA24" w14:textId="64D0A17D" w:rsidR="00A658B1" w:rsidRDefault="00A658B1" w:rsidP="004042DE">
      <w:pPr>
        <w:pStyle w:val="LMIAV-Liste2"/>
      </w:pPr>
      <w:r w:rsidRPr="00A658B1">
        <w:t>1</w:t>
      </w:r>
      <w:r>
        <w:t>x</w:t>
      </w:r>
      <w:r w:rsidRPr="00A658B1">
        <w:t xml:space="preserve"> système d’aide à l’écoute pour malentendant et son point d’accès</w:t>
      </w:r>
    </w:p>
    <w:p w14:paraId="5C113D73" w14:textId="38D20F2E" w:rsidR="001A6F74" w:rsidRDefault="001A6F74" w:rsidP="001A6F74">
      <w:pPr>
        <w:pStyle w:val="LMIAV-Liste2"/>
      </w:pPr>
      <w:r>
        <w:t>1x Micro d’ambiance</w:t>
      </w:r>
    </w:p>
    <w:p w14:paraId="120726D3" w14:textId="6D50F1E4" w:rsidR="00EB447E" w:rsidRDefault="00EB447E" w:rsidP="001A6F74">
      <w:pPr>
        <w:pStyle w:val="LMIAV-Liste2"/>
      </w:pPr>
      <w:r>
        <w:t xml:space="preserve">1x </w:t>
      </w:r>
      <w:r w:rsidR="00610EE1">
        <w:t>Interface Réseau/USB</w:t>
      </w:r>
    </w:p>
    <w:p w14:paraId="2E33F6EF" w14:textId="1107CB94" w:rsidR="00350655" w:rsidRPr="00C22847" w:rsidRDefault="00350655" w:rsidP="00350655">
      <w:pPr>
        <w:pStyle w:val="LMIAV-Liste2"/>
      </w:pPr>
      <w:r>
        <w:t xml:space="preserve">20x </w:t>
      </w:r>
      <w:r w:rsidRPr="00350655">
        <w:t>Casque audio pour écouter l'interprétation par les utilisateurs</w:t>
      </w:r>
    </w:p>
    <w:p w14:paraId="3472EE6B" w14:textId="77777777" w:rsidR="00CF584E" w:rsidRDefault="00CF584E" w:rsidP="00CB28DA">
      <w:r w:rsidRPr="00CF584E">
        <w:t>La console audio-numérique récupère l’ensemble des flux audio de la salle. Elle est connectée au processeur audio ainsi qu’au commutateur réseau AV via RJ45, permettant le contrôle, le mixage et la gestion des sources locales, des microphones et des sources distantes.</w:t>
      </w:r>
      <w:r w:rsidRPr="00CF584E">
        <w:br/>
        <w:t>Le processeur audio pilote l’ensemble du système, avec une interface de contrôle complète accessible depuis l’ordinateur de gestion en régie, et des commandes simplifiées (volume et mute) disponibles sur les IHM tactiles en salle. Des presets doivent être configurés pour permettre une mise en route rapide et un pilotage efficace par le régisseur.</w:t>
      </w:r>
    </w:p>
    <w:p w14:paraId="7F8FA4FE" w14:textId="4AC9F7AC" w:rsidR="002B5014" w:rsidRPr="003A02CA" w:rsidRDefault="003A02CA" w:rsidP="003A02CA">
      <w:r w:rsidRPr="003A02CA">
        <w:t>Selon le mode d’exploitation (Autonome ou évènementiel avec opérateur), le processeur bypassera la console audio afin d’alimenter en directe les amplificateurs et autres périphériques.</w:t>
      </w:r>
    </w:p>
    <w:p w14:paraId="0512D597" w14:textId="61616215" w:rsidR="0082689E" w:rsidRDefault="003A02CA" w:rsidP="0082689E">
      <w:r w:rsidRPr="003A02CA">
        <w:t>Les enceintes de monitoring sont raccordées en XLR à la console audio afin d’assurer le retour sonore en régie.</w:t>
      </w:r>
    </w:p>
    <w:p w14:paraId="5CC49010" w14:textId="3FD78CB3" w:rsidR="00217F24" w:rsidRDefault="00217F24" w:rsidP="0082689E">
      <w:r w:rsidRPr="00C22847">
        <w:t>Le casque de monitoring est branché en jack sur la console audio et posé sur le plan de travail.</w:t>
      </w:r>
    </w:p>
    <w:p w14:paraId="2F29DE0C" w14:textId="6ACA3C1C" w:rsidR="00C22847" w:rsidRDefault="00A658B1" w:rsidP="0082689E">
      <w:r w:rsidRPr="00A658B1">
        <w:lastRenderedPageBreak/>
        <w:t>Le point d’accès du système d’aide à l’écoute doit être installé en salle et rendu discret. Une pancarte / affiche indiquant la présence d’un système d’aide à l’écoute et les modalités d’utilisation doit être installée par le titulaire aux 2 entrée de la salle.</w:t>
      </w:r>
    </w:p>
    <w:p w14:paraId="1C37FF78" w14:textId="77777777" w:rsidR="001A6F74" w:rsidRDefault="001A6F74" w:rsidP="0082689E">
      <w:pPr>
        <w:jc w:val="left"/>
      </w:pPr>
      <w:r w:rsidRPr="001A6F74">
        <w:t>Le micro d’ambiance est installé en salle afin de permettre un retour sonore en régie, offrant au régisseur une écoute en temps réel de l’ambiance sonore de la salle.</w:t>
      </w:r>
    </w:p>
    <w:p w14:paraId="0E8DF70D" w14:textId="48E32049" w:rsidR="00610EE1" w:rsidRDefault="00CD729D" w:rsidP="00CD729D">
      <w:r w:rsidRPr="00CD729D">
        <w:t>Une interface réseau/USB est prévue pour les usages d’interprétation. Depuis la régie, l’interprète pourra, via cette interface, récupérer le signal audio Dante sur son PC, l’écouter au casque, puis réaliser l’interprétation directement dans la visioconférence depuis son poste. Les utilisateurs présents dans la salle pourront se connecter au système d’aide à l’écoute et sélectionner le canal correspondant pour écouter l’interprétation.</w:t>
      </w:r>
    </w:p>
    <w:p w14:paraId="4CEFE42A" w14:textId="01A2AFDF" w:rsidR="00350655" w:rsidRDefault="00350655" w:rsidP="00CD729D">
      <w:r>
        <w:t>Des casques audios seront mis à disposition dans la régie pour les utilisateurs pour pouvoir écouter le flux de l’interprétation à travers le système d’aide à l’écoute malentendant.</w:t>
      </w:r>
    </w:p>
    <w:p w14:paraId="0E4E75A8" w14:textId="77777777" w:rsidR="00CD729D" w:rsidRDefault="00CD729D" w:rsidP="0082689E">
      <w:pPr>
        <w:jc w:val="left"/>
      </w:pPr>
    </w:p>
    <w:p w14:paraId="2C278A8A" w14:textId="1858B950" w:rsidR="0082689E" w:rsidRPr="00A5149E" w:rsidRDefault="0082689E" w:rsidP="0082689E">
      <w:pPr>
        <w:jc w:val="left"/>
        <w:rPr>
          <w:b/>
          <w:bCs/>
          <w:i/>
          <w:iCs/>
          <w:color w:val="7F7F7F" w:themeColor="text1" w:themeTint="80"/>
        </w:rPr>
      </w:pPr>
      <w:r w:rsidRPr="00A5149E">
        <w:rPr>
          <w:b/>
          <w:bCs/>
          <w:i/>
          <w:iCs/>
          <w:color w:val="7F7F7F" w:themeColor="text1" w:themeTint="80"/>
        </w:rPr>
        <w:t>Eclairage</w:t>
      </w:r>
    </w:p>
    <w:p w14:paraId="35AB5570" w14:textId="2D7ADE5F" w:rsidR="007F37DA" w:rsidRPr="007F37DA" w:rsidRDefault="007F37DA" w:rsidP="007F37DA">
      <w:pPr>
        <w:pStyle w:val="LMIAV-Liste2"/>
        <w:numPr>
          <w:ilvl w:val="0"/>
          <w:numId w:val="0"/>
        </w:numPr>
      </w:pPr>
      <w:r w:rsidRPr="007F37DA">
        <w:t xml:space="preserve">Au titre du présent marché le titulaire doit : </w:t>
      </w:r>
    </w:p>
    <w:p w14:paraId="7EDFFFF5" w14:textId="62A703FD" w:rsidR="0082689E" w:rsidRPr="00CB28DA" w:rsidRDefault="0082689E" w:rsidP="0082689E">
      <w:pPr>
        <w:pStyle w:val="LMIAV-Liste2"/>
      </w:pPr>
      <w:r w:rsidRPr="00CB28DA">
        <w:t>2</w:t>
      </w:r>
      <w:r w:rsidR="00A5149E" w:rsidRPr="00CB28DA">
        <w:t>0</w:t>
      </w:r>
      <w:r w:rsidRPr="00CB28DA">
        <w:t>x Lisse d'accroche d49 sur mesure</w:t>
      </w:r>
    </w:p>
    <w:p w14:paraId="1B736F13" w14:textId="476DD7ED" w:rsidR="0082689E" w:rsidRPr="00C22847" w:rsidRDefault="00CB28DA" w:rsidP="0082689E">
      <w:pPr>
        <w:pStyle w:val="LMIAV-Liste2"/>
      </w:pPr>
      <w:r w:rsidRPr="00C22847">
        <w:t>Panneau</w:t>
      </w:r>
      <w:r w:rsidR="0082689E" w:rsidRPr="00C22847">
        <w:t xml:space="preserve"> LED re-use</w:t>
      </w:r>
      <w:r w:rsidR="00D91D89">
        <w:t xml:space="preserve"> (Quantité à confirmer par le MO)</w:t>
      </w:r>
    </w:p>
    <w:p w14:paraId="1B532B7C" w14:textId="58060B00" w:rsidR="0082689E" w:rsidRPr="00CB28DA" w:rsidRDefault="0082689E" w:rsidP="0082689E">
      <w:pPr>
        <w:pStyle w:val="LMIAV-Liste2"/>
      </w:pPr>
      <w:r w:rsidRPr="00CB28DA">
        <w:t>7x Projecteur asservis</w:t>
      </w:r>
    </w:p>
    <w:p w14:paraId="22B62265" w14:textId="6CBBA560" w:rsidR="0082689E" w:rsidRPr="00CB28DA" w:rsidRDefault="0082689E" w:rsidP="0082689E">
      <w:pPr>
        <w:pStyle w:val="LMIAV-Liste2"/>
      </w:pPr>
      <w:r w:rsidRPr="00CB28DA">
        <w:t>11x Barre led ambiance</w:t>
      </w:r>
    </w:p>
    <w:p w14:paraId="25F70FCC" w14:textId="77777777" w:rsidR="00FA79BB" w:rsidRDefault="00FA79BB" w:rsidP="00FA79BB">
      <w:pPr>
        <w:pStyle w:val="LMIAV-Liste2"/>
      </w:pPr>
      <w:r>
        <w:t>1x Console lumière</w:t>
      </w:r>
    </w:p>
    <w:p w14:paraId="6DFC65B7" w14:textId="5C1D05C7" w:rsidR="00FA323A" w:rsidRPr="00FA79BB" w:rsidRDefault="00FA79BB" w:rsidP="00FA323A">
      <w:pPr>
        <w:pStyle w:val="LMIAV-Liste2"/>
      </w:pPr>
      <w:r>
        <w:t>1x Splitter DMX</w:t>
      </w:r>
    </w:p>
    <w:p w14:paraId="609FBCF5" w14:textId="7E33C551" w:rsidR="0082689E" w:rsidRDefault="00A5149E" w:rsidP="0082689E">
      <w:pPr>
        <w:pStyle w:val="LMIAV-Liste2"/>
        <w:numPr>
          <w:ilvl w:val="0"/>
          <w:numId w:val="0"/>
        </w:numPr>
      </w:pPr>
      <w:r w:rsidRPr="00A5149E">
        <w:t xml:space="preserve">La console lumière positionnée sur le plan de travail de la régie, permet le pilotage des éclairages scéniques de la salle. Elle est raccordée </w:t>
      </w:r>
      <w:r>
        <w:t>en DMX sur le splitter DMX pour le contrôle des différentes lignes de lumières et elle est raccordé en RJ45 sur le commutateur réseau</w:t>
      </w:r>
      <w:r w:rsidRPr="00A5149E">
        <w:t>. Le titulaire se doit de prévoir l’enregistrement de presets afin de rappeler des scénarios d’éclairage en salle (type plein feu, pupitre, table ronde, …)</w:t>
      </w:r>
      <w:r>
        <w:t>.</w:t>
      </w:r>
    </w:p>
    <w:p w14:paraId="2DA7B946" w14:textId="1A5CCF1E" w:rsidR="00A5149E" w:rsidRDefault="00A5149E" w:rsidP="0082689E">
      <w:pPr>
        <w:pStyle w:val="LMIAV-Liste2"/>
        <w:numPr>
          <w:ilvl w:val="0"/>
          <w:numId w:val="0"/>
        </w:numPr>
      </w:pPr>
      <w:r w:rsidRPr="00A5149E">
        <w:t>Le splitter DMX est installé en baie et raccordé en DMX sur trois lignes distinctes : les projecteurs asservis, les panneaux LED re-use, et les barres LED d’ambiance.</w:t>
      </w:r>
    </w:p>
    <w:p w14:paraId="77A0EDC0" w14:textId="26C6BD79" w:rsidR="00A5149E" w:rsidRPr="00C22847" w:rsidRDefault="00A5149E" w:rsidP="0082689E">
      <w:pPr>
        <w:pStyle w:val="LMIAV-Liste2"/>
        <w:numPr>
          <w:ilvl w:val="0"/>
          <w:numId w:val="0"/>
        </w:numPr>
      </w:pPr>
      <w:r w:rsidRPr="00C22847">
        <w:t>Les projecteurs asservis sont installés sur les lisses d'accroche afin d'assurer un éclairage scénique dynamique, en particulier un éclairage de face lors des prises de parole ou des événements.</w:t>
      </w:r>
    </w:p>
    <w:p w14:paraId="70BC55FC" w14:textId="725EADFA" w:rsidR="00A5149E" w:rsidRDefault="00A5149E" w:rsidP="0082689E">
      <w:pPr>
        <w:pStyle w:val="LMIAV-Liste2"/>
        <w:numPr>
          <w:ilvl w:val="0"/>
          <w:numId w:val="0"/>
        </w:numPr>
      </w:pPr>
      <w:r w:rsidRPr="00C22847">
        <w:t xml:space="preserve">Les panneaux LED </w:t>
      </w:r>
      <w:r w:rsidR="00CB28DA" w:rsidRPr="00C22847">
        <w:t>re-use</w:t>
      </w:r>
      <w:r w:rsidRPr="00C22847">
        <w:t xml:space="preserve"> seront répartis de manière homogène au-dessus de la scène, conformément au plan d’implantation, afin d’assurer un éclairage de face efficace.</w:t>
      </w:r>
    </w:p>
    <w:p w14:paraId="55EC549D" w14:textId="77777777" w:rsidR="00CB28DA" w:rsidRDefault="00A5149E" w:rsidP="00CB28DA">
      <w:pPr>
        <w:pStyle w:val="LMIAV-Liste2"/>
        <w:numPr>
          <w:ilvl w:val="0"/>
          <w:numId w:val="0"/>
        </w:numPr>
      </w:pPr>
      <w:r>
        <w:t>Les panneaux LED réuse seront installés au mur de part et d’autre de la scène pour créer de l’ambiance derrière les présentateurs</w:t>
      </w:r>
      <w:r w:rsidR="00CB28DA">
        <w:t>.</w:t>
      </w:r>
    </w:p>
    <w:p w14:paraId="77E27D31" w14:textId="5288B29F" w:rsidR="00FA79BB" w:rsidRDefault="00A5149E" w:rsidP="00C22847">
      <w:pPr>
        <w:pStyle w:val="LMIAV-Liste2"/>
        <w:numPr>
          <w:ilvl w:val="0"/>
          <w:numId w:val="0"/>
        </w:numPr>
      </w:pPr>
      <w:r w:rsidRPr="00A5149E">
        <w:t xml:space="preserve">Les lisses </w:t>
      </w:r>
      <w:r>
        <w:t>d’accroche</w:t>
      </w:r>
      <w:r w:rsidRPr="00A5149E">
        <w:t xml:space="preserve"> horizontales</w:t>
      </w:r>
      <w:r>
        <w:t xml:space="preserve">, </w:t>
      </w:r>
      <w:r w:rsidRPr="00A5149E">
        <w:t>à positionner en plafond</w:t>
      </w:r>
      <w:r>
        <w:t>,</w:t>
      </w:r>
      <w:r w:rsidRPr="00A5149E">
        <w:t xml:space="preserve"> permettent l’accroche de</w:t>
      </w:r>
      <w:r>
        <w:t>s</w:t>
      </w:r>
      <w:r w:rsidRPr="00A5149E">
        <w:t xml:space="preserve"> projecteurs </w:t>
      </w:r>
      <w:r>
        <w:t>asservis</w:t>
      </w:r>
      <w:r w:rsidRPr="00A5149E">
        <w:t xml:space="preserve"> </w:t>
      </w:r>
      <w:r>
        <w:t>et des panneaux LED</w:t>
      </w:r>
      <w:r w:rsidRPr="00A5149E">
        <w:t>.</w:t>
      </w:r>
    </w:p>
    <w:p w14:paraId="25523CBB" w14:textId="469DCE5D" w:rsidR="0082689E" w:rsidRDefault="0082689E" w:rsidP="0082689E">
      <w:pPr>
        <w:jc w:val="left"/>
        <w:rPr>
          <w:b/>
          <w:bCs/>
          <w:i/>
          <w:iCs/>
          <w:color w:val="7F7F7F" w:themeColor="text1" w:themeTint="80"/>
        </w:rPr>
      </w:pPr>
      <w:r w:rsidRPr="0082689E">
        <w:rPr>
          <w:b/>
          <w:bCs/>
          <w:i/>
          <w:iCs/>
          <w:color w:val="7F7F7F" w:themeColor="text1" w:themeTint="80"/>
        </w:rPr>
        <w:t>Contrôle : Automation &amp; réseau</w:t>
      </w:r>
    </w:p>
    <w:p w14:paraId="3F385999" w14:textId="73F805BA" w:rsidR="007F37DA" w:rsidRPr="007F37DA" w:rsidRDefault="007F37DA" w:rsidP="007F37DA">
      <w:pPr>
        <w:pStyle w:val="LMIAV-Liste2"/>
        <w:numPr>
          <w:ilvl w:val="0"/>
          <w:numId w:val="0"/>
        </w:numPr>
      </w:pPr>
      <w:r w:rsidRPr="007F37DA">
        <w:t xml:space="preserve">Au titre du présent marché le titulaire doit : </w:t>
      </w:r>
    </w:p>
    <w:p w14:paraId="7B82EA6F" w14:textId="5E2FC4F4" w:rsidR="0082689E" w:rsidRPr="0082689E" w:rsidRDefault="00FA79BB" w:rsidP="0082689E">
      <w:pPr>
        <w:pStyle w:val="LMIAV-Liste2"/>
      </w:pPr>
      <w:r>
        <w:t xml:space="preserve">1x </w:t>
      </w:r>
      <w:r w:rsidR="0082689E" w:rsidRPr="0082689E">
        <w:t>Commutateur réseau</w:t>
      </w:r>
      <w:r w:rsidR="00FA323A">
        <w:t xml:space="preserve"> type 1</w:t>
      </w:r>
    </w:p>
    <w:p w14:paraId="0A2733D0" w14:textId="1C9684D0" w:rsidR="0082689E" w:rsidRPr="0082689E" w:rsidRDefault="00FA79BB" w:rsidP="0082689E">
      <w:pPr>
        <w:pStyle w:val="LMIAV-Liste2"/>
      </w:pPr>
      <w:r>
        <w:t xml:space="preserve">1x </w:t>
      </w:r>
      <w:r w:rsidR="0082689E" w:rsidRPr="0082689E">
        <w:t>Automate</w:t>
      </w:r>
      <w:r w:rsidR="00FA323A">
        <w:t xml:space="preserve"> de pilotage type 1</w:t>
      </w:r>
    </w:p>
    <w:p w14:paraId="44B57054" w14:textId="33D84DF2" w:rsidR="0082689E" w:rsidRDefault="00FA79BB" w:rsidP="0082689E">
      <w:pPr>
        <w:pStyle w:val="LMIAV-Liste2"/>
      </w:pPr>
      <w:r>
        <w:t xml:space="preserve">1x </w:t>
      </w:r>
      <w:r w:rsidR="0082689E" w:rsidRPr="0082689E">
        <w:t>Tablette tactile</w:t>
      </w:r>
      <w:r w:rsidR="0082689E">
        <w:t xml:space="preserve"> de pilotage</w:t>
      </w:r>
    </w:p>
    <w:p w14:paraId="52B506E1" w14:textId="51F9E2C4" w:rsidR="00FA79BB" w:rsidRDefault="00FA79BB" w:rsidP="00FA79BB">
      <w:pPr>
        <w:pStyle w:val="LMIAV-Liste2"/>
      </w:pPr>
      <w:r>
        <w:t xml:space="preserve">1x PC de </w:t>
      </w:r>
      <w:r w:rsidR="00FA323A">
        <w:t>pilotage</w:t>
      </w:r>
    </w:p>
    <w:p w14:paraId="61E96AB7" w14:textId="4E858627" w:rsidR="0082689E" w:rsidRDefault="0082689E" w:rsidP="0082689E">
      <w:pPr>
        <w:pStyle w:val="LMIAV-Liste2"/>
        <w:numPr>
          <w:ilvl w:val="0"/>
          <w:numId w:val="0"/>
        </w:numPr>
      </w:pPr>
      <w:r w:rsidRPr="0082689E">
        <w:t>Le commutateur réseau assure la mise en réseau de tous les équipements pour leur pilotage et la transmission des signaux audio et vidéo via les réseaux DANTE et AVoIP. Il doit répondre aux prérequis nécessaires de l’infrastructure AVoIP proposée et le budget PoE garantira la bonne alimentation de tous les équipements pouvant être alimenté en ce sens.</w:t>
      </w:r>
    </w:p>
    <w:p w14:paraId="4F89704A" w14:textId="6326CED2" w:rsidR="0082689E" w:rsidRDefault="0082689E" w:rsidP="0082689E">
      <w:pPr>
        <w:pStyle w:val="LMIAV-Liste2"/>
        <w:numPr>
          <w:ilvl w:val="0"/>
          <w:numId w:val="0"/>
        </w:numPr>
      </w:pPr>
      <w:r w:rsidRPr="0082689E">
        <w:lastRenderedPageBreak/>
        <w:t>L’automate</w:t>
      </w:r>
      <w:r>
        <w:t xml:space="preserve"> est</w:t>
      </w:r>
      <w:r w:rsidRPr="0082689E">
        <w:t xml:space="preserve"> installé dans la baie</w:t>
      </w:r>
      <w:r>
        <w:t xml:space="preserve"> et</w:t>
      </w:r>
      <w:r w:rsidRPr="0082689E">
        <w:t xml:space="preserve"> connecté au commutateur réseau</w:t>
      </w:r>
      <w:r>
        <w:t xml:space="preserve"> en RJ45</w:t>
      </w:r>
      <w:r w:rsidRPr="0082689E">
        <w:t xml:space="preserve"> pour le pilotage de l'ensemble des équipements via la tablette tactile de pilotage posée sur le pupitre.</w:t>
      </w:r>
    </w:p>
    <w:p w14:paraId="6CAE013A" w14:textId="53DF59C5" w:rsidR="0082689E" w:rsidRDefault="0082689E" w:rsidP="0082689E">
      <w:pPr>
        <w:pStyle w:val="LMIAV-Liste2"/>
        <w:numPr>
          <w:ilvl w:val="0"/>
          <w:numId w:val="0"/>
        </w:numPr>
      </w:pPr>
      <w:r>
        <w:t>La tablette tactile de pilotage est branchée en RJ45 sur le switch, ou sur un boitier de sol de la scène suivant le mode d’utilisation de l’auditorium.</w:t>
      </w:r>
    </w:p>
    <w:p w14:paraId="25725703" w14:textId="28F56644" w:rsidR="00A5149E" w:rsidRDefault="00A5149E" w:rsidP="00A5149E">
      <w:pPr>
        <w:pStyle w:val="LMIAV-Liste2"/>
        <w:numPr>
          <w:ilvl w:val="0"/>
          <w:numId w:val="0"/>
        </w:numPr>
      </w:pPr>
      <w:r w:rsidRPr="003018AC">
        <w:t xml:space="preserve">Le PC </w:t>
      </w:r>
      <w:r>
        <w:t xml:space="preserve">de </w:t>
      </w:r>
      <w:r w:rsidR="00FA323A">
        <w:t>pilotage</w:t>
      </w:r>
      <w:r w:rsidRPr="003018AC">
        <w:t xml:space="preserve"> est installé au niveau du plan de travail, il permet de contrôler la totalité de l’installation audiovisuelle.</w:t>
      </w:r>
    </w:p>
    <w:p w14:paraId="578D25C4" w14:textId="156A96C8" w:rsidR="008C4039" w:rsidRDefault="008C4039" w:rsidP="00A5149E">
      <w:pPr>
        <w:pStyle w:val="LMIAV-Liste2"/>
        <w:numPr>
          <w:ilvl w:val="0"/>
          <w:numId w:val="0"/>
        </w:numPr>
      </w:pPr>
      <w:r w:rsidRPr="008C4039">
        <w:t>L’ensemble des équipements audiovisuels de la régie sont raccordés en RJ45 sur le réseau audiovisuel pour le pilotage, l’utilisation, le monitoring ou le management.</w:t>
      </w:r>
    </w:p>
    <w:p w14:paraId="498C1AB6" w14:textId="77777777" w:rsidR="0082689E" w:rsidRDefault="0082689E" w:rsidP="0082689E">
      <w:pPr>
        <w:pStyle w:val="LMIAV-Liste2"/>
        <w:numPr>
          <w:ilvl w:val="0"/>
          <w:numId w:val="0"/>
        </w:numPr>
      </w:pPr>
    </w:p>
    <w:p w14:paraId="19507012" w14:textId="77777777" w:rsidR="0082689E" w:rsidRDefault="0082689E" w:rsidP="0082689E">
      <w:pPr>
        <w:pStyle w:val="LMIAV-Liste2"/>
        <w:numPr>
          <w:ilvl w:val="0"/>
          <w:numId w:val="0"/>
        </w:numPr>
        <w:rPr>
          <w:b/>
          <w:bCs/>
          <w:i/>
          <w:iCs/>
          <w:color w:val="7F7F7F" w:themeColor="text1" w:themeTint="80"/>
        </w:rPr>
      </w:pPr>
      <w:r w:rsidRPr="0082689E">
        <w:rPr>
          <w:b/>
          <w:bCs/>
          <w:i/>
          <w:iCs/>
          <w:color w:val="7F7F7F" w:themeColor="text1" w:themeTint="80"/>
        </w:rPr>
        <w:t>Mobilier</w:t>
      </w:r>
    </w:p>
    <w:p w14:paraId="6D03B1CA" w14:textId="0501A25B" w:rsidR="007F37DA" w:rsidRPr="007F37DA" w:rsidRDefault="007F37DA" w:rsidP="0082689E">
      <w:pPr>
        <w:pStyle w:val="LMIAV-Liste2"/>
        <w:numPr>
          <w:ilvl w:val="0"/>
          <w:numId w:val="0"/>
        </w:numPr>
      </w:pPr>
      <w:r w:rsidRPr="007F37DA">
        <w:t xml:space="preserve">Au titre du présent marché le titulaire doit : </w:t>
      </w:r>
    </w:p>
    <w:p w14:paraId="3DE8284D" w14:textId="2549C0F2" w:rsidR="0082689E" w:rsidRPr="0082689E" w:rsidRDefault="0082689E" w:rsidP="0082689E">
      <w:pPr>
        <w:pStyle w:val="LMIAV-Liste2"/>
      </w:pPr>
      <w:r>
        <w:t xml:space="preserve">1x </w:t>
      </w:r>
      <w:r w:rsidRPr="0082689E">
        <w:t>Plan de travail</w:t>
      </w:r>
      <w:r>
        <w:t xml:space="preserve"> sur mesure</w:t>
      </w:r>
      <w:r w:rsidR="00FA323A">
        <w:t xml:space="preserve"> type 1</w:t>
      </w:r>
    </w:p>
    <w:p w14:paraId="0E5EE093" w14:textId="1D115B09" w:rsidR="0082689E" w:rsidRDefault="0082689E" w:rsidP="0082689E">
      <w:pPr>
        <w:pStyle w:val="LMIAV-Liste2"/>
      </w:pPr>
      <w:r>
        <w:t xml:space="preserve">1x </w:t>
      </w:r>
      <w:r w:rsidRPr="0082689E">
        <w:t>Pupitre</w:t>
      </w:r>
      <w:r>
        <w:t xml:space="preserve"> motorisée</w:t>
      </w:r>
      <w:r w:rsidR="00FA323A">
        <w:t xml:space="preserve"> </w:t>
      </w:r>
    </w:p>
    <w:p w14:paraId="01EAD487" w14:textId="70C6E62F" w:rsidR="0082689E" w:rsidRDefault="004042DE" w:rsidP="004042DE">
      <w:pPr>
        <w:pStyle w:val="LMIAV-Liste2"/>
      </w:pPr>
      <w:r>
        <w:t xml:space="preserve">2x Baie </w:t>
      </w:r>
      <w:r w:rsidR="00FA323A">
        <w:t>Technique type 2</w:t>
      </w:r>
    </w:p>
    <w:p w14:paraId="03B493CD" w14:textId="0B11E409" w:rsidR="006B627D" w:rsidRDefault="006B627D" w:rsidP="0082689E">
      <w:pPr>
        <w:pStyle w:val="LMIAV-Liste2"/>
        <w:numPr>
          <w:ilvl w:val="0"/>
          <w:numId w:val="0"/>
        </w:numPr>
      </w:pPr>
      <w:r w:rsidRPr="006B627D">
        <w:t>Le plan de travail en régie est adapté aux bonnes pratiques audiovisuelles (passes câbles, réservations, …</w:t>
      </w:r>
      <w:r>
        <w:t xml:space="preserve">). </w:t>
      </w:r>
    </w:p>
    <w:p w14:paraId="4F547228" w14:textId="01CE92B5" w:rsidR="006B627D" w:rsidRDefault="006B627D" w:rsidP="0082689E">
      <w:pPr>
        <w:pStyle w:val="LMIAV-Liste2"/>
        <w:numPr>
          <w:ilvl w:val="0"/>
          <w:numId w:val="0"/>
        </w:numPr>
      </w:pPr>
      <w:r w:rsidRPr="006B627D">
        <w:t xml:space="preserve">Le pupitre est motorisé et doit permettre de se </w:t>
      </w:r>
      <w:r w:rsidR="0040027E" w:rsidRPr="006B627D">
        <w:t>régler</w:t>
      </w:r>
      <w:r w:rsidRPr="006B627D">
        <w:t xml:space="preserve"> en hauteur. Il bénéficiera d’accessoires (Roulettes, tablettes latérales, embase pour microphone col de cygne). Sa finition sera à confirmer en exécution avec les Architectes.</w:t>
      </w:r>
    </w:p>
    <w:p w14:paraId="714841FD" w14:textId="75C672AD" w:rsidR="006B627D" w:rsidRPr="005E4869" w:rsidRDefault="006B627D" w:rsidP="006B627D">
      <w:pPr>
        <w:pStyle w:val="Titre3"/>
      </w:pPr>
      <w:r w:rsidRPr="005E4869">
        <w:t>Parcours utilisateurs</w:t>
      </w:r>
    </w:p>
    <w:p w14:paraId="4C743DB6" w14:textId="77777777" w:rsidR="0040027E" w:rsidRPr="00DE4337" w:rsidRDefault="0040027E" w:rsidP="0040027E">
      <w:pPr>
        <w:jc w:val="left"/>
        <w:rPr>
          <w:rFonts w:ascii="Calibri" w:eastAsia="Times New Roman" w:hAnsi="Calibri" w:cs="Calibri"/>
          <w:color w:val="000000"/>
        </w:rPr>
      </w:pPr>
      <w:r w:rsidRPr="00DE4337">
        <w:rPr>
          <w:rFonts w:ascii="Calibri" w:eastAsia="Times New Roman" w:hAnsi="Calibri" w:cs="Calibri"/>
          <w:color w:val="000000"/>
        </w:rPr>
        <w:t>Le parcours d’utilisation est le suivant :</w:t>
      </w:r>
    </w:p>
    <w:p w14:paraId="4FBE5C69" w14:textId="7A2EC400" w:rsidR="0040027E" w:rsidRPr="0040027E" w:rsidRDefault="0040027E" w:rsidP="0040027E">
      <w:pPr>
        <w:pStyle w:val="Paragraphedeliste"/>
      </w:pPr>
      <w:r w:rsidRPr="0040027E">
        <w:t>Mode partage de document en BYO</w:t>
      </w:r>
      <w:r>
        <w:t>D</w:t>
      </w:r>
      <w:r w:rsidRPr="0040027E">
        <w:t xml:space="preserve"> </w:t>
      </w:r>
      <w:r w:rsidR="007A2456">
        <w:t xml:space="preserve">en salle </w:t>
      </w:r>
      <w:r w:rsidRPr="0040027E">
        <w:t>:</w:t>
      </w:r>
    </w:p>
    <w:p w14:paraId="54EBF8B1" w14:textId="13DBD398" w:rsidR="0040027E" w:rsidRPr="0040027E" w:rsidRDefault="0040027E" w:rsidP="002F1474">
      <w:pPr>
        <w:pStyle w:val="Paragraphedeliste"/>
        <w:numPr>
          <w:ilvl w:val="1"/>
          <w:numId w:val="5"/>
        </w:numPr>
      </w:pPr>
      <w:r w:rsidRPr="0040027E">
        <w:t xml:space="preserve">L’utilisateur connecte son PC au câble </w:t>
      </w:r>
      <w:r w:rsidR="003F07FF">
        <w:t>HDMI</w:t>
      </w:r>
      <w:r w:rsidR="007A2456">
        <w:t xml:space="preserve"> au niveau du pupitre</w:t>
      </w:r>
      <w:r w:rsidRPr="0040027E">
        <w:t>,</w:t>
      </w:r>
    </w:p>
    <w:p w14:paraId="3A134C74" w14:textId="5C396870" w:rsidR="0040027E" w:rsidRPr="0040027E" w:rsidRDefault="0040027E" w:rsidP="002F1474">
      <w:pPr>
        <w:pStyle w:val="Paragraphedeliste"/>
        <w:numPr>
          <w:ilvl w:val="1"/>
          <w:numId w:val="5"/>
        </w:numPr>
      </w:pPr>
      <w:r w:rsidRPr="0040027E">
        <w:t xml:space="preserve">La source </w:t>
      </w:r>
      <w:r w:rsidR="003F07FF">
        <w:t>HDMI</w:t>
      </w:r>
      <w:r w:rsidRPr="0040027E">
        <w:t xml:space="preserve"> est sélectionnée et rétroéclairée sur </w:t>
      </w:r>
      <w:r w:rsidR="007A2456" w:rsidRPr="0040027E">
        <w:t>la tablette</w:t>
      </w:r>
      <w:r w:rsidRPr="0040027E">
        <w:t xml:space="preserve"> de </w:t>
      </w:r>
      <w:r w:rsidR="007A2456">
        <w:t>pilotage</w:t>
      </w:r>
      <w:r w:rsidRPr="0040027E">
        <w:t>,</w:t>
      </w:r>
    </w:p>
    <w:p w14:paraId="1168DF8D" w14:textId="7AF0EBE8" w:rsidR="0040027E" w:rsidRPr="0040027E" w:rsidRDefault="0040027E" w:rsidP="002F1474">
      <w:pPr>
        <w:pStyle w:val="Paragraphedeliste"/>
        <w:numPr>
          <w:ilvl w:val="1"/>
          <w:numId w:val="5"/>
        </w:numPr>
      </w:pPr>
      <w:r w:rsidRPr="0040027E">
        <w:t>Les équipements audiovisuels sortent de l’état de veille,</w:t>
      </w:r>
    </w:p>
    <w:p w14:paraId="7F54DCCA" w14:textId="3E1BECD7" w:rsidR="0040027E" w:rsidRPr="0040027E" w:rsidRDefault="0040027E" w:rsidP="002F1474">
      <w:pPr>
        <w:pStyle w:val="Paragraphedeliste"/>
        <w:numPr>
          <w:ilvl w:val="1"/>
          <w:numId w:val="5"/>
        </w:numPr>
      </w:pPr>
      <w:r w:rsidRPr="0040027E">
        <w:t xml:space="preserve">L’utilisateur </w:t>
      </w:r>
      <w:r w:rsidR="007A2456">
        <w:t xml:space="preserve">récupère les périphériques de la salle et </w:t>
      </w:r>
      <w:r w:rsidRPr="0040027E">
        <w:t xml:space="preserve">partage le contenu de son ordinateur via le câble </w:t>
      </w:r>
      <w:r w:rsidR="003F07FF">
        <w:t>HDMI</w:t>
      </w:r>
      <w:r w:rsidRPr="0040027E">
        <w:t>,</w:t>
      </w:r>
    </w:p>
    <w:p w14:paraId="75A736E7" w14:textId="315E0C4E" w:rsidR="0040027E" w:rsidRPr="0040027E" w:rsidRDefault="0040027E" w:rsidP="002F1474">
      <w:pPr>
        <w:pStyle w:val="Paragraphedeliste"/>
        <w:numPr>
          <w:ilvl w:val="1"/>
          <w:numId w:val="5"/>
        </w:numPr>
      </w:pPr>
      <w:r w:rsidRPr="0040027E">
        <w:t xml:space="preserve">L’utilisateur déconnecte le câble </w:t>
      </w:r>
      <w:r w:rsidR="003F07FF">
        <w:t>HDMI</w:t>
      </w:r>
      <w:r w:rsidRPr="0040027E">
        <w:t>,</w:t>
      </w:r>
    </w:p>
    <w:p w14:paraId="0149DE63" w14:textId="16877714" w:rsidR="006B627D" w:rsidRDefault="0040027E" w:rsidP="002F1474">
      <w:pPr>
        <w:pStyle w:val="Paragraphedeliste"/>
        <w:numPr>
          <w:ilvl w:val="1"/>
          <w:numId w:val="5"/>
        </w:numPr>
      </w:pPr>
      <w:r w:rsidRPr="0040027E">
        <w:t>Les équipements audiovisuels se mettent en veille en l’absence de source.</w:t>
      </w:r>
    </w:p>
    <w:p w14:paraId="4C9D2071" w14:textId="77EE5FCE" w:rsidR="007A2456" w:rsidRPr="0040027E" w:rsidRDefault="007A2456" w:rsidP="007A2456">
      <w:pPr>
        <w:pStyle w:val="Paragraphedeliste"/>
      </w:pPr>
      <w:r w:rsidRPr="0040027E">
        <w:t xml:space="preserve">Mode </w:t>
      </w:r>
      <w:r>
        <w:t xml:space="preserve">Visioconférence MTR </w:t>
      </w:r>
      <w:r w:rsidRPr="0040027E">
        <w:t>:</w:t>
      </w:r>
    </w:p>
    <w:p w14:paraId="71F1DCFB" w14:textId="47CF3500" w:rsidR="007A2456" w:rsidRDefault="007A2456" w:rsidP="002F1474">
      <w:pPr>
        <w:pStyle w:val="Paragraphedeliste"/>
        <w:numPr>
          <w:ilvl w:val="1"/>
          <w:numId w:val="5"/>
        </w:numPr>
      </w:pPr>
      <w:r w:rsidRPr="00891E39">
        <w:t xml:space="preserve">L’utilisateur entre dans la </w:t>
      </w:r>
      <w:r w:rsidR="0022127A">
        <w:t xml:space="preserve">régie </w:t>
      </w:r>
      <w:r>
        <w:t>et</w:t>
      </w:r>
      <w:r w:rsidRPr="00891E39">
        <w:t xml:space="preserve"> </w:t>
      </w:r>
      <w:r w:rsidRPr="0017750C">
        <w:t>appuie sur</w:t>
      </w:r>
      <w:r>
        <w:t xml:space="preserve"> le bouton</w:t>
      </w:r>
      <w:r w:rsidRPr="0017750C">
        <w:t xml:space="preserve"> "Rejoindre"</w:t>
      </w:r>
      <w:r>
        <w:t xml:space="preserve"> sur la tablette de pilotage</w:t>
      </w:r>
      <w:r w:rsidRPr="0017750C">
        <w:t xml:space="preserve"> </w:t>
      </w:r>
      <w:r>
        <w:t xml:space="preserve">MTR </w:t>
      </w:r>
      <w:r w:rsidRPr="0017750C">
        <w:t xml:space="preserve">pour démarrer la réunion ou une visioconférence. </w:t>
      </w:r>
    </w:p>
    <w:p w14:paraId="458D4405" w14:textId="0320A35C" w:rsidR="007A2456" w:rsidRDefault="007A2456" w:rsidP="002F1474">
      <w:pPr>
        <w:pStyle w:val="Paragraphedeliste"/>
        <w:numPr>
          <w:ilvl w:val="1"/>
          <w:numId w:val="5"/>
        </w:numPr>
      </w:pPr>
      <w:r w:rsidRPr="0040027E">
        <w:t xml:space="preserve">La source </w:t>
      </w:r>
      <w:r>
        <w:t>‘’codec de visioconférence’’</w:t>
      </w:r>
      <w:r w:rsidRPr="0040027E">
        <w:t xml:space="preserve"> est sélectionnée et rétroéclairée sur la tablette de </w:t>
      </w:r>
      <w:r>
        <w:t>pilotage</w:t>
      </w:r>
      <w:r w:rsidRPr="0040027E">
        <w:t>,</w:t>
      </w:r>
    </w:p>
    <w:p w14:paraId="276011DF" w14:textId="77777777" w:rsidR="007A2456" w:rsidRPr="0040027E" w:rsidRDefault="007A2456" w:rsidP="002F1474">
      <w:pPr>
        <w:pStyle w:val="Paragraphedeliste"/>
        <w:numPr>
          <w:ilvl w:val="1"/>
          <w:numId w:val="5"/>
        </w:numPr>
      </w:pPr>
      <w:r w:rsidRPr="0040027E">
        <w:t>Les équipements audiovisuels sortent de l’état de veille,</w:t>
      </w:r>
    </w:p>
    <w:p w14:paraId="28EADA7A" w14:textId="6478EC54" w:rsidR="007A2456" w:rsidRDefault="007A2456" w:rsidP="002F1474">
      <w:pPr>
        <w:pStyle w:val="Paragraphedeliste"/>
        <w:numPr>
          <w:ilvl w:val="1"/>
          <w:numId w:val="5"/>
        </w:numPr>
      </w:pPr>
      <w:r w:rsidRPr="0017750C">
        <w:t xml:space="preserve">Les participants distants s’affichent sur le </w:t>
      </w:r>
      <w:r>
        <w:t>Mur LED</w:t>
      </w:r>
      <w:r w:rsidRPr="0017750C">
        <w:t xml:space="preserve"> et le partage de</w:t>
      </w:r>
      <w:r>
        <w:t xml:space="preserve"> </w:t>
      </w:r>
      <w:r w:rsidRPr="0017750C">
        <w:t xml:space="preserve">contenu se fait </w:t>
      </w:r>
      <w:r>
        <w:t xml:space="preserve">en se connectant </w:t>
      </w:r>
      <w:r w:rsidRPr="0017750C">
        <w:t xml:space="preserve">via </w:t>
      </w:r>
      <w:r w:rsidRPr="005E4869">
        <w:t>l’HDMI</w:t>
      </w:r>
      <w:r w:rsidRPr="0017750C">
        <w:t xml:space="preserve"> ou </w:t>
      </w:r>
      <w:r>
        <w:t>le dongle de la passerelle sans-fil</w:t>
      </w:r>
      <w:r w:rsidRPr="0017750C">
        <w:t xml:space="preserve">. </w:t>
      </w:r>
    </w:p>
    <w:p w14:paraId="54CC404D" w14:textId="77777777" w:rsidR="007A2456" w:rsidRDefault="007A2456" w:rsidP="002F1474">
      <w:pPr>
        <w:pStyle w:val="Paragraphedeliste"/>
        <w:numPr>
          <w:ilvl w:val="1"/>
          <w:numId w:val="5"/>
        </w:numPr>
      </w:pPr>
      <w:r w:rsidRPr="0017750C">
        <w:t xml:space="preserve">À </w:t>
      </w:r>
      <w:r>
        <w:t>la fin</w:t>
      </w:r>
      <w:r w:rsidRPr="0017750C">
        <w:t xml:space="preserve"> de la réunion, l’utilisateur termine la session depuis </w:t>
      </w:r>
      <w:r>
        <w:t>la tablette</w:t>
      </w:r>
      <w:r w:rsidRPr="0017750C">
        <w:t xml:space="preserve"> tactile.</w:t>
      </w:r>
    </w:p>
    <w:p w14:paraId="3ACBBCD7" w14:textId="77777777" w:rsidR="007A2456" w:rsidRDefault="007A2456" w:rsidP="002F1474">
      <w:pPr>
        <w:pStyle w:val="Paragraphedeliste"/>
        <w:numPr>
          <w:ilvl w:val="1"/>
          <w:numId w:val="5"/>
        </w:numPr>
      </w:pPr>
      <w:r w:rsidRPr="00DE4337">
        <w:t>Les équipements se mettent automatiquement en état de veille prolongée dans un délai</w:t>
      </w:r>
      <w:r>
        <w:t xml:space="preserve"> </w:t>
      </w:r>
      <w:r w:rsidRPr="00DE4337">
        <w:t>de 5 minutes après déconnexion de l’utilisateur.</w:t>
      </w:r>
    </w:p>
    <w:p w14:paraId="632EA983" w14:textId="7340DBBF" w:rsidR="006B627D" w:rsidRDefault="007A2456" w:rsidP="0040027E">
      <w:pPr>
        <w:pStyle w:val="Paragraphedeliste"/>
      </w:pPr>
      <w:r w:rsidRPr="0040027E">
        <w:t>Mode partage de document en BYO</w:t>
      </w:r>
      <w:r>
        <w:t>D</w:t>
      </w:r>
      <w:r w:rsidRPr="0040027E">
        <w:t xml:space="preserve"> </w:t>
      </w:r>
      <w:r>
        <w:t xml:space="preserve">en régie </w:t>
      </w:r>
      <w:r w:rsidRPr="0040027E">
        <w:t>:</w:t>
      </w:r>
    </w:p>
    <w:p w14:paraId="518537E9" w14:textId="0C471498" w:rsidR="0027365C" w:rsidRDefault="0027365C" w:rsidP="0027365C">
      <w:pPr>
        <w:pStyle w:val="Paragraphedeliste"/>
        <w:numPr>
          <w:ilvl w:val="1"/>
          <w:numId w:val="5"/>
        </w:numPr>
      </w:pPr>
      <w:r w:rsidRPr="0027365C">
        <w:t xml:space="preserve">L’utilisateur en régie connecte son PC au câble HDMI </w:t>
      </w:r>
      <w:r w:rsidR="0017730C">
        <w:t xml:space="preserve">et USB </w:t>
      </w:r>
      <w:r w:rsidRPr="0027365C">
        <w:t>au niveau du pupitre de la régie,</w:t>
      </w:r>
    </w:p>
    <w:p w14:paraId="269075E2" w14:textId="77777777" w:rsidR="0027365C" w:rsidRDefault="0027365C" w:rsidP="0027365C">
      <w:pPr>
        <w:pStyle w:val="Paragraphedeliste"/>
        <w:numPr>
          <w:ilvl w:val="1"/>
          <w:numId w:val="5"/>
        </w:numPr>
      </w:pPr>
      <w:r w:rsidRPr="0027365C">
        <w:t>La source ‘’entrée régie’’ est sélectionnée et rétroéclairée sur la tablette de pilotage,</w:t>
      </w:r>
    </w:p>
    <w:p w14:paraId="2D8FD993" w14:textId="77777777" w:rsidR="0027365C" w:rsidRDefault="0027365C" w:rsidP="0027365C">
      <w:pPr>
        <w:pStyle w:val="Paragraphedeliste"/>
        <w:numPr>
          <w:ilvl w:val="1"/>
          <w:numId w:val="5"/>
        </w:numPr>
      </w:pPr>
      <w:r w:rsidRPr="0027365C">
        <w:t>Les équipements audiovisuels sortent de l’état de veille,</w:t>
      </w:r>
    </w:p>
    <w:p w14:paraId="56CE3E06" w14:textId="77777777" w:rsidR="0027365C" w:rsidRDefault="0027365C" w:rsidP="0027365C">
      <w:pPr>
        <w:pStyle w:val="Paragraphedeliste"/>
        <w:numPr>
          <w:ilvl w:val="1"/>
          <w:numId w:val="5"/>
        </w:numPr>
      </w:pPr>
      <w:r w:rsidRPr="0027365C">
        <w:lastRenderedPageBreak/>
        <w:t>L’utilisateur partage le contenu de son ordinateur vers l’affichage principal et/ou vers le flux de diffusion,</w:t>
      </w:r>
    </w:p>
    <w:p w14:paraId="2FFD9EFE" w14:textId="0200E334" w:rsidR="0027365C" w:rsidRDefault="0027365C" w:rsidP="0027365C">
      <w:pPr>
        <w:pStyle w:val="Paragraphedeliste"/>
        <w:numPr>
          <w:ilvl w:val="1"/>
          <w:numId w:val="5"/>
        </w:numPr>
      </w:pPr>
      <w:r w:rsidRPr="0027365C">
        <w:t>L’utilisateur déconnecte le câble HDMI</w:t>
      </w:r>
      <w:r w:rsidR="0017730C">
        <w:t xml:space="preserve"> et USB</w:t>
      </w:r>
      <w:r w:rsidRPr="0027365C">
        <w:t>,</w:t>
      </w:r>
    </w:p>
    <w:p w14:paraId="4120EB84" w14:textId="3BEDE1D6" w:rsidR="0027365C" w:rsidRDefault="0027365C" w:rsidP="00610EE1">
      <w:pPr>
        <w:pStyle w:val="Paragraphedeliste"/>
        <w:numPr>
          <w:ilvl w:val="1"/>
          <w:numId w:val="5"/>
        </w:numPr>
      </w:pPr>
      <w:r w:rsidRPr="0027365C">
        <w:t>Les équipements audiovisuels se mettent en veille en l’absence de source.</w:t>
      </w:r>
    </w:p>
    <w:p w14:paraId="187ED842" w14:textId="48CAEA24" w:rsidR="006B627D" w:rsidRPr="005E4869" w:rsidRDefault="006B627D" w:rsidP="006B627D">
      <w:pPr>
        <w:pStyle w:val="Titre3"/>
      </w:pPr>
      <w:r w:rsidRPr="005E4869">
        <w:t>Pilotage</w:t>
      </w:r>
    </w:p>
    <w:p w14:paraId="4798B69A" w14:textId="56F2605F" w:rsidR="008C4039" w:rsidRPr="008C4039" w:rsidRDefault="008C4039" w:rsidP="008C4039">
      <w:pPr>
        <w:jc w:val="left"/>
        <w:rPr>
          <w:rFonts w:ascii="Calibri" w:eastAsia="Times New Roman" w:hAnsi="Calibri" w:cs="Calibri"/>
          <w:color w:val="000000"/>
        </w:rPr>
      </w:pPr>
      <w:r w:rsidRPr="008C4039">
        <w:rPr>
          <w:rFonts w:ascii="Calibri" w:eastAsia="Times New Roman" w:hAnsi="Calibri" w:cs="Calibri"/>
          <w:color w:val="000000"/>
        </w:rPr>
        <w:t>Un système de pilotage est mis en place pour faciliter l’utilisation de l’auditorium et de sa régie en fonction des sources et des moyens audiovisuels mis en place ainsi que des scénari</w:t>
      </w:r>
      <w:r>
        <w:rPr>
          <w:rFonts w:ascii="Calibri" w:eastAsia="Times New Roman" w:hAnsi="Calibri" w:cs="Calibri"/>
          <w:color w:val="000000"/>
        </w:rPr>
        <w:t xml:space="preserve">os </w:t>
      </w:r>
      <w:r w:rsidRPr="008C4039">
        <w:rPr>
          <w:rFonts w:ascii="Calibri" w:eastAsia="Times New Roman" w:hAnsi="Calibri" w:cs="Calibri"/>
          <w:color w:val="000000"/>
        </w:rPr>
        <w:t>qui sont à déterminer en phase exécution.</w:t>
      </w:r>
    </w:p>
    <w:p w14:paraId="66FF29A5" w14:textId="48A2027E" w:rsidR="006B627D" w:rsidRDefault="008C4039" w:rsidP="008C4039">
      <w:pPr>
        <w:pStyle w:val="LMIAV-Liste2"/>
        <w:numPr>
          <w:ilvl w:val="0"/>
          <w:numId w:val="0"/>
        </w:numPr>
        <w:rPr>
          <w:rFonts w:ascii="Calibri" w:eastAsia="Times New Roman" w:hAnsi="Calibri" w:cs="Calibri"/>
          <w:color w:val="000000"/>
        </w:rPr>
      </w:pPr>
      <w:r w:rsidRPr="008C4039">
        <w:rPr>
          <w:rFonts w:ascii="Calibri" w:eastAsia="Times New Roman" w:hAnsi="Calibri" w:cs="Calibri"/>
          <w:color w:val="000000"/>
        </w:rPr>
        <w:t>Le système doit permettre une utilisation autonome pour les utilisateurs en salle et une utilisation complexe par les régisseurs.</w:t>
      </w:r>
    </w:p>
    <w:p w14:paraId="42DDAF08" w14:textId="376E1AAB" w:rsidR="00045200" w:rsidRDefault="00045200" w:rsidP="00045200">
      <w:pPr>
        <w:pStyle w:val="LMIAV-Liste2"/>
        <w:numPr>
          <w:ilvl w:val="0"/>
          <w:numId w:val="0"/>
        </w:numPr>
        <w:rPr>
          <w:rFonts w:ascii="Calibri" w:eastAsia="Times New Roman" w:hAnsi="Calibri" w:cs="Calibri"/>
          <w:color w:val="000000"/>
        </w:rPr>
      </w:pPr>
      <w:r w:rsidRPr="00045200">
        <w:rPr>
          <w:rFonts w:ascii="Calibri" w:eastAsia="Times New Roman" w:hAnsi="Calibri" w:cs="Calibri"/>
          <w:color w:val="000000"/>
        </w:rPr>
        <w:t>L’interface Homme-Machine (IHM) de la dalle tactile doit être simple et conviviale.</w:t>
      </w:r>
    </w:p>
    <w:p w14:paraId="00E6D44F" w14:textId="03E3526C" w:rsidR="00045200" w:rsidRPr="00045200" w:rsidRDefault="00045200" w:rsidP="00045200">
      <w:pPr>
        <w:pStyle w:val="LMIAV-Liste2"/>
        <w:numPr>
          <w:ilvl w:val="0"/>
          <w:numId w:val="0"/>
        </w:numPr>
        <w:rPr>
          <w:rFonts w:ascii="Calibri" w:eastAsia="Times New Roman" w:hAnsi="Calibri" w:cs="Calibri"/>
          <w:color w:val="000000"/>
        </w:rPr>
      </w:pPr>
      <w:r w:rsidRPr="00045200">
        <w:rPr>
          <w:rFonts w:ascii="Calibri" w:eastAsia="Times New Roman" w:hAnsi="Calibri" w:cs="Calibri"/>
          <w:color w:val="000000"/>
        </w:rPr>
        <w:t>C’est-à-dire qu’elle doit :</w:t>
      </w:r>
    </w:p>
    <w:p w14:paraId="326B8ABB" w14:textId="5E24AC0C" w:rsidR="00045200" w:rsidRPr="00045200" w:rsidRDefault="00045200" w:rsidP="00045200">
      <w:pPr>
        <w:pStyle w:val="LMIAV-Liste2"/>
        <w:rPr>
          <w:rFonts w:ascii="Calibri" w:eastAsia="Times New Roman" w:hAnsi="Calibri" w:cs="Calibri"/>
          <w:color w:val="000000"/>
        </w:rPr>
      </w:pPr>
      <w:r w:rsidRPr="00045200">
        <w:rPr>
          <w:rFonts w:ascii="Calibri" w:eastAsia="Times New Roman" w:hAnsi="Calibri" w:cs="Calibri"/>
          <w:color w:val="000000"/>
        </w:rPr>
        <w:t>Utiliser des labels et appellations adaptés aux fonctionnalités,</w:t>
      </w:r>
    </w:p>
    <w:p w14:paraId="62B5EBF8" w14:textId="0EC5F42B" w:rsidR="00045200" w:rsidRPr="00045200" w:rsidRDefault="00045200" w:rsidP="00045200">
      <w:pPr>
        <w:pStyle w:val="LMIAV-Liste2"/>
        <w:rPr>
          <w:rFonts w:ascii="Calibri" w:eastAsia="Times New Roman" w:hAnsi="Calibri" w:cs="Calibri"/>
          <w:color w:val="000000"/>
        </w:rPr>
      </w:pPr>
      <w:r w:rsidRPr="00045200">
        <w:rPr>
          <w:rFonts w:ascii="Calibri" w:eastAsia="Times New Roman" w:hAnsi="Calibri" w:cs="Calibri"/>
          <w:color w:val="000000"/>
        </w:rPr>
        <w:t>Indiquer le changement d’état d’un contrôle,</w:t>
      </w:r>
    </w:p>
    <w:p w14:paraId="782A6BBC" w14:textId="08F827FF" w:rsidR="00045200" w:rsidRPr="00045200" w:rsidRDefault="00045200" w:rsidP="00045200">
      <w:pPr>
        <w:pStyle w:val="LMIAV-Liste2"/>
        <w:rPr>
          <w:rFonts w:ascii="Calibri" w:eastAsia="Times New Roman" w:hAnsi="Calibri" w:cs="Calibri"/>
          <w:color w:val="000000"/>
        </w:rPr>
      </w:pPr>
      <w:r w:rsidRPr="00045200">
        <w:rPr>
          <w:rFonts w:ascii="Calibri" w:eastAsia="Times New Roman" w:hAnsi="Calibri" w:cs="Calibri"/>
          <w:color w:val="000000"/>
        </w:rPr>
        <w:t>Permettre un contrôle simplifié des équipements (On/Off, gestion des sources et du</w:t>
      </w:r>
    </w:p>
    <w:p w14:paraId="4DCC65E0" w14:textId="319C659A" w:rsidR="00045200" w:rsidRDefault="00045200" w:rsidP="00045200">
      <w:pPr>
        <w:pStyle w:val="LMIAV-Liste2"/>
        <w:numPr>
          <w:ilvl w:val="0"/>
          <w:numId w:val="0"/>
        </w:numPr>
        <w:rPr>
          <w:rFonts w:ascii="Calibri" w:eastAsia="Times New Roman" w:hAnsi="Calibri" w:cs="Calibri"/>
          <w:color w:val="000000"/>
        </w:rPr>
      </w:pPr>
      <w:r w:rsidRPr="00045200">
        <w:rPr>
          <w:rFonts w:ascii="Calibri" w:eastAsia="Times New Roman" w:hAnsi="Calibri" w:cs="Calibri"/>
          <w:color w:val="000000"/>
        </w:rPr>
        <w:t>Volumes AV, rappel de presets de lumière).</w:t>
      </w:r>
    </w:p>
    <w:p w14:paraId="4977B51A" w14:textId="77777777" w:rsidR="00045200" w:rsidRPr="009766CA" w:rsidRDefault="00045200" w:rsidP="00045200">
      <w:pPr>
        <w:jc w:val="left"/>
        <w:rPr>
          <w:rFonts w:ascii="Calibri" w:eastAsia="Times New Roman" w:hAnsi="Calibri" w:cs="Calibri"/>
          <w:color w:val="000000"/>
        </w:rPr>
      </w:pPr>
      <w:r w:rsidRPr="009766CA">
        <w:rPr>
          <w:rFonts w:ascii="Calibri" w:eastAsia="Times New Roman" w:hAnsi="Calibri" w:cs="Calibri"/>
          <w:color w:val="000000"/>
        </w:rPr>
        <w:t>Depuis les tablettes tactiles en salle les utilisateurs peuvent à minima :</w:t>
      </w:r>
    </w:p>
    <w:p w14:paraId="5283C658" w14:textId="05A75CF4" w:rsidR="00045200" w:rsidRPr="00045200" w:rsidRDefault="00045200" w:rsidP="00045200">
      <w:pPr>
        <w:pStyle w:val="LMIAV-Liste2"/>
        <w:rPr>
          <w:rFonts w:ascii="Calibri" w:eastAsia="Times New Roman" w:hAnsi="Calibri" w:cs="Calibri"/>
          <w:color w:val="000000"/>
        </w:rPr>
      </w:pPr>
      <w:r w:rsidRPr="00045200">
        <w:rPr>
          <w:rFonts w:ascii="Calibri" w:eastAsia="Times New Roman" w:hAnsi="Calibri" w:cs="Calibri"/>
          <w:color w:val="000000"/>
        </w:rPr>
        <w:t xml:space="preserve">Allumer et éteindre simplement </w:t>
      </w:r>
      <w:r w:rsidR="005B64AC">
        <w:rPr>
          <w:rFonts w:ascii="Calibri" w:eastAsia="Times New Roman" w:hAnsi="Calibri" w:cs="Calibri"/>
          <w:color w:val="000000"/>
        </w:rPr>
        <w:t xml:space="preserve">tout </w:t>
      </w:r>
      <w:r w:rsidRPr="00045200">
        <w:rPr>
          <w:rFonts w:ascii="Calibri" w:eastAsia="Times New Roman" w:hAnsi="Calibri" w:cs="Calibri"/>
          <w:color w:val="000000"/>
        </w:rPr>
        <w:t>le système.</w:t>
      </w:r>
    </w:p>
    <w:p w14:paraId="245CF723" w14:textId="20D5F27C" w:rsidR="00045200" w:rsidRPr="00045200" w:rsidRDefault="00045200" w:rsidP="00045200">
      <w:pPr>
        <w:pStyle w:val="LMIAV-Liste2"/>
        <w:rPr>
          <w:rFonts w:ascii="Calibri" w:eastAsia="Times New Roman" w:hAnsi="Calibri" w:cs="Calibri"/>
          <w:color w:val="000000"/>
        </w:rPr>
      </w:pPr>
      <w:r w:rsidRPr="00045200">
        <w:rPr>
          <w:rFonts w:ascii="Calibri" w:eastAsia="Times New Roman" w:hAnsi="Calibri" w:cs="Calibri"/>
          <w:color w:val="000000"/>
        </w:rPr>
        <w:t>Choisir les sources vidéo</w:t>
      </w:r>
      <w:r w:rsidR="005B64AC">
        <w:rPr>
          <w:rFonts w:ascii="Calibri" w:eastAsia="Times New Roman" w:hAnsi="Calibri" w:cs="Calibri"/>
          <w:color w:val="000000"/>
        </w:rPr>
        <w:t xml:space="preserve"> à diffuser</w:t>
      </w:r>
    </w:p>
    <w:p w14:paraId="1D81B30A" w14:textId="7AA28CBA" w:rsidR="00045200" w:rsidRPr="00045200" w:rsidRDefault="00045200" w:rsidP="005B64AC">
      <w:pPr>
        <w:pStyle w:val="Paragraphedeliste"/>
      </w:pPr>
      <w:r w:rsidRPr="00045200">
        <w:t>Allumer</w:t>
      </w:r>
      <w:r w:rsidR="005B64AC">
        <w:t xml:space="preserve"> </w:t>
      </w:r>
      <w:r w:rsidR="005B64AC" w:rsidRPr="00045200">
        <w:rPr>
          <w:rFonts w:ascii="Calibri" w:eastAsia="Times New Roman" w:hAnsi="Calibri" w:cs="Calibri"/>
          <w:color w:val="000000"/>
        </w:rPr>
        <w:t>et éteindre</w:t>
      </w:r>
      <w:r w:rsidRPr="00045200">
        <w:t xml:space="preserve"> individuellement le système vidéo soit :</w:t>
      </w:r>
    </w:p>
    <w:p w14:paraId="781B3935" w14:textId="32084EBC" w:rsidR="005B64AC" w:rsidRPr="005B64AC" w:rsidRDefault="00045200" w:rsidP="002F1474">
      <w:pPr>
        <w:pStyle w:val="Paragraphedeliste"/>
        <w:numPr>
          <w:ilvl w:val="1"/>
          <w:numId w:val="5"/>
        </w:numPr>
      </w:pPr>
      <w:r w:rsidRPr="00045200">
        <w:t xml:space="preserve">En diffusion </w:t>
      </w:r>
    </w:p>
    <w:p w14:paraId="495DE644" w14:textId="5B4EE8C0" w:rsidR="005B64AC" w:rsidRPr="005B64AC" w:rsidRDefault="00045200" w:rsidP="002F1474">
      <w:pPr>
        <w:pStyle w:val="Paragraphedeliste"/>
        <w:numPr>
          <w:ilvl w:val="1"/>
          <w:numId w:val="5"/>
        </w:numPr>
      </w:pPr>
      <w:r w:rsidRPr="00045200">
        <w:t xml:space="preserve">En captation </w:t>
      </w:r>
    </w:p>
    <w:p w14:paraId="61FD0979" w14:textId="04FB92C8" w:rsidR="005B64AC" w:rsidRPr="005B64AC" w:rsidRDefault="005B64AC" w:rsidP="005B64AC">
      <w:pPr>
        <w:pStyle w:val="Paragraphedeliste"/>
      </w:pPr>
      <w:r w:rsidRPr="005B64AC">
        <w:t>Contrôle des caméras par des</w:t>
      </w:r>
      <w:r>
        <w:t xml:space="preserve"> rappels de</w:t>
      </w:r>
      <w:r w:rsidRPr="005B64AC">
        <w:t xml:space="preserve"> presets prédéfinie</w:t>
      </w:r>
    </w:p>
    <w:p w14:paraId="64295097" w14:textId="77777777" w:rsidR="005B64AC" w:rsidRDefault="00045200" w:rsidP="005B64AC">
      <w:pPr>
        <w:pStyle w:val="Paragraphedeliste"/>
      </w:pPr>
      <w:r w:rsidRPr="00045200">
        <w:t>Régler les volume par groupe de sources</w:t>
      </w:r>
    </w:p>
    <w:p w14:paraId="7CB83571" w14:textId="77777777" w:rsidR="005B64AC" w:rsidRDefault="00045200" w:rsidP="002F1474">
      <w:pPr>
        <w:pStyle w:val="Paragraphedeliste"/>
        <w:numPr>
          <w:ilvl w:val="1"/>
          <w:numId w:val="5"/>
        </w:numPr>
      </w:pPr>
      <w:r w:rsidRPr="005B64AC">
        <w:t>Site distant et ordinateur</w:t>
      </w:r>
    </w:p>
    <w:p w14:paraId="70FC4E13" w14:textId="2F8B4496" w:rsidR="00045200" w:rsidRPr="004E5B9A" w:rsidRDefault="00045200" w:rsidP="002F1474">
      <w:pPr>
        <w:pStyle w:val="Paragraphedeliste"/>
        <w:numPr>
          <w:ilvl w:val="1"/>
          <w:numId w:val="5"/>
        </w:numPr>
      </w:pPr>
      <w:r w:rsidRPr="005B64AC">
        <w:rPr>
          <w:rFonts w:ascii="Calibri" w:eastAsia="Times New Roman" w:hAnsi="Calibri" w:cs="Calibri"/>
          <w:color w:val="000000"/>
        </w:rPr>
        <w:t>Micro sans-fil</w:t>
      </w:r>
    </w:p>
    <w:p w14:paraId="7D908F18" w14:textId="23639329" w:rsidR="004E5B9A" w:rsidRPr="005B64AC" w:rsidRDefault="004E5B9A" w:rsidP="002F1474">
      <w:pPr>
        <w:pStyle w:val="Paragraphedeliste"/>
        <w:numPr>
          <w:ilvl w:val="1"/>
          <w:numId w:val="5"/>
        </w:numPr>
      </w:pPr>
      <w:r>
        <w:rPr>
          <w:rFonts w:ascii="Calibri" w:eastAsia="Times New Roman" w:hAnsi="Calibri" w:cs="Calibri"/>
          <w:color w:val="000000"/>
        </w:rPr>
        <w:t>Micro col de cygne</w:t>
      </w:r>
    </w:p>
    <w:p w14:paraId="5AC7D79E" w14:textId="66E6E6DD" w:rsidR="00045200" w:rsidRDefault="00045200" w:rsidP="00045200">
      <w:pPr>
        <w:pStyle w:val="Paragraphedeliste"/>
      </w:pPr>
      <w:r>
        <w:t>Régler l’éclairage par des</w:t>
      </w:r>
      <w:r w:rsidR="005B64AC">
        <w:t xml:space="preserve"> rappels de</w:t>
      </w:r>
      <w:r>
        <w:t xml:space="preserve"> presets prédéfinies</w:t>
      </w:r>
    </w:p>
    <w:p w14:paraId="1A3CB1E6" w14:textId="77777777" w:rsidR="009B3372" w:rsidRDefault="009B3372" w:rsidP="00045200">
      <w:pPr>
        <w:pStyle w:val="Paragraphedeliste"/>
      </w:pPr>
      <w:r w:rsidRPr="009B3372">
        <w:t>Contrôle de la gradation, allumage et extinction des éclairages</w:t>
      </w:r>
    </w:p>
    <w:p w14:paraId="32D5E018" w14:textId="229DC935" w:rsidR="00045200" w:rsidRDefault="00045200" w:rsidP="00045200">
      <w:pPr>
        <w:pStyle w:val="Paragraphedeliste"/>
      </w:pPr>
      <w:r w:rsidRPr="00045200">
        <w:t xml:space="preserve">Activer ou désactiver l’enregistrement  </w:t>
      </w:r>
    </w:p>
    <w:p w14:paraId="24FFB8CF" w14:textId="33C77105" w:rsidR="005C2048" w:rsidRDefault="00045200" w:rsidP="002F1474">
      <w:pPr>
        <w:pStyle w:val="Paragraphedeliste"/>
        <w:numPr>
          <w:ilvl w:val="1"/>
          <w:numId w:val="5"/>
        </w:numPr>
      </w:pPr>
      <w:r w:rsidRPr="00045200">
        <w:t>Visualiser en temps réel l’état de l’enregistreur.</w:t>
      </w:r>
    </w:p>
    <w:p w14:paraId="59D60A0B" w14:textId="77777777" w:rsidR="005C2048" w:rsidRDefault="005C2048" w:rsidP="005C2048">
      <w:r w:rsidRPr="009766CA">
        <w:t xml:space="preserve">Depuis les </w:t>
      </w:r>
      <w:r>
        <w:t>PC de contrôle</w:t>
      </w:r>
      <w:r w:rsidRPr="009766CA">
        <w:t xml:space="preserve"> en </w:t>
      </w:r>
      <w:r>
        <w:t>régie,</w:t>
      </w:r>
      <w:r w:rsidRPr="009766CA">
        <w:t xml:space="preserve"> le</w:t>
      </w:r>
      <w:r>
        <w:t xml:space="preserve"> régisseur peut</w:t>
      </w:r>
      <w:r w:rsidRPr="009766CA">
        <w:t xml:space="preserve"> à minima :</w:t>
      </w:r>
    </w:p>
    <w:p w14:paraId="42D9640C" w14:textId="77777777" w:rsidR="005C2048" w:rsidRDefault="005C2048" w:rsidP="005C2048">
      <w:pPr>
        <w:pStyle w:val="LMIAV-Liste2"/>
      </w:pPr>
      <w:r w:rsidRPr="007F0022">
        <w:t>Piloter les équipements audiovisuels</w:t>
      </w:r>
    </w:p>
    <w:p w14:paraId="28DFEB24" w14:textId="77777777" w:rsidR="005C2048" w:rsidRDefault="005C2048" w:rsidP="002F1474">
      <w:pPr>
        <w:pStyle w:val="LMIAV-Liste2"/>
        <w:numPr>
          <w:ilvl w:val="1"/>
          <w:numId w:val="5"/>
        </w:numPr>
      </w:pPr>
      <w:r w:rsidRPr="007F0022">
        <w:t>Gérer l’audio</w:t>
      </w:r>
    </w:p>
    <w:p w14:paraId="314C8232" w14:textId="77777777" w:rsidR="005C2048" w:rsidRPr="007F0022" w:rsidRDefault="005C2048" w:rsidP="002F1474">
      <w:pPr>
        <w:pStyle w:val="LMIAV-Liste2"/>
        <w:numPr>
          <w:ilvl w:val="2"/>
          <w:numId w:val="5"/>
        </w:numPr>
      </w:pPr>
      <w:r w:rsidRPr="007F0022">
        <w:t>Volumes des sources</w:t>
      </w:r>
    </w:p>
    <w:p w14:paraId="5F2B81E4" w14:textId="77777777" w:rsidR="005C2048" w:rsidRPr="007F0022" w:rsidRDefault="005C2048" w:rsidP="002F1474">
      <w:pPr>
        <w:pStyle w:val="LMIAV-Liste2"/>
        <w:numPr>
          <w:ilvl w:val="2"/>
          <w:numId w:val="5"/>
        </w:numPr>
      </w:pPr>
      <w:r w:rsidRPr="007F0022">
        <w:t>Volumes des sorties</w:t>
      </w:r>
    </w:p>
    <w:p w14:paraId="2322FDD8" w14:textId="77777777" w:rsidR="005C2048" w:rsidRPr="007F0022" w:rsidRDefault="005C2048" w:rsidP="002F1474">
      <w:pPr>
        <w:pStyle w:val="LMIAV-Liste2"/>
        <w:numPr>
          <w:ilvl w:val="2"/>
          <w:numId w:val="5"/>
        </w:numPr>
      </w:pPr>
      <w:r w:rsidRPr="007F0022">
        <w:t>État des micros</w:t>
      </w:r>
    </w:p>
    <w:p w14:paraId="1070FE2B" w14:textId="77777777" w:rsidR="005C2048" w:rsidRPr="007F0022" w:rsidRDefault="005C2048" w:rsidP="002F1474">
      <w:pPr>
        <w:pStyle w:val="LMIAV-Liste2"/>
        <w:numPr>
          <w:ilvl w:val="2"/>
          <w:numId w:val="5"/>
        </w:numPr>
      </w:pPr>
      <w:r w:rsidRPr="007F0022">
        <w:t>Routage des flux</w:t>
      </w:r>
    </w:p>
    <w:p w14:paraId="59D38206" w14:textId="77777777" w:rsidR="005C2048" w:rsidRPr="007F0022" w:rsidRDefault="005C2048" w:rsidP="002F1474">
      <w:pPr>
        <w:pStyle w:val="LMIAV-Liste2"/>
        <w:numPr>
          <w:ilvl w:val="2"/>
          <w:numId w:val="5"/>
        </w:numPr>
      </w:pPr>
      <w:r w:rsidRPr="007F0022">
        <w:t>Réglage des gains</w:t>
      </w:r>
    </w:p>
    <w:p w14:paraId="2230082F" w14:textId="77777777" w:rsidR="005C2048" w:rsidRPr="007F0022" w:rsidRDefault="005C2048" w:rsidP="002F1474">
      <w:pPr>
        <w:pStyle w:val="LMIAV-Liste2"/>
        <w:numPr>
          <w:ilvl w:val="2"/>
          <w:numId w:val="5"/>
        </w:numPr>
      </w:pPr>
      <w:r w:rsidRPr="007F0022">
        <w:t>Mute / un-mute</w:t>
      </w:r>
    </w:p>
    <w:p w14:paraId="27B6AB0C" w14:textId="77777777" w:rsidR="005C2048" w:rsidRPr="007F0022" w:rsidRDefault="005C2048" w:rsidP="002F1474">
      <w:pPr>
        <w:pStyle w:val="LMIAV-Liste2"/>
        <w:numPr>
          <w:ilvl w:val="2"/>
          <w:numId w:val="5"/>
        </w:numPr>
      </w:pPr>
      <w:r w:rsidRPr="007F0022">
        <w:t>Écoute et Preview</w:t>
      </w:r>
    </w:p>
    <w:p w14:paraId="25CCB923" w14:textId="77777777" w:rsidR="005C2048" w:rsidRDefault="005C2048" w:rsidP="002F1474">
      <w:pPr>
        <w:pStyle w:val="LMIAV-Liste2"/>
        <w:numPr>
          <w:ilvl w:val="2"/>
          <w:numId w:val="5"/>
        </w:numPr>
      </w:pPr>
      <w:r w:rsidRPr="007F0022">
        <w:t>Gestion des enceintes de monitoring</w:t>
      </w:r>
    </w:p>
    <w:p w14:paraId="39E73C05" w14:textId="77777777" w:rsidR="005C2048" w:rsidRPr="007F0022" w:rsidRDefault="005C2048" w:rsidP="002F1474">
      <w:pPr>
        <w:pStyle w:val="Paragraphedeliste"/>
        <w:numPr>
          <w:ilvl w:val="1"/>
          <w:numId w:val="5"/>
        </w:numPr>
      </w:pPr>
      <w:r w:rsidRPr="007F0022">
        <w:t>Gérer la vidéo</w:t>
      </w:r>
    </w:p>
    <w:p w14:paraId="76F67084" w14:textId="77777777" w:rsidR="005C2048" w:rsidRPr="007F0022" w:rsidRDefault="005C2048" w:rsidP="002F1474">
      <w:pPr>
        <w:pStyle w:val="Paragraphedeliste"/>
        <w:numPr>
          <w:ilvl w:val="2"/>
          <w:numId w:val="5"/>
        </w:numPr>
      </w:pPr>
      <w:r w:rsidRPr="007F0022">
        <w:t>Routage des sources et des destinations</w:t>
      </w:r>
    </w:p>
    <w:p w14:paraId="67477CF3" w14:textId="77777777" w:rsidR="005C2048" w:rsidRPr="007F0022" w:rsidRDefault="005C2048" w:rsidP="002F1474">
      <w:pPr>
        <w:pStyle w:val="Paragraphedeliste"/>
        <w:numPr>
          <w:ilvl w:val="2"/>
          <w:numId w:val="5"/>
        </w:numPr>
      </w:pPr>
      <w:r w:rsidRPr="007F0022">
        <w:lastRenderedPageBreak/>
        <w:t>Preview</w:t>
      </w:r>
    </w:p>
    <w:p w14:paraId="3C916000" w14:textId="77777777" w:rsidR="005C2048" w:rsidRPr="007F0022" w:rsidRDefault="005C2048" w:rsidP="002F1474">
      <w:pPr>
        <w:pStyle w:val="Paragraphedeliste"/>
        <w:numPr>
          <w:ilvl w:val="2"/>
          <w:numId w:val="5"/>
        </w:numPr>
      </w:pPr>
      <w:r w:rsidRPr="007F0022">
        <w:t>Choix des caméras</w:t>
      </w:r>
    </w:p>
    <w:p w14:paraId="301CC528" w14:textId="77777777" w:rsidR="005C2048" w:rsidRPr="007F0022" w:rsidRDefault="005C2048" w:rsidP="002F1474">
      <w:pPr>
        <w:pStyle w:val="Paragraphedeliste"/>
        <w:numPr>
          <w:ilvl w:val="2"/>
          <w:numId w:val="5"/>
        </w:numPr>
      </w:pPr>
      <w:r w:rsidRPr="007F0022">
        <w:t>Activation de l’asservissement</w:t>
      </w:r>
    </w:p>
    <w:p w14:paraId="5AC44B3F" w14:textId="77777777" w:rsidR="005C2048" w:rsidRDefault="005C2048" w:rsidP="002F1474">
      <w:pPr>
        <w:pStyle w:val="Paragraphedeliste"/>
        <w:numPr>
          <w:ilvl w:val="2"/>
          <w:numId w:val="5"/>
        </w:numPr>
      </w:pPr>
      <w:r w:rsidRPr="007F0022">
        <w:t>Rappel de preset des caméras</w:t>
      </w:r>
    </w:p>
    <w:p w14:paraId="3787A72C" w14:textId="77777777" w:rsidR="005C2048" w:rsidRDefault="005C2048" w:rsidP="002F1474">
      <w:pPr>
        <w:pStyle w:val="Paragraphedeliste"/>
        <w:numPr>
          <w:ilvl w:val="1"/>
          <w:numId w:val="5"/>
        </w:numPr>
      </w:pPr>
      <w:r w:rsidRPr="007F0022">
        <w:t>Allumer et éteindre les équipements individuellement et totalement.</w:t>
      </w:r>
    </w:p>
    <w:p w14:paraId="6A25236A" w14:textId="77777777" w:rsidR="005C2048" w:rsidRPr="007F0022" w:rsidRDefault="005C2048" w:rsidP="002F1474">
      <w:pPr>
        <w:pStyle w:val="Paragraphedeliste"/>
        <w:numPr>
          <w:ilvl w:val="1"/>
          <w:numId w:val="5"/>
        </w:numPr>
      </w:pPr>
      <w:r w:rsidRPr="007F0022">
        <w:t>Piloter les enregistreurs</w:t>
      </w:r>
    </w:p>
    <w:p w14:paraId="2DCC90F2" w14:textId="34598B09" w:rsidR="005C2048" w:rsidRPr="007F0022" w:rsidRDefault="005C2048" w:rsidP="002F1474">
      <w:pPr>
        <w:pStyle w:val="Paragraphedeliste"/>
        <w:numPr>
          <w:ilvl w:val="2"/>
          <w:numId w:val="5"/>
        </w:numPr>
      </w:pPr>
      <w:r w:rsidRPr="007F0022">
        <w:t>Afficher l’état</w:t>
      </w:r>
      <w:r w:rsidR="00DE10BF">
        <w:t>,</w:t>
      </w:r>
    </w:p>
    <w:p w14:paraId="1BE15BEC" w14:textId="44CE5412" w:rsidR="005C2048" w:rsidRPr="007F0022" w:rsidRDefault="005C2048" w:rsidP="002F1474">
      <w:pPr>
        <w:pStyle w:val="Paragraphedeliste"/>
        <w:numPr>
          <w:ilvl w:val="2"/>
          <w:numId w:val="5"/>
        </w:numPr>
      </w:pPr>
      <w:r w:rsidRPr="007F0022">
        <w:t>Contrôle de l’avancement</w:t>
      </w:r>
      <w:r w:rsidR="00DE10BF">
        <w:t>,</w:t>
      </w:r>
    </w:p>
    <w:p w14:paraId="2F903591" w14:textId="144F89F7" w:rsidR="005C2048" w:rsidRDefault="005C2048" w:rsidP="002F1474">
      <w:pPr>
        <w:pStyle w:val="Paragraphedeliste"/>
        <w:numPr>
          <w:ilvl w:val="2"/>
          <w:numId w:val="5"/>
        </w:numPr>
      </w:pPr>
      <w:r w:rsidRPr="007F0022">
        <w:t>Pilotage de l’enregistrement</w:t>
      </w:r>
      <w:r w:rsidR="00DE10BF">
        <w:t>,</w:t>
      </w:r>
    </w:p>
    <w:p w14:paraId="4D263A57" w14:textId="1686692F" w:rsidR="004E5B9A" w:rsidRPr="004E5B9A" w:rsidRDefault="004E5B9A" w:rsidP="002F1474">
      <w:pPr>
        <w:pStyle w:val="Paragraphedeliste"/>
        <w:numPr>
          <w:ilvl w:val="1"/>
          <w:numId w:val="5"/>
        </w:numPr>
      </w:pPr>
      <w:r>
        <w:rPr>
          <w:rFonts w:ascii="Calibri" w:eastAsia="Times New Roman" w:hAnsi="Calibri" w:cs="Calibri"/>
          <w:color w:val="000000"/>
        </w:rPr>
        <w:t xml:space="preserve">L’éclairage architecturale de l’auditorium </w:t>
      </w:r>
    </w:p>
    <w:p w14:paraId="4827FD92" w14:textId="0C801895" w:rsidR="004E5B9A" w:rsidRPr="004E5B9A" w:rsidRDefault="004E5B9A" w:rsidP="002F1474">
      <w:pPr>
        <w:pStyle w:val="Paragraphedeliste"/>
        <w:numPr>
          <w:ilvl w:val="1"/>
          <w:numId w:val="5"/>
        </w:numPr>
      </w:pPr>
      <w:r w:rsidRPr="004E5B9A">
        <w:t>L’éclairage scénique (Tisserand)</w:t>
      </w:r>
    </w:p>
    <w:p w14:paraId="41379CD6" w14:textId="797CE039" w:rsidR="004E5B9A" w:rsidRPr="004E5B9A" w:rsidRDefault="004E5B9A" w:rsidP="002F1474">
      <w:pPr>
        <w:pStyle w:val="Paragraphedeliste"/>
        <w:numPr>
          <w:ilvl w:val="2"/>
          <w:numId w:val="5"/>
        </w:numPr>
      </w:pPr>
      <w:r w:rsidRPr="004E5B9A">
        <w:t>Choix de couleur</w:t>
      </w:r>
    </w:p>
    <w:p w14:paraId="0D888C92" w14:textId="351ABF4A" w:rsidR="004E5B9A" w:rsidRPr="004E5B9A" w:rsidRDefault="004E5B9A" w:rsidP="002F1474">
      <w:pPr>
        <w:pStyle w:val="Paragraphedeliste"/>
        <w:numPr>
          <w:ilvl w:val="2"/>
          <w:numId w:val="5"/>
        </w:numPr>
      </w:pPr>
      <w:r w:rsidRPr="004E5B9A">
        <w:t>Dimmer</w:t>
      </w:r>
    </w:p>
    <w:p w14:paraId="6E5516B0" w14:textId="5E682847" w:rsidR="005C2048" w:rsidRDefault="004E5B9A" w:rsidP="002F1474">
      <w:pPr>
        <w:pStyle w:val="Paragraphedeliste"/>
        <w:numPr>
          <w:ilvl w:val="2"/>
          <w:numId w:val="5"/>
        </w:numPr>
      </w:pPr>
      <w:r w:rsidRPr="004E5B9A">
        <w:t>Scenario (Preset)</w:t>
      </w:r>
    </w:p>
    <w:p w14:paraId="2FFF2B5D" w14:textId="77882A10" w:rsidR="004E5B9A" w:rsidRDefault="004E5B9A" w:rsidP="002F1474">
      <w:pPr>
        <w:pStyle w:val="Paragraphedeliste"/>
        <w:numPr>
          <w:ilvl w:val="1"/>
          <w:numId w:val="5"/>
        </w:numPr>
      </w:pPr>
      <w:r w:rsidRPr="004E5B9A">
        <w:t>L’indication d’état Vert actif et rouge inactif de chaque équipement audiovisue</w:t>
      </w:r>
      <w:r>
        <w:t>l.</w:t>
      </w:r>
    </w:p>
    <w:p w14:paraId="255E7386" w14:textId="19DC2D2C" w:rsidR="00D15B5D" w:rsidRPr="00555BFD" w:rsidRDefault="00D15B5D" w:rsidP="00310E48">
      <w:pPr>
        <w:pStyle w:val="Titre2"/>
      </w:pPr>
      <w:bookmarkStart w:id="267" w:name="_Toc226100958"/>
      <w:r w:rsidRPr="00555BFD">
        <w:t>Foyer de l’Auditorium</w:t>
      </w:r>
      <w:r w:rsidR="00853CDF" w:rsidRPr="00555BFD">
        <w:t xml:space="preserve"> – Tranche</w:t>
      </w:r>
      <w:r w:rsidR="00853CDF">
        <w:t xml:space="preserve"> ferme</w:t>
      </w:r>
      <w:bookmarkEnd w:id="267"/>
    </w:p>
    <w:p w14:paraId="7AAA3610" w14:textId="77777777" w:rsidR="000C3CC7" w:rsidRDefault="000C3CC7" w:rsidP="000C3CC7">
      <w:pPr>
        <w:pStyle w:val="Titre3"/>
      </w:pPr>
      <w:r>
        <w:t>Programme et objectifs</w:t>
      </w:r>
    </w:p>
    <w:p w14:paraId="36AF2E8A" w14:textId="7BF04D1C" w:rsidR="00D15B5D" w:rsidRDefault="000C3CC7">
      <w:pPr>
        <w:jc w:val="left"/>
      </w:pPr>
      <w:r w:rsidRPr="000C3CC7">
        <w:t>Le foyer de l’auditorium est un espace ERP ouvert dédié à l’accueil des usagers en amont et en aval des événements organisés dans l’auditorium. Il doit permettre la tenue d’activités annexes tout en assurant la retransmission audiovisuelle en temps réel des contenus projetés ou diffusés dans l’auditorium.</w:t>
      </w:r>
    </w:p>
    <w:p w14:paraId="031E3BB6" w14:textId="77777777" w:rsidR="000C3CC7" w:rsidRPr="000C3CC7" w:rsidRDefault="000C3CC7" w:rsidP="000C3CC7">
      <w:pPr>
        <w:jc w:val="left"/>
      </w:pPr>
      <w:r w:rsidRPr="000C3CC7">
        <w:t>L’espace permettra notamment :</w:t>
      </w:r>
    </w:p>
    <w:p w14:paraId="39E5647A" w14:textId="7F23C60E" w:rsidR="000C3CC7" w:rsidRPr="000C3CC7" w:rsidRDefault="000C3CC7" w:rsidP="000C3CC7">
      <w:pPr>
        <w:pStyle w:val="LMIAV-Liste2"/>
      </w:pPr>
      <w:r w:rsidRPr="000C3CC7">
        <w:t>La diffusion du contenu de l’auditorium sur écran grand format,</w:t>
      </w:r>
    </w:p>
    <w:p w14:paraId="6994DB53" w14:textId="3741AF5C" w:rsidR="000C3CC7" w:rsidRDefault="000C3CC7" w:rsidP="000C3CC7">
      <w:pPr>
        <w:pStyle w:val="LMIAV-Liste2"/>
      </w:pPr>
      <w:r w:rsidRPr="000C3CC7">
        <w:t>La retransmission du flux audio</w:t>
      </w:r>
      <w:r>
        <w:t xml:space="preserve"> et </w:t>
      </w:r>
      <w:r w:rsidRPr="000C3CC7">
        <w:t>vidéo de l’auditorium en cas d’événement à forte affluence,</w:t>
      </w:r>
    </w:p>
    <w:p w14:paraId="1294A9CE" w14:textId="5F4055FF" w:rsidR="000C3CC7" w:rsidRDefault="000C3CC7" w:rsidP="000C3CC7">
      <w:pPr>
        <w:pStyle w:val="LMIAV-Liste2"/>
      </w:pPr>
      <w:r w:rsidRPr="000C3CC7">
        <w:t>Le fonctionnement en mode kiosque pour consultation de contenus interactifs,</w:t>
      </w:r>
    </w:p>
    <w:p w14:paraId="6C406009" w14:textId="1D26CA18" w:rsidR="000C3CC7" w:rsidRDefault="000C3CC7" w:rsidP="000C3CC7">
      <w:pPr>
        <w:pStyle w:val="LMIAV-Liste2"/>
      </w:pPr>
      <w:r w:rsidRPr="000C3CC7">
        <w:t>La prise de parole avec pupitre et affichage indépendants de l’auditorium, via équipements mobiles.</w:t>
      </w:r>
    </w:p>
    <w:p w14:paraId="7FCB07A7" w14:textId="7F205B46" w:rsidR="000C3CC7" w:rsidRDefault="000C3CC7" w:rsidP="000C3CC7">
      <w:pPr>
        <w:pStyle w:val="LMIAV-Liste2"/>
      </w:pPr>
      <w:r w:rsidRPr="000C3CC7">
        <w:t>L’exploitation de l’écran par les équipes communication,</w:t>
      </w:r>
    </w:p>
    <w:p w14:paraId="3E352E12" w14:textId="2772266F" w:rsidR="000C3CC7" w:rsidRDefault="000C3CC7" w:rsidP="000C3CC7">
      <w:pPr>
        <w:pStyle w:val="LMIAV-Liste2"/>
      </w:pPr>
      <w:r w:rsidRPr="000C3CC7">
        <w:t>L’affichage de contenus spécifiques liés ou non à l’auditorium,</w:t>
      </w:r>
    </w:p>
    <w:p w14:paraId="733EDF28" w14:textId="5057F425" w:rsidR="000C3CC7" w:rsidRDefault="000C3CC7" w:rsidP="000C3CC7">
      <w:pPr>
        <w:pStyle w:val="LMIAV-Liste2"/>
      </w:pPr>
      <w:r w:rsidRPr="000C3CC7">
        <w:t>L’organisation de réunions ponctuelles au niveau des gradins,</w:t>
      </w:r>
    </w:p>
    <w:p w14:paraId="0993016B" w14:textId="09DC971E" w:rsidR="000C3CC7" w:rsidRDefault="000C3CC7" w:rsidP="000C3CC7">
      <w:pPr>
        <w:pStyle w:val="LMIAV-Liste2"/>
      </w:pPr>
      <w:r w:rsidRPr="000C3CC7">
        <w:t>L’affichage de signalétique dynamique</w:t>
      </w:r>
      <w:r>
        <w:t>.</w:t>
      </w:r>
    </w:p>
    <w:p w14:paraId="0472C5DF" w14:textId="2F8CFDCC" w:rsidR="000C3CC7" w:rsidRDefault="000C3CC7" w:rsidP="000C3CC7">
      <w:r w:rsidRPr="00D15B5D">
        <w:t>Cet espace doit permettre une expérience fluide pour les intervenants comme pour le public, une polyvalence d’usage et une exploitation simplifiée ou pilotée, selon les contextes d’événement.</w:t>
      </w:r>
    </w:p>
    <w:p w14:paraId="7F803F18" w14:textId="77777777" w:rsidR="000C3CC7" w:rsidRDefault="000C3CC7" w:rsidP="000C3CC7">
      <w:pPr>
        <w:pStyle w:val="Titre3"/>
      </w:pPr>
      <w:r>
        <w:t>Equipements et matériel</w:t>
      </w:r>
    </w:p>
    <w:p w14:paraId="289DDA4A" w14:textId="64035AE6" w:rsidR="00D15B5D" w:rsidRDefault="000C3CC7">
      <w:pPr>
        <w:jc w:val="left"/>
      </w:pPr>
      <w:r>
        <w:t>Le titulaire doit :</w:t>
      </w:r>
    </w:p>
    <w:p w14:paraId="5E1785BF" w14:textId="11FD57BF" w:rsidR="000C3CC7" w:rsidRDefault="000C3CC7" w:rsidP="000C3CC7">
      <w:pPr>
        <w:pStyle w:val="LMIAV-Liste2"/>
      </w:pPr>
      <w:r>
        <w:t xml:space="preserve">1x </w:t>
      </w:r>
      <w:r w:rsidRPr="000C3CC7">
        <w:t>Moniteur 55''</w:t>
      </w:r>
    </w:p>
    <w:p w14:paraId="67754E5C" w14:textId="5157D978" w:rsidR="000C3CC7" w:rsidRDefault="000C3CC7" w:rsidP="000C3CC7">
      <w:pPr>
        <w:pStyle w:val="LMIAV-Liste2"/>
      </w:pPr>
      <w:r>
        <w:t xml:space="preserve">1x </w:t>
      </w:r>
      <w:r w:rsidRPr="000C3CC7">
        <w:t>Support mural type 2</w:t>
      </w:r>
    </w:p>
    <w:p w14:paraId="12761CF6" w14:textId="6D180EFB" w:rsidR="000C3CC7" w:rsidRDefault="000C3CC7" w:rsidP="000C3CC7">
      <w:pPr>
        <w:pStyle w:val="LMIAV-Liste2"/>
      </w:pPr>
      <w:r>
        <w:t xml:space="preserve">1x </w:t>
      </w:r>
      <w:r w:rsidRPr="000C3CC7">
        <w:t>Passerelle sans-fil</w:t>
      </w:r>
      <w:r w:rsidR="00F372BE">
        <w:t xml:space="preserve"> type 1</w:t>
      </w:r>
    </w:p>
    <w:p w14:paraId="5DA022B9" w14:textId="6986CC5C" w:rsidR="000C3CC7" w:rsidRDefault="000C3CC7" w:rsidP="000C3CC7">
      <w:pPr>
        <w:pStyle w:val="LMIAV-Liste2"/>
      </w:pPr>
      <w:r>
        <w:t xml:space="preserve">1x </w:t>
      </w:r>
      <w:r w:rsidRPr="000C3CC7">
        <w:t>Moniteur 85''</w:t>
      </w:r>
      <w:r>
        <w:t xml:space="preserve"> </w:t>
      </w:r>
      <w:r w:rsidRPr="000C3CC7">
        <w:t>tactile mode kiosque</w:t>
      </w:r>
    </w:p>
    <w:p w14:paraId="2DF20E31" w14:textId="33E6FE20" w:rsidR="000C3CC7" w:rsidRDefault="000C3CC7" w:rsidP="000C3CC7">
      <w:pPr>
        <w:pStyle w:val="LMIAV-Liste2"/>
      </w:pPr>
      <w:r>
        <w:t xml:space="preserve">1x </w:t>
      </w:r>
      <w:r w:rsidRPr="000C3CC7">
        <w:t>Support mural type 3</w:t>
      </w:r>
    </w:p>
    <w:p w14:paraId="656DBD95" w14:textId="04A9FF08" w:rsidR="000C3CC7" w:rsidRDefault="009A078F" w:rsidP="000C3CC7">
      <w:pPr>
        <w:pStyle w:val="LMIAV-Liste2"/>
      </w:pPr>
      <w:r>
        <w:t>2</w:t>
      </w:r>
      <w:r w:rsidR="000C3CC7">
        <w:t xml:space="preserve">x </w:t>
      </w:r>
      <w:r w:rsidR="000C3CC7" w:rsidRPr="000C3CC7">
        <w:t>Décodeur AVoIP</w:t>
      </w:r>
      <w:r w:rsidR="00140A0C">
        <w:t xml:space="preserve"> type 1</w:t>
      </w:r>
    </w:p>
    <w:p w14:paraId="5D3BBB90" w14:textId="448AA903" w:rsidR="00F372BE" w:rsidRDefault="00F372BE" w:rsidP="00F372BE">
      <w:pPr>
        <w:pStyle w:val="LMIAV-Liste2"/>
      </w:pPr>
      <w:r>
        <w:t xml:space="preserve">13x </w:t>
      </w:r>
      <w:r w:rsidRPr="00F372BE">
        <w:t xml:space="preserve">Enceinte point source </w:t>
      </w:r>
      <w:r w:rsidR="009A078F">
        <w:t xml:space="preserve">en applique </w:t>
      </w:r>
    </w:p>
    <w:p w14:paraId="76AE15B7" w14:textId="7A29DEF8" w:rsidR="00F372BE" w:rsidRDefault="00F372BE" w:rsidP="00F372BE">
      <w:pPr>
        <w:pStyle w:val="LMIAV-Liste2"/>
      </w:pPr>
      <w:r>
        <w:lastRenderedPageBreak/>
        <w:t xml:space="preserve">2x </w:t>
      </w:r>
      <w:r w:rsidRPr="00F372BE">
        <w:t xml:space="preserve">Amplification </w:t>
      </w:r>
      <w:r w:rsidR="00B10C94">
        <w:t>type 4</w:t>
      </w:r>
    </w:p>
    <w:p w14:paraId="091ACB5A" w14:textId="1FD43F6D" w:rsidR="00955E16" w:rsidRDefault="00955E16" w:rsidP="00955E16">
      <w:r>
        <w:t xml:space="preserve">Le moniteur tactile 85’’ est fixé sur son support mural, sur le mur situé en face de l’auditorium, conformément à sa position indiquée sur les plans d’implantation en annexe. Un décodeur AVoIP dédié est installé au mur derrière </w:t>
      </w:r>
      <w:r w:rsidR="00CF7F09">
        <w:t>le moniteur</w:t>
      </w:r>
      <w:r>
        <w:t>.</w:t>
      </w:r>
    </w:p>
    <w:p w14:paraId="63F7EB7F" w14:textId="7C0E5555" w:rsidR="00955E16" w:rsidRDefault="00955E16" w:rsidP="00955E16">
      <w:r>
        <w:t>Le moniteur tactile 85’’ est raccordé via son entrée HDMI au décodeur AVoIP, lui-même connecté en RJ45 au commutateur réseau AV situé en régie, permettant la retransmission du signal AV de l’auditorium.</w:t>
      </w:r>
    </w:p>
    <w:p w14:paraId="391262FE" w14:textId="2C67D42B" w:rsidR="00955E16" w:rsidRDefault="00955E16" w:rsidP="00955E16">
      <w:r>
        <w:t xml:space="preserve">Le moniteur 55’’ est installé sur son support mural, à l’entrée de l’auditorium, selon les plans d’implantations en annexe. Le décodeur AVoIP dédié et la passerelle sans-fil type 1 sont positionnés derrière </w:t>
      </w:r>
      <w:r w:rsidR="00CF7F09">
        <w:t>le moniteur</w:t>
      </w:r>
      <w:r>
        <w:t>.</w:t>
      </w:r>
    </w:p>
    <w:p w14:paraId="116C8DC8" w14:textId="77777777" w:rsidR="00955E16" w:rsidRDefault="00955E16" w:rsidP="00955E16">
      <w:r>
        <w:t>Le moniteur est raccordé en HDMI à son décodeur AVoIP, qui est connecté en RJ45 au réseau AV de la régie. La passerelle sans-fil type 1 est raccordée en HDMI sur l’entrée du moniteur, afin de permettre le partage de contenus par les utilisateurs.</w:t>
      </w:r>
    </w:p>
    <w:p w14:paraId="053C9175" w14:textId="6BF9A0E8" w:rsidR="000C3CC7" w:rsidRDefault="00955E16" w:rsidP="00955E16">
      <w:r>
        <w:t>Les enceintes point source sont fixées en mural, suivant les emplacements précisés sur les plans d’implantation. Elles sont câblées en série et raccordées en analogique aux amplificateurs dédiés, installés en baie technique dans la régie de l’auditorium.</w:t>
      </w:r>
    </w:p>
    <w:p w14:paraId="6E3ACD23" w14:textId="5E78AAB7" w:rsidR="000C3CC7" w:rsidRPr="0037257A" w:rsidRDefault="000C3CC7" w:rsidP="000C3CC7">
      <w:pPr>
        <w:pStyle w:val="Titre3"/>
      </w:pPr>
      <w:r w:rsidRPr="0037257A">
        <w:t>Parcours utilisateurs</w:t>
      </w:r>
    </w:p>
    <w:p w14:paraId="05E563B5" w14:textId="77777777" w:rsidR="0037257A" w:rsidRPr="0059553A" w:rsidRDefault="0037257A" w:rsidP="0037257A">
      <w:pPr>
        <w:jc w:val="left"/>
        <w:rPr>
          <w:rFonts w:ascii="Calibri" w:eastAsia="Times New Roman" w:hAnsi="Calibri" w:cs="Calibri"/>
          <w:color w:val="000000"/>
        </w:rPr>
      </w:pPr>
      <w:r w:rsidRPr="0059553A">
        <w:rPr>
          <w:rFonts w:ascii="Calibri" w:eastAsia="Times New Roman" w:hAnsi="Calibri" w:cs="Calibri"/>
          <w:color w:val="000000"/>
        </w:rPr>
        <w:t>Le parcours d’utilisation est le suivant :</w:t>
      </w:r>
    </w:p>
    <w:p w14:paraId="1A49D713" w14:textId="726A9B05" w:rsidR="0037257A" w:rsidRPr="0037257A" w:rsidRDefault="0037257A" w:rsidP="002F1474">
      <w:pPr>
        <w:numPr>
          <w:ilvl w:val="0"/>
          <w:numId w:val="5"/>
        </w:numPr>
        <w:tabs>
          <w:tab w:val="clear" w:pos="709"/>
        </w:tabs>
      </w:pPr>
      <w:r w:rsidRPr="0037257A">
        <w:t>Les écrans s’allument automatiquement</w:t>
      </w:r>
      <w:r w:rsidR="00571F88">
        <w:t xml:space="preserve"> lors d’une retransmission </w:t>
      </w:r>
      <w:r w:rsidRPr="0037257A">
        <w:t>ou sont activés depuis la régie de l’auditorium.</w:t>
      </w:r>
    </w:p>
    <w:p w14:paraId="1DCCB731" w14:textId="205F3210" w:rsidR="0037257A" w:rsidRPr="0037257A" w:rsidRDefault="0037257A" w:rsidP="002F1474">
      <w:pPr>
        <w:numPr>
          <w:ilvl w:val="0"/>
          <w:numId w:val="5"/>
        </w:numPr>
        <w:tabs>
          <w:tab w:val="clear" w:pos="709"/>
        </w:tabs>
      </w:pPr>
      <w:r w:rsidRPr="0037257A">
        <w:t xml:space="preserve">Le moniteur tactile 85’’ diffuse en direct les contenus audiovisuels de l’auditorium et permet un accès interactif à des contenus </w:t>
      </w:r>
      <w:r w:rsidR="006F65C0">
        <w:t>définis</w:t>
      </w:r>
      <w:r w:rsidRPr="0037257A">
        <w:t xml:space="preserve"> via une interface kiosque.</w:t>
      </w:r>
    </w:p>
    <w:p w14:paraId="519C8A9F" w14:textId="3DF49D39" w:rsidR="0037257A" w:rsidRPr="0037257A" w:rsidRDefault="0037257A" w:rsidP="002F1474">
      <w:pPr>
        <w:numPr>
          <w:ilvl w:val="0"/>
          <w:numId w:val="5"/>
        </w:numPr>
        <w:tabs>
          <w:tab w:val="clear" w:pos="709"/>
        </w:tabs>
      </w:pPr>
      <w:r w:rsidRPr="0037257A">
        <w:t>Les utilisateurs peuvent consulter librement ces contenus</w:t>
      </w:r>
      <w:r w:rsidR="00571F88">
        <w:t>,</w:t>
      </w:r>
    </w:p>
    <w:p w14:paraId="7D7EDBF6" w14:textId="21BE9E74" w:rsidR="0037257A" w:rsidRPr="0037257A" w:rsidRDefault="0037257A" w:rsidP="002F1474">
      <w:pPr>
        <w:numPr>
          <w:ilvl w:val="0"/>
          <w:numId w:val="5"/>
        </w:numPr>
        <w:tabs>
          <w:tab w:val="clear" w:pos="709"/>
        </w:tabs>
      </w:pPr>
      <w:r w:rsidRPr="0037257A">
        <w:t xml:space="preserve">Le moniteur 55’’, positionné au niveau des gradins, peut être utilisé pour des réunions ponctuelles. Les utilisateurs y partagent du contenu </w:t>
      </w:r>
      <w:r w:rsidR="00571F88">
        <w:t xml:space="preserve">depuis une connexion </w:t>
      </w:r>
      <w:r w:rsidRPr="0037257A">
        <w:t>sans</w:t>
      </w:r>
      <w:r w:rsidR="00571F88">
        <w:t>-</w:t>
      </w:r>
      <w:r w:rsidRPr="0037257A">
        <w:t>fil depuis leur ordinateur personnel.</w:t>
      </w:r>
    </w:p>
    <w:p w14:paraId="06C96348" w14:textId="3170C2AD" w:rsidR="0037257A" w:rsidRPr="0037257A" w:rsidRDefault="0037257A" w:rsidP="002F1474">
      <w:pPr>
        <w:numPr>
          <w:ilvl w:val="0"/>
          <w:numId w:val="5"/>
        </w:numPr>
        <w:tabs>
          <w:tab w:val="clear" w:pos="709"/>
        </w:tabs>
      </w:pPr>
      <w:r w:rsidRPr="0037257A">
        <w:t>Le système audio assure une diffusion homogène des contenus dans tout le foyer.</w:t>
      </w:r>
    </w:p>
    <w:p w14:paraId="1002355D" w14:textId="699D3C27" w:rsidR="00B43EA1" w:rsidRPr="00955E16" w:rsidRDefault="0037257A" w:rsidP="002F1474">
      <w:pPr>
        <w:numPr>
          <w:ilvl w:val="0"/>
          <w:numId w:val="5"/>
        </w:numPr>
        <w:tabs>
          <w:tab w:val="clear" w:pos="709"/>
        </w:tabs>
      </w:pPr>
      <w:r w:rsidRPr="0037257A">
        <w:t>En fin d’utilisation, les équipements repassent automatiquement en veille ou sont mis hors tension depuis la régie.</w:t>
      </w:r>
    </w:p>
    <w:p w14:paraId="7CBF4EC8" w14:textId="07210BBE" w:rsidR="00D15B5D" w:rsidRPr="00555BFD" w:rsidRDefault="00D15B5D" w:rsidP="00310E48">
      <w:pPr>
        <w:pStyle w:val="Titre2"/>
      </w:pPr>
      <w:bookmarkStart w:id="268" w:name="_Toc226100959"/>
      <w:r w:rsidRPr="00555BFD">
        <w:t>Salle du Conseil</w:t>
      </w:r>
      <w:r w:rsidR="00853CDF" w:rsidRPr="00555BFD">
        <w:t xml:space="preserve"> – Tranche  f</w:t>
      </w:r>
      <w:r w:rsidR="00853CDF">
        <w:t>erme</w:t>
      </w:r>
      <w:bookmarkEnd w:id="268"/>
    </w:p>
    <w:p w14:paraId="7EF3F168" w14:textId="77777777" w:rsidR="000B7A9E" w:rsidRDefault="000B7A9E" w:rsidP="000B7A9E">
      <w:pPr>
        <w:pStyle w:val="Titre3"/>
      </w:pPr>
      <w:r>
        <w:t>Programme et objectifs</w:t>
      </w:r>
    </w:p>
    <w:p w14:paraId="467B9906" w14:textId="2D8EBF71" w:rsidR="000B7A9E" w:rsidRDefault="007F37DA">
      <w:pPr>
        <w:jc w:val="left"/>
      </w:pPr>
      <w:r w:rsidRPr="007F37DA">
        <w:t>La salle du conseil est un espace de réunion stratégique, destiné à accueillir les réunions du Conseil d’Administration, du COMEX et d’autres réunions de direction. Elle doit garantir une communication fluide, équitable et de qualité entre les participants en salle et ceux à distance.</w:t>
      </w:r>
    </w:p>
    <w:p w14:paraId="5C636293" w14:textId="77777777" w:rsidR="007F37DA" w:rsidRPr="007F37DA" w:rsidRDefault="007F37DA" w:rsidP="007F37DA">
      <w:pPr>
        <w:jc w:val="left"/>
      </w:pPr>
      <w:r w:rsidRPr="007F37DA">
        <w:t>L’espace permettra notamment :</w:t>
      </w:r>
    </w:p>
    <w:p w14:paraId="6BC992D7" w14:textId="44BAC245" w:rsidR="007F37DA" w:rsidRPr="007F37DA" w:rsidRDefault="007F37DA" w:rsidP="007F37DA">
      <w:pPr>
        <w:pStyle w:val="LMIAV-Liste2"/>
      </w:pPr>
      <w:r w:rsidRPr="007F37DA">
        <w:t xml:space="preserve">L’accueil jusqu’à 50 participants, dont 30 en table avec visibilité mutuelle, et 20 </w:t>
      </w:r>
      <w:r>
        <w:t>au deuxième</w:t>
      </w:r>
      <w:r w:rsidRPr="007F37DA">
        <w:t xml:space="preserve"> rang sans besoin de captation audio,</w:t>
      </w:r>
    </w:p>
    <w:p w14:paraId="2F134276" w14:textId="77777777" w:rsidR="007F37DA" w:rsidRPr="007F37DA" w:rsidRDefault="007F37DA" w:rsidP="007F37DA">
      <w:pPr>
        <w:pStyle w:val="LMIAV-Liste2"/>
      </w:pPr>
      <w:r w:rsidRPr="007F37DA">
        <w:t>La visioconférence multi-caméras avec affichage simultané des intervenants et des supports,</w:t>
      </w:r>
    </w:p>
    <w:p w14:paraId="10E96231" w14:textId="77777777" w:rsidR="007F37DA" w:rsidRPr="007F37DA" w:rsidRDefault="007F37DA" w:rsidP="007F37DA">
      <w:pPr>
        <w:pStyle w:val="LMIAV-Liste2"/>
      </w:pPr>
      <w:r w:rsidRPr="007F37DA">
        <w:t>La captation automatique de la prise de parole avec tracking caméra intelligent asservi aux microphones,</w:t>
      </w:r>
    </w:p>
    <w:p w14:paraId="6468A38D" w14:textId="7E21C3CE" w:rsidR="007F37DA" w:rsidRPr="007F37DA" w:rsidRDefault="007F37DA" w:rsidP="007F37DA">
      <w:pPr>
        <w:pStyle w:val="LMIAV-Liste2"/>
      </w:pPr>
      <w:r w:rsidRPr="007F37DA">
        <w:t xml:space="preserve">La demande de parole individuelle via un bouton par poste, avec affichage du nom de l’intervenant </w:t>
      </w:r>
      <w:r w:rsidR="00CF7F09">
        <w:t>sur le moniteur</w:t>
      </w:r>
      <w:r w:rsidRPr="007F37DA">
        <w:t>,</w:t>
      </w:r>
    </w:p>
    <w:p w14:paraId="1D574971" w14:textId="77777777" w:rsidR="007F37DA" w:rsidRPr="007F37DA" w:rsidRDefault="007F37DA" w:rsidP="007F37DA">
      <w:pPr>
        <w:pStyle w:val="LMIAV-Liste2"/>
      </w:pPr>
      <w:r w:rsidRPr="007F37DA">
        <w:lastRenderedPageBreak/>
        <w:t>La diffusion sonore claire et équilibrée pour tous les participants en salle,</w:t>
      </w:r>
    </w:p>
    <w:p w14:paraId="38A93923" w14:textId="77777777" w:rsidR="007F37DA" w:rsidRPr="007F37DA" w:rsidRDefault="007F37DA" w:rsidP="007F37DA">
      <w:pPr>
        <w:pStyle w:val="LMIAV-Liste2"/>
      </w:pPr>
      <w:r w:rsidRPr="007F37DA">
        <w:t>La retransmission vidéo en double projection (participants + présentation),</w:t>
      </w:r>
    </w:p>
    <w:p w14:paraId="4F01B953" w14:textId="77777777" w:rsidR="007F37DA" w:rsidRPr="007F37DA" w:rsidRDefault="007F37DA" w:rsidP="007F37DA">
      <w:pPr>
        <w:pStyle w:val="LMIAV-Liste2"/>
      </w:pPr>
      <w:r w:rsidRPr="007F37DA">
        <w:t>La prise de notes facilitées via casques ou postes d’écoute pour le secrétariat,</w:t>
      </w:r>
    </w:p>
    <w:p w14:paraId="102F752E" w14:textId="77777777" w:rsidR="007F37DA" w:rsidRPr="007F37DA" w:rsidRDefault="007F37DA" w:rsidP="007F37DA">
      <w:pPr>
        <w:pStyle w:val="LMIAV-Liste2"/>
      </w:pPr>
      <w:r w:rsidRPr="007F37DA">
        <w:t>L’enregistrement audio/vidéo des séances avec mise à disposition ultérieure,</w:t>
      </w:r>
    </w:p>
    <w:p w14:paraId="07AF18E4" w14:textId="77777777" w:rsidR="007F37DA" w:rsidRPr="007F37DA" w:rsidRDefault="007F37DA" w:rsidP="007F37DA">
      <w:pPr>
        <w:pStyle w:val="LMIAV-Liste2"/>
      </w:pPr>
      <w:r w:rsidRPr="007F37DA">
        <w:t>La présence d’un technicien en salle lors des réunions pour garantir l’exploitation fluide,</w:t>
      </w:r>
    </w:p>
    <w:p w14:paraId="635A98A0" w14:textId="77777777" w:rsidR="007F37DA" w:rsidRPr="007F37DA" w:rsidRDefault="007F37DA" w:rsidP="007F37DA">
      <w:pPr>
        <w:pStyle w:val="LMIAV-Liste2"/>
      </w:pPr>
      <w:r w:rsidRPr="007F37DA">
        <w:t>L’affichage ponctuel de contenus institutionnels ou logo à l’écran en intersession,</w:t>
      </w:r>
    </w:p>
    <w:p w14:paraId="259E1C00" w14:textId="44F54819" w:rsidR="007F37DA" w:rsidRPr="007F37DA" w:rsidRDefault="007F37DA" w:rsidP="007F37DA">
      <w:pPr>
        <w:pStyle w:val="LMIAV-Liste2"/>
      </w:pPr>
      <w:r w:rsidRPr="007F37DA">
        <w:t>L’accès distant simplifié aux réunions pour les présidences situées hors site,</w:t>
      </w:r>
    </w:p>
    <w:p w14:paraId="3DA4F8BA" w14:textId="77777777" w:rsidR="007F37DA" w:rsidRPr="007F37DA" w:rsidRDefault="007F37DA" w:rsidP="007F37DA">
      <w:pPr>
        <w:pStyle w:val="LMIAV-Liste2"/>
      </w:pPr>
      <w:r w:rsidRPr="007F37DA">
        <w:t>Une interface simple, robuste et intuitive, avec limitation des options inutiles,</w:t>
      </w:r>
    </w:p>
    <w:p w14:paraId="7CE6D168" w14:textId="1A521AE2" w:rsidR="007F37DA" w:rsidRPr="007F37DA" w:rsidRDefault="007F37DA" w:rsidP="007F37DA">
      <w:pPr>
        <w:pStyle w:val="LMIAV-Liste2"/>
      </w:pPr>
      <w:r w:rsidRPr="007F37DA">
        <w:t>La possibilité d’ajouter des cabines ou solutions de traduction selon les événements,</w:t>
      </w:r>
      <w:r w:rsidR="00A5149E">
        <w:t xml:space="preserve"> </w:t>
      </w:r>
    </w:p>
    <w:p w14:paraId="6337D14D" w14:textId="0A0BD8FC" w:rsidR="0022127A" w:rsidRDefault="0022127A" w:rsidP="0022127A">
      <w:pPr>
        <w:pStyle w:val="Titre3"/>
      </w:pPr>
      <w:r>
        <w:t>Cas spécifique du SI de la salle du conseil</w:t>
      </w:r>
    </w:p>
    <w:p w14:paraId="2D5437E6" w14:textId="3257ED1F" w:rsidR="0022127A" w:rsidRDefault="0022127A" w:rsidP="00555BFD">
      <w:r>
        <w:t>La salle du conseil utilisera le système d’information de l’AFD mais sera isolé</w:t>
      </w:r>
      <w:r w:rsidR="00853CDF">
        <w:t>e</w:t>
      </w:r>
      <w:r>
        <w:t xml:space="preserve"> du réseau par un VLAN dédié qui n’aura pas accès à Internet sauf demande express lié à un besoin spécifique.</w:t>
      </w:r>
    </w:p>
    <w:p w14:paraId="6A49758B" w14:textId="77777777" w:rsidR="0022127A" w:rsidRDefault="0022127A" w:rsidP="0022127A">
      <w:pPr>
        <w:jc w:val="left"/>
      </w:pPr>
    </w:p>
    <w:p w14:paraId="7F2880F5" w14:textId="2F5F71D3" w:rsidR="0022127A" w:rsidRDefault="0022127A" w:rsidP="0022127A">
      <w:pPr>
        <w:jc w:val="left"/>
      </w:pPr>
      <w:r>
        <w:t>Seul le système MTR sera connecté à un VLAN capable de joindre le tenant Microsoft BLEU de l’AFD.</w:t>
      </w:r>
    </w:p>
    <w:p w14:paraId="12F15038" w14:textId="77777777" w:rsidR="0022127A" w:rsidRDefault="0022127A" w:rsidP="0022127A">
      <w:pPr>
        <w:jc w:val="left"/>
      </w:pPr>
    </w:p>
    <w:p w14:paraId="4E9F29C4" w14:textId="4658F470" w:rsidR="0022127A" w:rsidRDefault="0022127A" w:rsidP="00555BFD">
      <w:r>
        <w:t>Aucune borne WiFi ne devra être ajoutée par le titulaire dans la zone salle du conseil. Pour des besoins spécifiques WiFi aux équipements fournit par le titulaire, l’AFD fournira un SSID conforme aux spécifications des équipements à connecter.</w:t>
      </w:r>
    </w:p>
    <w:p w14:paraId="4B123199" w14:textId="77777777" w:rsidR="0022127A" w:rsidRDefault="0022127A" w:rsidP="0022127A">
      <w:pPr>
        <w:jc w:val="left"/>
      </w:pPr>
    </w:p>
    <w:p w14:paraId="14059BEB" w14:textId="77777777" w:rsidR="0022127A" w:rsidRDefault="0022127A" w:rsidP="0022127A">
      <w:pPr>
        <w:jc w:val="left"/>
      </w:pPr>
      <w:r>
        <w:t>Un atelier de travail sur la partie réseau sera réalisé dans le cadre du projet.</w:t>
      </w:r>
    </w:p>
    <w:p w14:paraId="3122783E" w14:textId="59C0C911" w:rsidR="00784640" w:rsidRDefault="000B7A9E" w:rsidP="005F1638">
      <w:pPr>
        <w:pStyle w:val="Titre3"/>
      </w:pPr>
      <w:r>
        <w:t>Equipements et matériel</w:t>
      </w:r>
    </w:p>
    <w:p w14:paraId="54EC3985" w14:textId="77777777" w:rsidR="000B7A9E" w:rsidRDefault="000B7A9E" w:rsidP="000B7A9E">
      <w:pPr>
        <w:pStyle w:val="LMIAV-Liste2"/>
        <w:numPr>
          <w:ilvl w:val="0"/>
          <w:numId w:val="0"/>
        </w:numPr>
        <w:rPr>
          <w:b/>
          <w:bCs/>
          <w:i/>
          <w:iCs/>
          <w:color w:val="7F7F7F" w:themeColor="text1" w:themeTint="80"/>
        </w:rPr>
      </w:pPr>
      <w:r w:rsidRPr="000B7A9E">
        <w:rPr>
          <w:b/>
          <w:bCs/>
          <w:i/>
          <w:iCs/>
          <w:color w:val="7F7F7F" w:themeColor="text1" w:themeTint="80"/>
        </w:rPr>
        <w:t>Diffusion vidéo</w:t>
      </w:r>
    </w:p>
    <w:p w14:paraId="7C934EC6" w14:textId="00BC41CD" w:rsidR="005F1638" w:rsidRPr="005F1638" w:rsidRDefault="005F1638" w:rsidP="005F1638">
      <w:pPr>
        <w:jc w:val="left"/>
      </w:pPr>
      <w:r>
        <w:t>Le titulaire doit :</w:t>
      </w:r>
    </w:p>
    <w:p w14:paraId="46DCDEE8" w14:textId="3DBC3034" w:rsidR="000B7A9E" w:rsidRPr="000B7A9E" w:rsidRDefault="000B7A9E" w:rsidP="000B7A9E">
      <w:pPr>
        <w:pStyle w:val="LMIAV-Liste2"/>
      </w:pPr>
      <w:r>
        <w:t xml:space="preserve">4x Moniteur 85'' </w:t>
      </w:r>
    </w:p>
    <w:p w14:paraId="22603B6F" w14:textId="165F69BB" w:rsidR="000B7A9E" w:rsidRDefault="000B7A9E" w:rsidP="000B7A9E">
      <w:pPr>
        <w:pStyle w:val="LMIAV-Liste2"/>
      </w:pPr>
      <w:r>
        <w:t>4x Support mural type 3</w:t>
      </w:r>
    </w:p>
    <w:p w14:paraId="10B06D1F" w14:textId="7400D396" w:rsidR="000B7A9E" w:rsidRDefault="00D2259F" w:rsidP="000B7A9E">
      <w:pPr>
        <w:pStyle w:val="LMIAV-Liste2"/>
      </w:pPr>
      <w:r>
        <w:t>8</w:t>
      </w:r>
      <w:r w:rsidR="000B7A9E">
        <w:t>x Décodeur AVoIP</w:t>
      </w:r>
      <w:r w:rsidR="00140A0C">
        <w:t xml:space="preserve"> type 1</w:t>
      </w:r>
    </w:p>
    <w:p w14:paraId="134DF29E" w14:textId="0E516F8D" w:rsidR="00D71972" w:rsidRPr="00A658B1" w:rsidRDefault="00D71972" w:rsidP="00D71972">
      <w:pPr>
        <w:pStyle w:val="LMIAV-Liste2"/>
      </w:pPr>
      <w:r w:rsidRPr="00A658B1">
        <w:t>1x Moniteur 32'' Multiview sur pied</w:t>
      </w:r>
    </w:p>
    <w:p w14:paraId="10596B89" w14:textId="737B1575" w:rsidR="00BB554B" w:rsidRDefault="00BB554B" w:rsidP="00D71972">
      <w:pPr>
        <w:pStyle w:val="LMIAV-Liste2"/>
      </w:pPr>
      <w:r w:rsidRPr="00B9112E">
        <w:t xml:space="preserve">2x </w:t>
      </w:r>
      <w:r w:rsidR="00B9112E">
        <w:t>Moniteur</w:t>
      </w:r>
      <w:r w:rsidRPr="00B9112E">
        <w:t xml:space="preserve"> de monitoring</w:t>
      </w:r>
      <w:r w:rsidR="00B9112E" w:rsidRPr="00B9112E">
        <w:t xml:space="preserve"> </w:t>
      </w:r>
    </w:p>
    <w:p w14:paraId="59197CE3" w14:textId="110041E0" w:rsidR="0092441B" w:rsidRPr="00B9112E" w:rsidRDefault="0092441B" w:rsidP="00D71972">
      <w:pPr>
        <w:pStyle w:val="LMIAV-Liste2"/>
      </w:pPr>
      <w:r>
        <w:t>2x Support d’accroche articulé</w:t>
      </w:r>
    </w:p>
    <w:p w14:paraId="099048D6" w14:textId="42497CF9" w:rsidR="008F3CE6" w:rsidRDefault="008F3CE6" w:rsidP="00D71972">
      <w:pPr>
        <w:pStyle w:val="LMIAV-Liste2"/>
      </w:pPr>
      <w:r>
        <w:t>2x Décodeur AVoIP</w:t>
      </w:r>
      <w:r w:rsidR="00140A0C">
        <w:t xml:space="preserve"> type 1</w:t>
      </w:r>
    </w:p>
    <w:p w14:paraId="40F75B61" w14:textId="76B8E8D6" w:rsidR="000B7A9E" w:rsidRDefault="00C2175C" w:rsidP="000B0425">
      <w:r>
        <w:t>Les moniteurs 85’’ sont installés au mur sur leur</w:t>
      </w:r>
      <w:r w:rsidR="00420A07">
        <w:t>s</w:t>
      </w:r>
      <w:r>
        <w:t xml:space="preserve"> supports muraux</w:t>
      </w:r>
      <w:r w:rsidR="000B0425">
        <w:t xml:space="preserve"> </w:t>
      </w:r>
      <w:r w:rsidR="000B0425" w:rsidRPr="000B0425">
        <w:t>à une altimétrie de 1,45 m, afin de garantir une lisibilité optimale</w:t>
      </w:r>
      <w:r>
        <w:t xml:space="preserve">. </w:t>
      </w:r>
      <w:r w:rsidR="00164485">
        <w:t xml:space="preserve">Les moniteur 17’’ </w:t>
      </w:r>
      <w:r w:rsidR="00164485" w:rsidRPr="00164485">
        <w:t xml:space="preserve">sont </w:t>
      </w:r>
      <w:r w:rsidR="00164485">
        <w:t>encastrés</w:t>
      </w:r>
      <w:r w:rsidR="00164485" w:rsidRPr="00164485">
        <w:t xml:space="preserve"> dans le mobilier </w:t>
      </w:r>
      <w:r w:rsidR="000B0425">
        <w:t xml:space="preserve">au bout de la table </w:t>
      </w:r>
      <w:r w:rsidR="00164485" w:rsidRPr="003A4475">
        <w:t>et doivent permettre une inclinaison de 110°.</w:t>
      </w:r>
      <w:r w:rsidR="00164485">
        <w:t xml:space="preserve"> Les décodeurs AVoIP</w:t>
      </w:r>
      <w:r w:rsidR="008A7409">
        <w:t xml:space="preserve"> des moniteurs 85’’</w:t>
      </w:r>
      <w:r w:rsidR="00164485">
        <w:t xml:space="preserve"> sont fixés proprement au mur à l’arrière </w:t>
      </w:r>
      <w:r w:rsidR="008A7409">
        <w:t>l</w:t>
      </w:r>
      <w:r w:rsidR="00164485">
        <w:t>es moniteurs</w:t>
      </w:r>
      <w:r w:rsidR="008A7409">
        <w:t xml:space="preserve"> 85’’, et les décodeurs AVoIP des moniteurs 17’’ seront installés dans le mobilier</w:t>
      </w:r>
      <w:r w:rsidR="00164485">
        <w:t xml:space="preserve">. Les </w:t>
      </w:r>
      <w:r w:rsidR="0043743E">
        <w:t xml:space="preserve">moniteurs </w:t>
      </w:r>
      <w:r w:rsidR="00164485">
        <w:t xml:space="preserve">sont raccordés en HDMI </w:t>
      </w:r>
      <w:r w:rsidR="0043743E">
        <w:t>à leurs décodeurs dédier</w:t>
      </w:r>
      <w:r w:rsidR="00164485">
        <w:t xml:space="preserve">, ces derniers sont raccordés en RJ45 au commutateur réseau </w:t>
      </w:r>
      <w:r w:rsidR="0043743E" w:rsidRPr="0043743E">
        <w:t>afin d'assurer la transmission du signal vidéo vers les moniteurs.</w:t>
      </w:r>
    </w:p>
    <w:p w14:paraId="7044131E" w14:textId="0CB3DF76" w:rsidR="00BB554B" w:rsidRDefault="00BB554B" w:rsidP="000B0425">
      <w:r w:rsidRPr="00BB554B">
        <w:t>Le moniteur 32’’ Multiview est connecté en HDMI au mélangeur vidéo, permettant d'afficher le retour des caméras/PWV/PGM, en régie.</w:t>
      </w:r>
    </w:p>
    <w:p w14:paraId="3AA1C0E0" w14:textId="77777777" w:rsidR="008F3CE6" w:rsidRDefault="008F3CE6" w:rsidP="008F3CE6">
      <w:pPr>
        <w:jc w:val="left"/>
      </w:pPr>
      <w:r w:rsidRPr="00691131">
        <w:t>Les deux moniteurs 24’’ sont connectés en HDMI à deux décodeurs, qui captent le flux vidéo de la diffusion en salle, offrant ainsi un retour visuel en régie.</w:t>
      </w:r>
    </w:p>
    <w:p w14:paraId="08C38B91" w14:textId="77777777" w:rsidR="0043743E" w:rsidRDefault="0043743E">
      <w:pPr>
        <w:jc w:val="left"/>
      </w:pPr>
    </w:p>
    <w:p w14:paraId="73910423" w14:textId="006B247A" w:rsidR="000B7A9E" w:rsidRDefault="000B7A9E" w:rsidP="000B7A9E">
      <w:pPr>
        <w:pStyle w:val="LMIAV-Liste2"/>
        <w:numPr>
          <w:ilvl w:val="0"/>
          <w:numId w:val="0"/>
        </w:numPr>
        <w:rPr>
          <w:b/>
          <w:bCs/>
          <w:i/>
          <w:iCs/>
          <w:color w:val="7F7F7F" w:themeColor="text1" w:themeTint="80"/>
        </w:rPr>
      </w:pPr>
      <w:r>
        <w:rPr>
          <w:b/>
          <w:bCs/>
          <w:i/>
          <w:iCs/>
          <w:color w:val="7F7F7F" w:themeColor="text1" w:themeTint="80"/>
        </w:rPr>
        <w:t>Captation</w:t>
      </w:r>
      <w:r w:rsidRPr="000B7A9E">
        <w:rPr>
          <w:b/>
          <w:bCs/>
          <w:i/>
          <w:iCs/>
          <w:color w:val="7F7F7F" w:themeColor="text1" w:themeTint="80"/>
        </w:rPr>
        <w:t xml:space="preserve"> vidéo</w:t>
      </w:r>
    </w:p>
    <w:p w14:paraId="3D1E709B" w14:textId="3D8F07D7" w:rsidR="0043743E" w:rsidRPr="0043743E" w:rsidRDefault="0043743E" w:rsidP="0043743E">
      <w:pPr>
        <w:jc w:val="left"/>
      </w:pPr>
      <w:r>
        <w:lastRenderedPageBreak/>
        <w:t>Le titulaire doit :</w:t>
      </w:r>
    </w:p>
    <w:p w14:paraId="75D45A21" w14:textId="6A977DFD" w:rsidR="000B7A9E" w:rsidRPr="000B7A9E" w:rsidRDefault="000B7A9E" w:rsidP="000B7A9E">
      <w:pPr>
        <w:pStyle w:val="LMIAV-Liste2"/>
      </w:pPr>
      <w:r>
        <w:t>4x Caméra PTZ</w:t>
      </w:r>
    </w:p>
    <w:p w14:paraId="6C1F497F" w14:textId="7D4F54BC" w:rsidR="000B7A9E" w:rsidRDefault="000B7A9E" w:rsidP="0081701E">
      <w:pPr>
        <w:pStyle w:val="LMIAV-Liste2"/>
      </w:pPr>
      <w:r>
        <w:t xml:space="preserve">4x </w:t>
      </w:r>
      <w:r w:rsidR="0081701E" w:rsidRPr="0081701E">
        <w:t>Support de fixation mural caméra</w:t>
      </w:r>
    </w:p>
    <w:p w14:paraId="51023061" w14:textId="2DB08750" w:rsidR="000B7A9E" w:rsidRDefault="00FF1164" w:rsidP="000B7A9E">
      <w:pPr>
        <w:pStyle w:val="LMIAV-Liste2"/>
        <w:numPr>
          <w:ilvl w:val="0"/>
          <w:numId w:val="0"/>
        </w:numPr>
      </w:pPr>
      <w:r w:rsidRPr="00FF1164">
        <w:t>Les caméras sont installées au mur sur leurs supports muraux,</w:t>
      </w:r>
      <w:r>
        <w:t xml:space="preserve"> </w:t>
      </w:r>
      <w:r w:rsidR="000B0425">
        <w:t xml:space="preserve">sur les </w:t>
      </w:r>
      <w:r>
        <w:t>côtés</w:t>
      </w:r>
      <w:r w:rsidR="000B0425">
        <w:t xml:space="preserve"> des moniteurs 85’’, </w:t>
      </w:r>
      <w:r w:rsidRPr="00FF1164">
        <w:t>à une altimétrie de 2,05 m afin de garantir une captation vidéo optimale des utilisateurs</w:t>
      </w:r>
      <w:r w:rsidR="000B0425">
        <w:t>.</w:t>
      </w:r>
      <w:r>
        <w:t xml:space="preserve"> </w:t>
      </w:r>
      <w:r w:rsidRPr="00FF1164">
        <w:t>Elles sont asservies à la prise de parole du système de conférence et peuvent également être pilotées manuellement par la régie ou via des presets depuis la tablette en salle.</w:t>
      </w:r>
    </w:p>
    <w:p w14:paraId="3BAAF54E" w14:textId="0ED1D2A5" w:rsidR="003018AC" w:rsidRDefault="003018AC" w:rsidP="000B7A9E">
      <w:pPr>
        <w:pStyle w:val="LMIAV-Liste2"/>
        <w:numPr>
          <w:ilvl w:val="0"/>
          <w:numId w:val="0"/>
        </w:numPr>
      </w:pPr>
      <w:r w:rsidRPr="003018AC">
        <w:t xml:space="preserve">Les signaux vidéo SDI </w:t>
      </w:r>
      <w:r w:rsidR="0022127A">
        <w:t xml:space="preserve">ou NDI </w:t>
      </w:r>
      <w:r w:rsidRPr="003018AC">
        <w:t xml:space="preserve">des caméras sont ramenés en baie où ils sont raccordés à un mélangeur de production, puis convertis en signal HDMI avant d'être routés via les encodeurs AVoIP pour les besoins en </w:t>
      </w:r>
      <w:r>
        <w:t>visioconférence.</w:t>
      </w:r>
    </w:p>
    <w:p w14:paraId="10419990" w14:textId="77777777" w:rsidR="007F0022" w:rsidRDefault="007F0022" w:rsidP="000B7A9E">
      <w:pPr>
        <w:pStyle w:val="LMIAV-Liste2"/>
        <w:numPr>
          <w:ilvl w:val="0"/>
          <w:numId w:val="0"/>
        </w:numPr>
      </w:pPr>
    </w:p>
    <w:p w14:paraId="56F7E1ED" w14:textId="77777777" w:rsidR="007F0022" w:rsidRDefault="007F0022" w:rsidP="007F0022">
      <w:pPr>
        <w:pStyle w:val="LMIAV-Liste2"/>
        <w:numPr>
          <w:ilvl w:val="0"/>
          <w:numId w:val="0"/>
        </w:numPr>
        <w:rPr>
          <w:b/>
          <w:bCs/>
          <w:i/>
          <w:iCs/>
          <w:color w:val="7F7F7F" w:themeColor="text1" w:themeTint="80"/>
        </w:rPr>
      </w:pPr>
      <w:r>
        <w:rPr>
          <w:b/>
          <w:bCs/>
          <w:i/>
          <w:iCs/>
          <w:color w:val="7F7F7F" w:themeColor="text1" w:themeTint="80"/>
        </w:rPr>
        <w:t>Infrastructure Vidéo</w:t>
      </w:r>
    </w:p>
    <w:p w14:paraId="7EA32D07" w14:textId="77777777" w:rsidR="007F0022" w:rsidRPr="0061688B" w:rsidRDefault="007F0022" w:rsidP="007F0022">
      <w:pPr>
        <w:jc w:val="left"/>
      </w:pPr>
      <w:r>
        <w:t>Le titulaire doit :</w:t>
      </w:r>
    </w:p>
    <w:p w14:paraId="55036BAA" w14:textId="788B88A0" w:rsidR="007F0022" w:rsidRDefault="007F0022" w:rsidP="007F0022">
      <w:pPr>
        <w:pStyle w:val="LMIAV-Liste2"/>
      </w:pPr>
      <w:r w:rsidRPr="007F0022">
        <w:t xml:space="preserve">1x Mélangeur video </w:t>
      </w:r>
      <w:r w:rsidR="00DA0FA3">
        <w:t>type 2</w:t>
      </w:r>
    </w:p>
    <w:p w14:paraId="0A0BE25F" w14:textId="35C86B3F" w:rsidR="00930192" w:rsidRPr="007F0022" w:rsidRDefault="00930192" w:rsidP="00930192">
      <w:pPr>
        <w:pStyle w:val="LMIAV-Liste2"/>
      </w:pPr>
      <w:r>
        <w:t>2</w:t>
      </w:r>
      <w:r w:rsidRPr="007F0022">
        <w:t>x Encodeur AVoIP</w:t>
      </w:r>
    </w:p>
    <w:p w14:paraId="1158731C" w14:textId="54F386B8" w:rsidR="00930192" w:rsidRPr="007F0022" w:rsidRDefault="00930192" w:rsidP="00930192">
      <w:pPr>
        <w:pStyle w:val="LMIAV-Liste2"/>
      </w:pPr>
      <w:r>
        <w:t>2</w:t>
      </w:r>
      <w:r w:rsidRPr="007F0022">
        <w:t>x Décodeur AVoIP</w:t>
      </w:r>
      <w:r>
        <w:t xml:space="preserve"> type 1</w:t>
      </w:r>
    </w:p>
    <w:p w14:paraId="7F4637FD" w14:textId="3120C259" w:rsidR="007F0022" w:rsidRPr="007F0022" w:rsidRDefault="007F0022" w:rsidP="004F71F1">
      <w:pPr>
        <w:pStyle w:val="LMIAV-Liste2"/>
      </w:pPr>
      <w:r w:rsidRPr="007F0022">
        <w:t xml:space="preserve">1x </w:t>
      </w:r>
      <w:r w:rsidR="004F71F1" w:rsidRPr="004F71F1">
        <w:t xml:space="preserve">pupitre de commande caméra type </w:t>
      </w:r>
      <w:r w:rsidR="004F71F1">
        <w:t>2</w:t>
      </w:r>
    </w:p>
    <w:p w14:paraId="43DEDFF1" w14:textId="6270AFDA" w:rsidR="007F0022" w:rsidRPr="007F0022" w:rsidRDefault="007F0022" w:rsidP="007F0022">
      <w:pPr>
        <w:pStyle w:val="LMIAV-Liste2"/>
      </w:pPr>
      <w:r w:rsidRPr="007F0022">
        <w:t>1x Processeur vidéo</w:t>
      </w:r>
      <w:r w:rsidR="004F71F1">
        <w:t xml:space="preserve"> type 2</w:t>
      </w:r>
    </w:p>
    <w:p w14:paraId="58420447" w14:textId="77777777" w:rsidR="007F0022" w:rsidRPr="007F0022" w:rsidRDefault="007F0022" w:rsidP="007F0022">
      <w:pPr>
        <w:pStyle w:val="LMIAV-Liste2"/>
      </w:pPr>
      <w:r w:rsidRPr="007F0022">
        <w:t>1x Encodeur AVoIP</w:t>
      </w:r>
    </w:p>
    <w:p w14:paraId="77AB0EED" w14:textId="384601D6" w:rsidR="007F0022" w:rsidRPr="007F0022" w:rsidRDefault="007F0022" w:rsidP="007F0022">
      <w:pPr>
        <w:pStyle w:val="LMIAV-Liste2"/>
      </w:pPr>
      <w:r w:rsidRPr="007F0022">
        <w:t>4x Décodeur AVoIP</w:t>
      </w:r>
      <w:r w:rsidR="00140A0C">
        <w:t xml:space="preserve"> type 1</w:t>
      </w:r>
    </w:p>
    <w:p w14:paraId="786892F4" w14:textId="0DC2EE16" w:rsidR="007F0022" w:rsidRPr="007F0022" w:rsidRDefault="007F0022" w:rsidP="007F0022">
      <w:pPr>
        <w:pStyle w:val="LMIAV-Liste2"/>
      </w:pPr>
      <w:r w:rsidRPr="007F0022">
        <w:t>1x Passerelle AV</w:t>
      </w:r>
      <w:r w:rsidR="004F71F1">
        <w:t xml:space="preserve"> type 1</w:t>
      </w:r>
    </w:p>
    <w:p w14:paraId="5EDA9A64" w14:textId="640DD76C" w:rsidR="007F0022" w:rsidRPr="007F0022" w:rsidRDefault="007F0022" w:rsidP="007F0022">
      <w:pPr>
        <w:pStyle w:val="LMIAV-Liste2"/>
      </w:pPr>
      <w:r w:rsidRPr="007F0022">
        <w:t>1x Décodeur AVoIP</w:t>
      </w:r>
      <w:r w:rsidR="00140A0C">
        <w:t xml:space="preserve"> type 1</w:t>
      </w:r>
    </w:p>
    <w:p w14:paraId="0361E2FF" w14:textId="77777777" w:rsidR="007F0022" w:rsidRPr="007F0022" w:rsidRDefault="007F0022" w:rsidP="007F0022">
      <w:pPr>
        <w:pStyle w:val="LMIAV-Liste2"/>
      </w:pPr>
      <w:r w:rsidRPr="007F0022">
        <w:t>1x Encodeur AVoIP</w:t>
      </w:r>
    </w:p>
    <w:p w14:paraId="5D4DFCFE" w14:textId="662726BB" w:rsidR="007F0022" w:rsidRPr="007F0022" w:rsidRDefault="007F0022" w:rsidP="007F0022">
      <w:pPr>
        <w:pStyle w:val="LMIAV-Liste2"/>
      </w:pPr>
      <w:r w:rsidRPr="007F0022">
        <w:t>1x Codec de visio</w:t>
      </w:r>
      <w:r w:rsidR="0076300D">
        <w:t>conférence</w:t>
      </w:r>
    </w:p>
    <w:p w14:paraId="13EF8A7F" w14:textId="21A5C5D6" w:rsidR="007F0022" w:rsidRPr="007F0022" w:rsidRDefault="007F0022" w:rsidP="007F0022">
      <w:pPr>
        <w:pStyle w:val="LMIAV-Liste2"/>
      </w:pPr>
      <w:r w:rsidRPr="007F0022">
        <w:t>2x Décodeur AVoIP</w:t>
      </w:r>
      <w:r w:rsidR="00140A0C" w:rsidRPr="00140A0C">
        <w:t xml:space="preserve"> </w:t>
      </w:r>
      <w:r w:rsidR="00140A0C">
        <w:t>type 1</w:t>
      </w:r>
    </w:p>
    <w:p w14:paraId="67A0E507" w14:textId="77777777" w:rsidR="007F0022" w:rsidRPr="007F0022" w:rsidRDefault="007F0022" w:rsidP="007F0022">
      <w:pPr>
        <w:pStyle w:val="LMIAV-Liste2"/>
      </w:pPr>
      <w:r w:rsidRPr="007F0022">
        <w:t>2x Encodeur AVoIP</w:t>
      </w:r>
    </w:p>
    <w:p w14:paraId="227F34E8" w14:textId="319B00AF" w:rsidR="007F0022" w:rsidRDefault="007F0022" w:rsidP="007F0022">
      <w:pPr>
        <w:pStyle w:val="LMIAV-Liste2"/>
      </w:pPr>
      <w:r>
        <w:t>1x Passerelle sans-fil</w:t>
      </w:r>
      <w:r w:rsidR="004F71F1">
        <w:t xml:space="preserve"> type 2</w:t>
      </w:r>
    </w:p>
    <w:p w14:paraId="46F8EB22" w14:textId="2B064F1F" w:rsidR="00832847" w:rsidRDefault="00832847" w:rsidP="00832847">
      <w:pPr>
        <w:pStyle w:val="LMIAV-Liste2"/>
      </w:pPr>
      <w:r>
        <w:t>1x Passerelle AV type 2</w:t>
      </w:r>
    </w:p>
    <w:p w14:paraId="051D6953" w14:textId="77777777" w:rsidR="007F0022" w:rsidRDefault="007F0022" w:rsidP="007F0022">
      <w:pPr>
        <w:pStyle w:val="LMIAV-Liste2"/>
      </w:pPr>
      <w:r>
        <w:t>1x Encodeur AVoIP</w:t>
      </w:r>
    </w:p>
    <w:p w14:paraId="19ADD4D5" w14:textId="3C6C80FC" w:rsidR="00832847" w:rsidRDefault="00832847" w:rsidP="00832847">
      <w:pPr>
        <w:pStyle w:val="LMIAV-Liste2"/>
      </w:pPr>
      <w:r>
        <w:t xml:space="preserve">1x </w:t>
      </w:r>
      <w:r w:rsidRPr="007F0022">
        <w:t xml:space="preserve">Décodeur </w:t>
      </w:r>
      <w:r>
        <w:t>AVoIP</w:t>
      </w:r>
    </w:p>
    <w:p w14:paraId="4C77286B" w14:textId="1490661E" w:rsidR="00CB28DA" w:rsidRDefault="00CB28DA" w:rsidP="00CB28DA">
      <w:pPr>
        <w:pStyle w:val="LMIAV-Liste2"/>
      </w:pPr>
      <w:r w:rsidRPr="009E7B88">
        <w:t>1x Enregistreur streamer</w:t>
      </w:r>
    </w:p>
    <w:p w14:paraId="5A4ADD6B" w14:textId="77777777" w:rsidR="004F71F1" w:rsidRPr="007F0022" w:rsidRDefault="004F71F1" w:rsidP="004F71F1">
      <w:pPr>
        <w:pStyle w:val="LMIAV-Liste2"/>
      </w:pPr>
      <w:r w:rsidRPr="007F0022">
        <w:t>1x Encodeur AVoIP</w:t>
      </w:r>
    </w:p>
    <w:p w14:paraId="55DB75C6" w14:textId="69454D88" w:rsidR="004F71F1" w:rsidRDefault="004F71F1" w:rsidP="004F71F1">
      <w:pPr>
        <w:pStyle w:val="LMIAV-Liste2"/>
      </w:pPr>
      <w:r>
        <w:t>2</w:t>
      </w:r>
      <w:r w:rsidRPr="007F0022">
        <w:t>x Décodeur AVoIP</w:t>
      </w:r>
      <w:r w:rsidR="00140A0C">
        <w:t xml:space="preserve"> type 1</w:t>
      </w:r>
    </w:p>
    <w:p w14:paraId="545E3BBD" w14:textId="77777777" w:rsidR="007F0022" w:rsidRDefault="007F0022" w:rsidP="007F0022">
      <w:pPr>
        <w:pStyle w:val="LMIAV-Liste2"/>
        <w:numPr>
          <w:ilvl w:val="0"/>
          <w:numId w:val="0"/>
        </w:numPr>
      </w:pPr>
      <w:r w:rsidRPr="003018AC">
        <w:t>L’ensemble des équipements est installé en baie dans la régie.</w:t>
      </w:r>
    </w:p>
    <w:p w14:paraId="3E26B068" w14:textId="725C8F61" w:rsidR="007F0022" w:rsidRDefault="007F0022" w:rsidP="007F0022">
      <w:pPr>
        <w:pStyle w:val="LMIAV-Liste2"/>
        <w:numPr>
          <w:ilvl w:val="0"/>
          <w:numId w:val="0"/>
        </w:numPr>
      </w:pPr>
      <w:r>
        <w:t xml:space="preserve">Le mélangeur vidéo est rackés en baie et récupère l’ensemble des flux des caméras en SDI. Il est raccordé en HDMI sur </w:t>
      </w:r>
      <w:r w:rsidR="00930192">
        <w:t>deux</w:t>
      </w:r>
      <w:r>
        <w:t xml:space="preserve"> encodeur</w:t>
      </w:r>
      <w:r w:rsidR="00930192">
        <w:t>s</w:t>
      </w:r>
      <w:r>
        <w:t xml:space="preserve"> afin de récupérer le</w:t>
      </w:r>
      <w:r w:rsidR="00930192">
        <w:t>s</w:t>
      </w:r>
      <w:r>
        <w:t xml:space="preserve"> flux </w:t>
      </w:r>
      <w:r w:rsidR="00930192">
        <w:t>vidéo de la salle</w:t>
      </w:r>
      <w:r>
        <w:t xml:space="preserve"> et en HDMI sur des décodeurs AVoIP afin de transmettre les signaux vidéo vers les destinations. Le clavier de pilotage du mélangeur est posé sur le plan de travail et raccordés au mélangeur.</w:t>
      </w:r>
    </w:p>
    <w:p w14:paraId="6D4A4B16" w14:textId="77777777" w:rsidR="007F0022" w:rsidRDefault="007F0022" w:rsidP="007F0022">
      <w:pPr>
        <w:pStyle w:val="LMIAV-Liste2"/>
        <w:numPr>
          <w:ilvl w:val="0"/>
          <w:numId w:val="0"/>
        </w:numPr>
      </w:pPr>
      <w:r w:rsidRPr="006E4BBA">
        <w:t xml:space="preserve">Le processeur vidéo, installé en baie, est raccordé en HDMI au mélangeur, puis transmet le signal vidéo aux moniteurs via le réseau AVoIP, permettant ainsi l’affichage simultané de plusieurs sources sur les </w:t>
      </w:r>
      <w:r>
        <w:t>moniteurs</w:t>
      </w:r>
      <w:r w:rsidRPr="006E4BBA">
        <w:t>.</w:t>
      </w:r>
    </w:p>
    <w:p w14:paraId="562F8BDE" w14:textId="77777777" w:rsidR="007F0022" w:rsidRDefault="007F0022" w:rsidP="007F0022">
      <w:pPr>
        <w:pStyle w:val="LMIAV-Liste2"/>
        <w:numPr>
          <w:ilvl w:val="0"/>
          <w:numId w:val="0"/>
        </w:numPr>
      </w:pPr>
      <w:r>
        <w:t xml:space="preserve">Le Clavier de pilotage des caméras est posé sur le plan de travail et raccordés en RJ45 sur le commutateur réseau. </w:t>
      </w:r>
    </w:p>
    <w:p w14:paraId="7915ADAB" w14:textId="77777777" w:rsidR="007F0022" w:rsidRDefault="007F0022" w:rsidP="007F0022">
      <w:pPr>
        <w:pStyle w:val="LMIAV-Liste2"/>
        <w:numPr>
          <w:ilvl w:val="0"/>
          <w:numId w:val="0"/>
        </w:numPr>
      </w:pPr>
      <w:r w:rsidRPr="006E4BBA">
        <w:t>Le codec de visioconférence est racké en baie. Il récupère les flux audio et vidéo de la salle depuis l</w:t>
      </w:r>
      <w:r>
        <w:t xml:space="preserve">a passerelle AV </w:t>
      </w:r>
      <w:r w:rsidRPr="006E4BBA">
        <w:t>et le processeur audio, puis transmet le flux des réunions en HDMI via un encodeur AVoIP.</w:t>
      </w:r>
      <w:r>
        <w:t xml:space="preserve"> </w:t>
      </w:r>
    </w:p>
    <w:p w14:paraId="13440B9B" w14:textId="3177DC1A" w:rsidR="00BB554B" w:rsidRDefault="00BB554B" w:rsidP="007F0022">
      <w:pPr>
        <w:pStyle w:val="LMIAV-Liste2"/>
        <w:numPr>
          <w:ilvl w:val="0"/>
          <w:numId w:val="0"/>
        </w:numPr>
      </w:pPr>
      <w:r w:rsidRPr="00BB554B">
        <w:lastRenderedPageBreak/>
        <w:t xml:space="preserve">La passerelle AV </w:t>
      </w:r>
      <w:r w:rsidR="000B7176">
        <w:t xml:space="preserve">type 1 </w:t>
      </w:r>
      <w:r w:rsidRPr="00BB554B">
        <w:t>récupère les flux vidéo en provenance du mélangeur ainsi que le flux audio issu du processeur, puis transmet ces signaux au codec de visioconférence afin d’intégrer les périphériques de la salle dans la réunion.</w:t>
      </w:r>
    </w:p>
    <w:p w14:paraId="4FB47A26" w14:textId="42243FDF" w:rsidR="007F0022" w:rsidRDefault="007F0022" w:rsidP="007F0022">
      <w:pPr>
        <w:pStyle w:val="LMIAV-Liste2"/>
        <w:numPr>
          <w:ilvl w:val="0"/>
          <w:numId w:val="0"/>
        </w:numPr>
      </w:pPr>
      <w:r w:rsidRPr="0061688B">
        <w:t>Le système de partage sans fil est connecté en HDMI et en USB-A</w:t>
      </w:r>
      <w:r>
        <w:t xml:space="preserve"> sur la passerelle AV</w:t>
      </w:r>
      <w:r w:rsidR="000B7176">
        <w:t xml:space="preserve"> type 2</w:t>
      </w:r>
      <w:r w:rsidRPr="0061688B">
        <w:t>, afin d’assurer la récupération des périphériques audio et vidéo</w:t>
      </w:r>
      <w:r>
        <w:t xml:space="preserve"> en connexion sans-fil</w:t>
      </w:r>
      <w:r w:rsidRPr="0061688B">
        <w:t xml:space="preserve">. </w:t>
      </w:r>
    </w:p>
    <w:p w14:paraId="0018EEEA" w14:textId="77777777" w:rsidR="004F71F1" w:rsidRDefault="00BB554B" w:rsidP="004F71F1">
      <w:pPr>
        <w:pStyle w:val="LMIAV-Liste2"/>
        <w:numPr>
          <w:ilvl w:val="0"/>
          <w:numId w:val="0"/>
        </w:numPr>
      </w:pPr>
      <w:r w:rsidRPr="00BB554B">
        <w:t>Les encodeurs AVoIP prennent en charge les signaux vidéo des différentes sources (caméras PTZ, Passerelle AV/USB et Passerelle Sans fil) et les envoient vers les décodeurs AVoIP situés à divers endroits de la salle</w:t>
      </w:r>
      <w:r w:rsidR="00CB28DA">
        <w:t>.</w:t>
      </w:r>
    </w:p>
    <w:p w14:paraId="69FD6768" w14:textId="5DB92FF5" w:rsidR="004F71F1" w:rsidRDefault="00CB28DA" w:rsidP="004F71F1">
      <w:pPr>
        <w:pStyle w:val="LMIAV-Liste2"/>
        <w:numPr>
          <w:ilvl w:val="0"/>
          <w:numId w:val="0"/>
        </w:numPr>
      </w:pPr>
      <w:r w:rsidRPr="009E7B88">
        <w:t>L’enregistreur streamer doit être piloté par la régie et les tablettes en salle. Il enregistre l’ensemble des flux audio</w:t>
      </w:r>
      <w:r>
        <w:t xml:space="preserve"> et vidéo</w:t>
      </w:r>
      <w:r w:rsidRPr="009E7B88">
        <w:t xml:space="preserve"> de la salle</w:t>
      </w:r>
      <w:r>
        <w:t xml:space="preserve"> </w:t>
      </w:r>
      <w:r w:rsidR="004F71F1">
        <w:t>et</w:t>
      </w:r>
      <w:r w:rsidR="004F71F1" w:rsidRPr="00D91F1F">
        <w:t xml:space="preserve"> récupère ces flux via deux décodeurs connectés en HDMI, puis les transmet en sortie HDMI vers un encodeur afin d’assurer la diffusion ou l’enregistrement du contenu.</w:t>
      </w:r>
    </w:p>
    <w:p w14:paraId="59BED58D" w14:textId="3974E317" w:rsidR="007F0022" w:rsidRDefault="007F0022" w:rsidP="007F0022">
      <w:pPr>
        <w:pStyle w:val="LMIAV-Liste2"/>
        <w:numPr>
          <w:ilvl w:val="0"/>
          <w:numId w:val="0"/>
        </w:numPr>
      </w:pPr>
      <w:r w:rsidRPr="006E4BBA">
        <w:t>Les équipements prévus au marché sont à intégrer dans la baie audiovisuelle dans l</w:t>
      </w:r>
      <w:r>
        <w:t>a régie</w:t>
      </w:r>
      <w:r w:rsidRPr="006E4BBA">
        <w:t xml:space="preserve">. </w:t>
      </w:r>
    </w:p>
    <w:p w14:paraId="26435981" w14:textId="77777777" w:rsidR="00FF1164" w:rsidRDefault="00FF1164" w:rsidP="000B7A9E">
      <w:pPr>
        <w:pStyle w:val="LMIAV-Liste2"/>
        <w:numPr>
          <w:ilvl w:val="0"/>
          <w:numId w:val="0"/>
        </w:numPr>
        <w:rPr>
          <w:b/>
          <w:bCs/>
          <w:i/>
          <w:iCs/>
          <w:color w:val="7F7F7F" w:themeColor="text1" w:themeTint="80"/>
        </w:rPr>
      </w:pPr>
    </w:p>
    <w:p w14:paraId="3D4AA62E" w14:textId="5FD9026A" w:rsidR="000B7A9E" w:rsidRDefault="000B7A9E" w:rsidP="000B7A9E">
      <w:pPr>
        <w:pStyle w:val="LMIAV-Liste2"/>
        <w:numPr>
          <w:ilvl w:val="0"/>
          <w:numId w:val="0"/>
        </w:numPr>
        <w:rPr>
          <w:b/>
          <w:bCs/>
          <w:i/>
          <w:iCs/>
          <w:color w:val="7F7F7F" w:themeColor="text1" w:themeTint="80"/>
        </w:rPr>
      </w:pPr>
      <w:r>
        <w:rPr>
          <w:b/>
          <w:bCs/>
          <w:i/>
          <w:iCs/>
          <w:color w:val="7F7F7F" w:themeColor="text1" w:themeTint="80"/>
        </w:rPr>
        <w:t>Diffusion</w:t>
      </w:r>
      <w:r w:rsidRPr="000B7A9E">
        <w:rPr>
          <w:b/>
          <w:bCs/>
          <w:i/>
          <w:iCs/>
          <w:color w:val="7F7F7F" w:themeColor="text1" w:themeTint="80"/>
        </w:rPr>
        <w:t xml:space="preserve"> </w:t>
      </w:r>
      <w:r>
        <w:rPr>
          <w:b/>
          <w:bCs/>
          <w:i/>
          <w:iCs/>
          <w:color w:val="7F7F7F" w:themeColor="text1" w:themeTint="80"/>
        </w:rPr>
        <w:t>audio</w:t>
      </w:r>
    </w:p>
    <w:p w14:paraId="10BD20FA" w14:textId="23EC87F2" w:rsidR="00FF1164" w:rsidRPr="00FF1164" w:rsidRDefault="00FF1164" w:rsidP="00FF1164">
      <w:pPr>
        <w:jc w:val="left"/>
      </w:pPr>
      <w:r>
        <w:t>Le titulaire doit :</w:t>
      </w:r>
    </w:p>
    <w:p w14:paraId="4893C83B" w14:textId="4C921955" w:rsidR="000B7A9E" w:rsidRDefault="000B7A9E" w:rsidP="000B7A9E">
      <w:pPr>
        <w:pStyle w:val="LMIAV-Liste2"/>
      </w:pPr>
      <w:r>
        <w:t xml:space="preserve">4x </w:t>
      </w:r>
      <w:r w:rsidR="006227A8">
        <w:t>Enceintes colonnes type 2</w:t>
      </w:r>
    </w:p>
    <w:p w14:paraId="34423E51" w14:textId="70910614" w:rsidR="000B7A9E" w:rsidRDefault="007F37DA" w:rsidP="000B7A9E">
      <w:pPr>
        <w:pStyle w:val="LMIAV-Liste2"/>
      </w:pPr>
      <w:r>
        <w:t>2x Amplificateurs</w:t>
      </w:r>
      <w:r w:rsidR="00A827E8">
        <w:t xml:space="preserve"> type 2</w:t>
      </w:r>
    </w:p>
    <w:p w14:paraId="5552A6AE" w14:textId="015E2DD5" w:rsidR="007F37DA" w:rsidRDefault="00FF1164" w:rsidP="007F37DA">
      <w:pPr>
        <w:pStyle w:val="LMIAV-Liste2"/>
        <w:numPr>
          <w:ilvl w:val="0"/>
          <w:numId w:val="0"/>
        </w:numPr>
      </w:pPr>
      <w:r>
        <w:t>Les</w:t>
      </w:r>
      <w:r w:rsidRPr="00FF1164">
        <w:t xml:space="preserve"> barre</w:t>
      </w:r>
      <w:r>
        <w:t xml:space="preserve">s </w:t>
      </w:r>
      <w:r w:rsidRPr="00FF1164">
        <w:t xml:space="preserve">de son </w:t>
      </w:r>
      <w:r>
        <w:t>sont</w:t>
      </w:r>
      <w:r w:rsidRPr="00FF1164">
        <w:t xml:space="preserve"> installée</w:t>
      </w:r>
      <w:r>
        <w:t>s</w:t>
      </w:r>
      <w:r w:rsidRPr="00FF1164">
        <w:t xml:space="preserve"> au-dessous de chaque moniteur. L</w:t>
      </w:r>
      <w:r>
        <w:t>es</w:t>
      </w:r>
      <w:r w:rsidRPr="00FF1164">
        <w:t xml:space="preserve"> barre</w:t>
      </w:r>
      <w:r>
        <w:t>s</w:t>
      </w:r>
      <w:r w:rsidRPr="00FF1164">
        <w:t xml:space="preserve"> de son </w:t>
      </w:r>
      <w:r>
        <w:t>sont</w:t>
      </w:r>
      <w:r w:rsidRPr="00FF1164">
        <w:t xml:space="preserve"> ajustée</w:t>
      </w:r>
      <w:r>
        <w:t>s</w:t>
      </w:r>
      <w:r w:rsidRPr="00FF1164">
        <w:t xml:space="preserve"> pour faire la même largeur que le</w:t>
      </w:r>
      <w:r>
        <w:t>s</w:t>
      </w:r>
      <w:r w:rsidRPr="00FF1164">
        <w:t xml:space="preserve"> moniteur</w:t>
      </w:r>
      <w:r>
        <w:t>s</w:t>
      </w:r>
      <w:r w:rsidRPr="00FF1164">
        <w:t xml:space="preserve"> et présentée</w:t>
      </w:r>
      <w:r>
        <w:t>s</w:t>
      </w:r>
      <w:r w:rsidRPr="00FF1164">
        <w:t xml:space="preserve"> en finition sur mesure. Les barres sont câblées </w:t>
      </w:r>
      <w:r>
        <w:t>aux</w:t>
      </w:r>
      <w:r w:rsidRPr="00FF1164">
        <w:t xml:space="preserve"> amplificateur</w:t>
      </w:r>
      <w:r>
        <w:t>s</w:t>
      </w:r>
      <w:r w:rsidRPr="00FF1164">
        <w:t xml:space="preserve"> qui est installé dans la baie</w:t>
      </w:r>
      <w:r>
        <w:t xml:space="preserve"> en régie. </w:t>
      </w:r>
      <w:r w:rsidR="005358DD">
        <w:t xml:space="preserve">Le RAL des enceintes. </w:t>
      </w:r>
      <w:r w:rsidR="005358DD" w:rsidRPr="005358DD">
        <w:t>Le RAL des enceintes colonnes sera défini par la Maîtrise d’Ouvrage en phase d’exécution.</w:t>
      </w:r>
    </w:p>
    <w:p w14:paraId="4AB3CDD5" w14:textId="77777777" w:rsidR="00FF1164" w:rsidRDefault="00FF1164" w:rsidP="007F37DA">
      <w:pPr>
        <w:pStyle w:val="LMIAV-Liste2"/>
        <w:numPr>
          <w:ilvl w:val="0"/>
          <w:numId w:val="0"/>
        </w:numPr>
      </w:pPr>
    </w:p>
    <w:p w14:paraId="4ECC5B66" w14:textId="651E2ADA" w:rsidR="007F37DA" w:rsidRDefault="007F37DA" w:rsidP="007F37DA">
      <w:pPr>
        <w:pStyle w:val="LMIAV-Liste2"/>
        <w:numPr>
          <w:ilvl w:val="0"/>
          <w:numId w:val="0"/>
        </w:numPr>
        <w:rPr>
          <w:b/>
          <w:bCs/>
          <w:i/>
          <w:iCs/>
          <w:color w:val="7F7F7F" w:themeColor="text1" w:themeTint="80"/>
        </w:rPr>
      </w:pPr>
      <w:r>
        <w:rPr>
          <w:b/>
          <w:bCs/>
          <w:i/>
          <w:iCs/>
          <w:color w:val="7F7F7F" w:themeColor="text1" w:themeTint="80"/>
        </w:rPr>
        <w:t>Captation</w:t>
      </w:r>
      <w:r w:rsidRPr="000B7A9E">
        <w:rPr>
          <w:b/>
          <w:bCs/>
          <w:i/>
          <w:iCs/>
          <w:color w:val="7F7F7F" w:themeColor="text1" w:themeTint="80"/>
        </w:rPr>
        <w:t xml:space="preserve"> </w:t>
      </w:r>
      <w:r>
        <w:rPr>
          <w:b/>
          <w:bCs/>
          <w:i/>
          <w:iCs/>
          <w:color w:val="7F7F7F" w:themeColor="text1" w:themeTint="80"/>
        </w:rPr>
        <w:t>audio</w:t>
      </w:r>
    </w:p>
    <w:p w14:paraId="28E8D583" w14:textId="543CF944" w:rsidR="00FF1164" w:rsidRPr="009766CA" w:rsidRDefault="00FF1164" w:rsidP="00FF1164">
      <w:pPr>
        <w:jc w:val="left"/>
      </w:pPr>
      <w:r w:rsidRPr="009766CA">
        <w:t>Le titulaire doit :</w:t>
      </w:r>
    </w:p>
    <w:p w14:paraId="2D8605D1" w14:textId="34DAFF97" w:rsidR="007F37DA" w:rsidRDefault="00922D50" w:rsidP="007F37DA">
      <w:pPr>
        <w:pStyle w:val="LMIAV-Liste2"/>
      </w:pPr>
      <w:r>
        <w:t>29</w:t>
      </w:r>
      <w:r w:rsidR="007F37DA" w:rsidRPr="00CB28DA">
        <w:t>x Poste</w:t>
      </w:r>
      <w:r w:rsidR="00420A07">
        <w:t>s</w:t>
      </w:r>
      <w:r w:rsidR="007F37DA" w:rsidRPr="00CB28DA">
        <w:t xml:space="preserve"> de </w:t>
      </w:r>
      <w:r w:rsidR="00040151" w:rsidRPr="00CB28DA">
        <w:t xml:space="preserve">conférence </w:t>
      </w:r>
      <w:r w:rsidR="00040151">
        <w:t>déléguée</w:t>
      </w:r>
    </w:p>
    <w:p w14:paraId="347A8920" w14:textId="4F955AC4" w:rsidR="00922D50" w:rsidRPr="00CB28DA" w:rsidRDefault="00922D50" w:rsidP="00922D50">
      <w:pPr>
        <w:pStyle w:val="LMIAV-Liste2"/>
      </w:pPr>
      <w:r>
        <w:t>1</w:t>
      </w:r>
      <w:r w:rsidRPr="00CB28DA">
        <w:t xml:space="preserve">x Poste de conférence </w:t>
      </w:r>
      <w:r>
        <w:t>président</w:t>
      </w:r>
    </w:p>
    <w:p w14:paraId="7DD15193" w14:textId="5188C193" w:rsidR="000F0998" w:rsidRPr="005358DD" w:rsidRDefault="000F0998" w:rsidP="007F37DA">
      <w:pPr>
        <w:pStyle w:val="LMIAV-Liste2"/>
      </w:pPr>
      <w:r w:rsidRPr="005358DD">
        <w:t>30x Microphone</w:t>
      </w:r>
      <w:r w:rsidR="00420A07">
        <w:t>s</w:t>
      </w:r>
      <w:r w:rsidRPr="005358DD">
        <w:t xml:space="preserve"> col de cygne</w:t>
      </w:r>
      <w:r w:rsidR="005358DD">
        <w:t xml:space="preserve"> type 2</w:t>
      </w:r>
    </w:p>
    <w:p w14:paraId="7D529D40" w14:textId="710208E4" w:rsidR="000F0998" w:rsidRPr="005358DD" w:rsidRDefault="000F0998" w:rsidP="007F37DA">
      <w:pPr>
        <w:pStyle w:val="LMIAV-Liste2"/>
      </w:pPr>
      <w:r w:rsidRPr="005358DD">
        <w:t>1x Centrale de conférence</w:t>
      </w:r>
    </w:p>
    <w:p w14:paraId="6C96671D" w14:textId="0120FED1" w:rsidR="0061688B" w:rsidRDefault="0061688B" w:rsidP="0061688B">
      <w:pPr>
        <w:pStyle w:val="LMIAV-Liste2"/>
      </w:pPr>
      <w:r>
        <w:t xml:space="preserve">1x </w:t>
      </w:r>
      <w:r w:rsidR="005358DD">
        <w:t>Borne</w:t>
      </w:r>
      <w:r>
        <w:t xml:space="preserve"> DECT </w:t>
      </w:r>
      <w:r w:rsidR="005358DD">
        <w:t>type 2</w:t>
      </w:r>
    </w:p>
    <w:p w14:paraId="60FEB413" w14:textId="7FAE3A0C" w:rsidR="0061688B" w:rsidRDefault="0061688B" w:rsidP="0061688B">
      <w:pPr>
        <w:pStyle w:val="LMIAV-Liste2"/>
      </w:pPr>
      <w:r>
        <w:t>4x Micro</w:t>
      </w:r>
      <w:r w:rsidR="00B21479">
        <w:t>phone</w:t>
      </w:r>
      <w:r w:rsidR="00420A07">
        <w:t>s</w:t>
      </w:r>
      <w:r>
        <w:t xml:space="preserve"> DECT</w:t>
      </w:r>
      <w:r w:rsidR="00B21479">
        <w:t xml:space="preserve"> type main</w:t>
      </w:r>
    </w:p>
    <w:p w14:paraId="0B328974" w14:textId="6F200CDB" w:rsidR="0061688B" w:rsidRDefault="0061688B" w:rsidP="0061688B">
      <w:pPr>
        <w:pStyle w:val="LMIAV-Liste2"/>
      </w:pPr>
      <w:r>
        <w:t>1x Chargeur DECT</w:t>
      </w:r>
    </w:p>
    <w:p w14:paraId="00992B75" w14:textId="4DD6E4DF" w:rsidR="000F0998" w:rsidRDefault="000F0998" w:rsidP="000F0998">
      <w:pPr>
        <w:pStyle w:val="LMIAV-Liste2"/>
        <w:numPr>
          <w:ilvl w:val="0"/>
          <w:numId w:val="0"/>
        </w:numPr>
      </w:pPr>
      <w:r w:rsidRPr="000F0998">
        <w:t>Un poste délégué pour prise de parole sera mis à disposition pour chaque personne. Les postes délégués sont encastrés à fleur de la table</w:t>
      </w:r>
      <w:r>
        <w:t>, et</w:t>
      </w:r>
      <w:r w:rsidRPr="000F0998">
        <w:t xml:space="preserve"> sont raccordés</w:t>
      </w:r>
      <w:r>
        <w:t xml:space="preserve"> en série</w:t>
      </w:r>
      <w:r w:rsidRPr="000F0998">
        <w:t xml:space="preserve"> à la centrale de conférence.</w:t>
      </w:r>
      <w:r>
        <w:t xml:space="preserve"> </w:t>
      </w:r>
      <w:r w:rsidR="006E4BBA">
        <w:t>Un microphone col de cygne est fixés sur chaque poste de conférence.</w:t>
      </w:r>
    </w:p>
    <w:p w14:paraId="799A5E5B" w14:textId="77777777" w:rsidR="00474725" w:rsidRDefault="00474725" w:rsidP="007F37DA">
      <w:pPr>
        <w:pStyle w:val="LMIAV-Liste2"/>
        <w:numPr>
          <w:ilvl w:val="0"/>
          <w:numId w:val="0"/>
        </w:numPr>
      </w:pPr>
      <w:r w:rsidRPr="00474725">
        <w:t>Un poste président, distinct des postes délégués, est également intégré en bout de table. Il permet un pilotage prioritaire de la conférence, notamment la gestion des demandes de parole et la coupure des microphones.</w:t>
      </w:r>
    </w:p>
    <w:p w14:paraId="74973EDA" w14:textId="7FD3C0DA" w:rsidR="007F37DA" w:rsidRDefault="006E4BBA" w:rsidP="007F37DA">
      <w:pPr>
        <w:pStyle w:val="LMIAV-Liste2"/>
        <w:numPr>
          <w:ilvl w:val="0"/>
          <w:numId w:val="0"/>
        </w:numPr>
      </w:pPr>
      <w:r w:rsidRPr="003772A6">
        <w:t>Un poste sera également positionné dans la régie pour monitorer la bonne réception des flux sur les postes en salle.</w:t>
      </w:r>
    </w:p>
    <w:p w14:paraId="71F71393" w14:textId="0E9EF6CF" w:rsidR="00A658B1" w:rsidRDefault="00A658B1" w:rsidP="007F37DA">
      <w:pPr>
        <w:pStyle w:val="LMIAV-Liste2"/>
        <w:numPr>
          <w:ilvl w:val="0"/>
          <w:numId w:val="0"/>
        </w:numPr>
      </w:pPr>
      <w:r w:rsidRPr="00A658B1">
        <w:t>Un bas parleur permettra le renfort de voix local. Il sera également intégré dans le mobilier en finition custom.</w:t>
      </w:r>
    </w:p>
    <w:p w14:paraId="4D0A0F03" w14:textId="33112D02" w:rsidR="00B21479" w:rsidRDefault="00B21479" w:rsidP="007F37DA">
      <w:pPr>
        <w:pStyle w:val="LMIAV-Liste2"/>
        <w:numPr>
          <w:ilvl w:val="0"/>
          <w:numId w:val="0"/>
        </w:numPr>
      </w:pPr>
      <w:r w:rsidRPr="00B21479">
        <w:t>Le système de conférence permet l’asservissement des caméras à la prise de parole pour les personnes se trouvant à distance et afin de faciliter la réalisation.</w:t>
      </w:r>
    </w:p>
    <w:p w14:paraId="398ED4EA" w14:textId="5FCB6ED3" w:rsidR="006E4BBA" w:rsidRDefault="009766CA" w:rsidP="007F37DA">
      <w:pPr>
        <w:pStyle w:val="LMIAV-Liste2"/>
        <w:numPr>
          <w:ilvl w:val="0"/>
          <w:numId w:val="0"/>
        </w:numPr>
      </w:pPr>
      <w:r w:rsidRPr="009766CA">
        <w:lastRenderedPageBreak/>
        <w:t>Le point d’accès DECT est installé au mur d</w:t>
      </w:r>
      <w:r>
        <w:t>ans</w:t>
      </w:r>
      <w:r w:rsidRPr="009766CA">
        <w:t xml:space="preserve"> la salle, et connecté en RJ45 au Commutateur réseau, garantissant une transmission stable des signaux audio sans fil.</w:t>
      </w:r>
    </w:p>
    <w:p w14:paraId="771C7FA7" w14:textId="1543DBFE" w:rsidR="009766CA" w:rsidRDefault="009766CA" w:rsidP="007F37DA">
      <w:pPr>
        <w:pStyle w:val="LMIAV-Liste2"/>
        <w:numPr>
          <w:ilvl w:val="0"/>
          <w:numId w:val="0"/>
        </w:numPr>
      </w:pPr>
      <w:r w:rsidRPr="009766CA">
        <w:t>Le chargeur de microphones et les microphones eux-mêmes seront placés dans la régie, sur un meuble technique dédié, qui devra être fourni et installé par le titulaire du marché. Ce meuble devra permettre un accès facile et sécurisé aux équipements pour les opérations de recharge et de maintenance.</w:t>
      </w:r>
    </w:p>
    <w:p w14:paraId="18308382" w14:textId="77777777" w:rsidR="006F65C0" w:rsidRDefault="006F65C0" w:rsidP="007F37DA">
      <w:pPr>
        <w:pStyle w:val="LMIAV-Liste2"/>
        <w:numPr>
          <w:ilvl w:val="0"/>
          <w:numId w:val="0"/>
        </w:numPr>
      </w:pPr>
    </w:p>
    <w:p w14:paraId="04A610E4" w14:textId="0DA11FBA" w:rsidR="0061688B" w:rsidRDefault="0061688B" w:rsidP="0061688B">
      <w:pPr>
        <w:pStyle w:val="LMIAV-Liste2"/>
        <w:numPr>
          <w:ilvl w:val="0"/>
          <w:numId w:val="0"/>
        </w:numPr>
        <w:rPr>
          <w:b/>
          <w:bCs/>
          <w:i/>
          <w:iCs/>
          <w:color w:val="7F7F7F" w:themeColor="text1" w:themeTint="80"/>
        </w:rPr>
      </w:pPr>
      <w:r>
        <w:rPr>
          <w:b/>
          <w:bCs/>
          <w:i/>
          <w:iCs/>
          <w:color w:val="7F7F7F" w:themeColor="text1" w:themeTint="80"/>
        </w:rPr>
        <w:t>Infrastructure audio</w:t>
      </w:r>
    </w:p>
    <w:p w14:paraId="7CB7BD5C" w14:textId="09B87553" w:rsidR="0061688B" w:rsidRDefault="009766CA" w:rsidP="009766CA">
      <w:pPr>
        <w:jc w:val="left"/>
      </w:pPr>
      <w:r>
        <w:t>Le titulaire doit :</w:t>
      </w:r>
    </w:p>
    <w:p w14:paraId="1A4B92E5" w14:textId="7A56C655" w:rsidR="0061688B" w:rsidRDefault="0061688B" w:rsidP="0061688B">
      <w:pPr>
        <w:pStyle w:val="LMIAV-Liste2"/>
      </w:pPr>
      <w:r>
        <w:t xml:space="preserve">1x Processeur audio </w:t>
      </w:r>
      <w:r w:rsidR="00673B41">
        <w:t>type 1</w:t>
      </w:r>
    </w:p>
    <w:p w14:paraId="4D46C21E" w14:textId="403895CC" w:rsidR="009766CA" w:rsidRPr="008C6E20" w:rsidRDefault="009766CA" w:rsidP="0061688B">
      <w:pPr>
        <w:pStyle w:val="LMIAV-Liste2"/>
      </w:pPr>
      <w:r w:rsidRPr="008C6E20">
        <w:t>1x casque de monitoring</w:t>
      </w:r>
    </w:p>
    <w:p w14:paraId="26B07BEA" w14:textId="66787942" w:rsidR="009766CA" w:rsidRPr="008C6E20" w:rsidRDefault="009766CA" w:rsidP="0061688B">
      <w:pPr>
        <w:pStyle w:val="LMIAV-Liste2"/>
      </w:pPr>
      <w:r w:rsidRPr="008C6E20">
        <w:t>2x Enceintes de monitoring</w:t>
      </w:r>
    </w:p>
    <w:p w14:paraId="26550CAD" w14:textId="60B4AEB9" w:rsidR="009E7B88" w:rsidRDefault="008C6E20" w:rsidP="0042322F">
      <w:pPr>
        <w:pStyle w:val="LMIAV-Liste2"/>
      </w:pPr>
      <w:r w:rsidRPr="0042322F">
        <w:t xml:space="preserve">1x </w:t>
      </w:r>
      <w:r w:rsidR="0042322F" w:rsidRPr="0042322F">
        <w:t>Système d'aide à l'écoute pour malentendant et son point d'accès</w:t>
      </w:r>
    </w:p>
    <w:p w14:paraId="2B5AC267" w14:textId="557226FD" w:rsidR="00F31D20" w:rsidRPr="007C1511" w:rsidRDefault="00F31D20" w:rsidP="0042322F">
      <w:pPr>
        <w:pStyle w:val="LMIAV-Liste2"/>
      </w:pPr>
      <w:r w:rsidRPr="007C1511">
        <w:t>1x Interface réseau/USB</w:t>
      </w:r>
    </w:p>
    <w:p w14:paraId="05FD7D5F" w14:textId="0771461C" w:rsidR="00120BAC" w:rsidRPr="007C1511" w:rsidRDefault="003772A6" w:rsidP="0042322F">
      <w:pPr>
        <w:pStyle w:val="LMIAV-Liste2"/>
      </w:pPr>
      <w:r w:rsidRPr="007C1511">
        <w:t xml:space="preserve">1x License </w:t>
      </w:r>
      <w:r w:rsidR="008937CC" w:rsidRPr="007C1511">
        <w:t>d’interprétation</w:t>
      </w:r>
    </w:p>
    <w:p w14:paraId="7C62FB43" w14:textId="78D9235E" w:rsidR="009E7B88" w:rsidRPr="009E7B88" w:rsidRDefault="009E7B88" w:rsidP="009E7B88">
      <w:r w:rsidRPr="009E7B88">
        <w:t>Le processeur audio pilote et gère l’ensemble des sources audio de la salle</w:t>
      </w:r>
      <w:r>
        <w:t>, l</w:t>
      </w:r>
      <w:r w:rsidRPr="009E7B88">
        <w:t>es sources locales</w:t>
      </w:r>
      <w:r>
        <w:t xml:space="preserve">, </w:t>
      </w:r>
      <w:r w:rsidRPr="009E7B88">
        <w:t>microphones et les sources distantes</w:t>
      </w:r>
      <w:r>
        <w:t>.</w:t>
      </w:r>
    </w:p>
    <w:p w14:paraId="7C4E39FD" w14:textId="77777777" w:rsidR="009E7B88" w:rsidRPr="009E7B88" w:rsidRDefault="009E7B88" w:rsidP="009E7B88">
      <w:pPr>
        <w:rPr>
          <w:rFonts w:ascii="Times New Roman" w:hAnsi="Times New Roman" w:cs="Times New Roman"/>
        </w:rPr>
      </w:pPr>
      <w:r w:rsidRPr="009E7B88">
        <w:t>L’ensemble des contrôles audio doivent être disponibles pour le régisseur sur l’IHM de l’ordinateur de gestion en régie et des contrôles simplifiés sur les IHM en salle pour les utilisateurs (volume et mute). Des presets doivent être mis en place pour permettre le démarrage et le contrôle rapide des systèmes par le régisseur.</w:t>
      </w:r>
    </w:p>
    <w:p w14:paraId="6F0B470E" w14:textId="77777777" w:rsidR="008C6E20" w:rsidRDefault="008C6E20" w:rsidP="008C6E20">
      <w:r w:rsidRPr="003A02CA">
        <w:t>Les enceintes de monitoring sont raccordées en XLR à la console audio afin d’assurer le retour sonore en régie.</w:t>
      </w:r>
    </w:p>
    <w:p w14:paraId="1EB1CF9C" w14:textId="77777777" w:rsidR="008C6E20" w:rsidRDefault="008C6E20" w:rsidP="008C6E20">
      <w:r w:rsidRPr="00C22847">
        <w:t>Le casque de monitoring est branché en jack sur la console audio et posé sur le plan de travail.</w:t>
      </w:r>
    </w:p>
    <w:p w14:paraId="4E710975" w14:textId="77777777" w:rsidR="007C1511" w:rsidRDefault="00DD224A" w:rsidP="007C1511">
      <w:pPr>
        <w:pStyle w:val="LMIAV-Liste2"/>
        <w:numPr>
          <w:ilvl w:val="0"/>
          <w:numId w:val="0"/>
        </w:numPr>
      </w:pPr>
      <w:r w:rsidRPr="00DD224A">
        <w:t>Le point d’accès du système d’aide à l’écoute doit être installé en salle et rendu discret. Une pancarte / affiche indiquant la présence d’un système d’aide à l’écoute et les modalités d’utilisation doit être installée par le titulaire aux 2 entrée de la salle.</w:t>
      </w:r>
      <w:r w:rsidR="00F31D20">
        <w:t xml:space="preserve"> </w:t>
      </w:r>
    </w:p>
    <w:p w14:paraId="72C8DB25" w14:textId="665BC4CB" w:rsidR="007C1511" w:rsidRDefault="007C1511" w:rsidP="007C1511">
      <w:pPr>
        <w:pStyle w:val="LMIAV-Liste2"/>
        <w:numPr>
          <w:ilvl w:val="0"/>
          <w:numId w:val="0"/>
        </w:numPr>
      </w:pPr>
      <w:r w:rsidRPr="00CD729D">
        <w:t>Une interface réseau/USB est prévue pour les usages d’interprétation. Depuis la régie, l’interprète pourra, via cette interface, récupérer le signal audio Dante sur son PC, l’écouter au casque, puis réaliser l’interprétation directement dans la visioconférence depuis son poste</w:t>
      </w:r>
      <w:r>
        <w:t xml:space="preserve"> et transmettre ce signal à la centrale de </w:t>
      </w:r>
      <w:r w:rsidR="0022127A">
        <w:t>conférence</w:t>
      </w:r>
      <w:r>
        <w:t xml:space="preserve"> en dante pour </w:t>
      </w:r>
      <w:r w:rsidR="0022127A">
        <w:t>être</w:t>
      </w:r>
      <w:r>
        <w:t xml:space="preserve"> récupérer sur le casque des utilisateur</w:t>
      </w:r>
      <w:r w:rsidR="0022127A">
        <w:t>s</w:t>
      </w:r>
      <w:r>
        <w:t xml:space="preserve"> à travers l’entrée jack de leur poste de </w:t>
      </w:r>
      <w:r w:rsidR="0022127A">
        <w:t>conférence</w:t>
      </w:r>
      <w:r w:rsidRPr="00CD729D">
        <w:t xml:space="preserve">. Les utilisateurs </w:t>
      </w:r>
      <w:r w:rsidR="0022127A">
        <w:t xml:space="preserve">pourront </w:t>
      </w:r>
      <w:r>
        <w:t>écouter le canal de l’</w:t>
      </w:r>
      <w:r w:rsidR="0022127A">
        <w:t>interprétation</w:t>
      </w:r>
      <w:r>
        <w:t xml:space="preserve"> sur le casque branché en jack sur leur poste de conférence spécifique </w:t>
      </w:r>
    </w:p>
    <w:p w14:paraId="61F8D8E0" w14:textId="77777777" w:rsidR="00EB447E" w:rsidRDefault="00EB447E" w:rsidP="006E4BBA">
      <w:pPr>
        <w:pStyle w:val="LMIAV-Liste2"/>
        <w:numPr>
          <w:ilvl w:val="0"/>
          <w:numId w:val="0"/>
        </w:numPr>
      </w:pPr>
    </w:p>
    <w:p w14:paraId="50261E0E" w14:textId="74245048" w:rsidR="0061688B" w:rsidRDefault="0061688B" w:rsidP="0061688B">
      <w:pPr>
        <w:pStyle w:val="LMIAV-Liste2"/>
        <w:numPr>
          <w:ilvl w:val="0"/>
          <w:numId w:val="0"/>
        </w:numPr>
        <w:rPr>
          <w:b/>
          <w:bCs/>
          <w:i/>
          <w:iCs/>
          <w:color w:val="7F7F7F" w:themeColor="text1" w:themeTint="80"/>
        </w:rPr>
      </w:pPr>
      <w:r>
        <w:rPr>
          <w:b/>
          <w:bCs/>
          <w:i/>
          <w:iCs/>
          <w:color w:val="7F7F7F" w:themeColor="text1" w:themeTint="80"/>
        </w:rPr>
        <w:t>Contrôle et automation</w:t>
      </w:r>
    </w:p>
    <w:p w14:paraId="6B141BDF" w14:textId="3F942A17" w:rsidR="0061688B" w:rsidRPr="0061688B" w:rsidRDefault="0061688B" w:rsidP="0061688B">
      <w:pPr>
        <w:jc w:val="left"/>
      </w:pPr>
      <w:r w:rsidRPr="0061688B">
        <w:t>Le titulaire doit :</w:t>
      </w:r>
    </w:p>
    <w:p w14:paraId="29A7413B" w14:textId="72E335F0" w:rsidR="00D00BB0" w:rsidRDefault="00D00BB0" w:rsidP="00D00BB0">
      <w:pPr>
        <w:pStyle w:val="LMIAV-Liste2"/>
      </w:pPr>
      <w:r w:rsidRPr="00A5149E">
        <w:t>1x Commutateur réseau</w:t>
      </w:r>
      <w:r>
        <w:t xml:space="preserve"> type 1</w:t>
      </w:r>
    </w:p>
    <w:p w14:paraId="6CF2F437" w14:textId="5D4B37C4" w:rsidR="0061688B" w:rsidRPr="009766CA" w:rsidRDefault="0061688B" w:rsidP="0061688B">
      <w:pPr>
        <w:pStyle w:val="LMIAV-Liste2"/>
      </w:pPr>
      <w:r w:rsidRPr="009766CA">
        <w:t>1x Automate</w:t>
      </w:r>
      <w:r w:rsidR="00D00BB0">
        <w:t xml:space="preserve"> de pilotage type 2</w:t>
      </w:r>
    </w:p>
    <w:p w14:paraId="3F8FCC14" w14:textId="77777777" w:rsidR="0061688B" w:rsidRPr="009766CA" w:rsidRDefault="0061688B" w:rsidP="0061688B">
      <w:pPr>
        <w:pStyle w:val="LMIAV-Liste2"/>
      </w:pPr>
      <w:r w:rsidRPr="009766CA">
        <w:t>1x Tablette de pilotage salle + support</w:t>
      </w:r>
    </w:p>
    <w:p w14:paraId="1A6125FD" w14:textId="02454E9E" w:rsidR="009766CA" w:rsidRDefault="009766CA" w:rsidP="009766CA">
      <w:pPr>
        <w:pStyle w:val="LMIAV-Liste2"/>
      </w:pPr>
      <w:r w:rsidRPr="009766CA">
        <w:t xml:space="preserve">1x PC </w:t>
      </w:r>
      <w:r w:rsidR="00A5149E">
        <w:t xml:space="preserve">de </w:t>
      </w:r>
      <w:r w:rsidR="00D00BB0">
        <w:t>pilotage</w:t>
      </w:r>
    </w:p>
    <w:p w14:paraId="1A9C6C26" w14:textId="498BE9CC" w:rsidR="0061688B" w:rsidRDefault="0061688B" w:rsidP="0061688B">
      <w:r w:rsidRPr="006E4BBA">
        <w:t>L'automate</w:t>
      </w:r>
      <w:r w:rsidR="00D00BB0">
        <w:t xml:space="preserve"> de pilotage</w:t>
      </w:r>
      <w:r w:rsidRPr="006E4BBA">
        <w:t xml:space="preserve"> est connecté au commutateur réseau pour le pilotage de l'ensemble des équipements via la tablette tactile de pilotage de 7 pouces posée sur l</w:t>
      </w:r>
      <w:r>
        <w:t xml:space="preserve">a table, cette dernière </w:t>
      </w:r>
      <w:r w:rsidR="00420A07">
        <w:t xml:space="preserve">branchée </w:t>
      </w:r>
      <w:r>
        <w:t>en RJ45 le commutateur réseau.</w:t>
      </w:r>
    </w:p>
    <w:p w14:paraId="7908AEB8" w14:textId="2E0F29DF" w:rsidR="009766CA" w:rsidRDefault="009766CA" w:rsidP="009766CA">
      <w:pPr>
        <w:pStyle w:val="LMIAV-Liste2"/>
        <w:numPr>
          <w:ilvl w:val="0"/>
          <w:numId w:val="0"/>
        </w:numPr>
      </w:pPr>
      <w:r w:rsidRPr="003018AC">
        <w:t xml:space="preserve">Le PC </w:t>
      </w:r>
      <w:r>
        <w:t xml:space="preserve">de </w:t>
      </w:r>
      <w:r w:rsidR="00D00BB0">
        <w:t>pilotage</w:t>
      </w:r>
      <w:r w:rsidR="00D00BB0" w:rsidRPr="003018AC">
        <w:t xml:space="preserve"> </w:t>
      </w:r>
      <w:r w:rsidRPr="003018AC">
        <w:t>est installé au niveau du plan de travail, il permet de contrôler la totalité de l’installation audiovisuelle.</w:t>
      </w:r>
    </w:p>
    <w:p w14:paraId="4D04A7AB" w14:textId="434FC355" w:rsidR="007F0022" w:rsidRDefault="007F0022" w:rsidP="009766CA">
      <w:pPr>
        <w:pStyle w:val="LMIAV-Liste2"/>
        <w:numPr>
          <w:ilvl w:val="0"/>
          <w:numId w:val="0"/>
        </w:numPr>
      </w:pPr>
      <w:r w:rsidRPr="007F0022">
        <w:lastRenderedPageBreak/>
        <w:t xml:space="preserve">Le commutateur réseau assure la mise en réseau de tous les équipements pour leur pilotage et la transmission des signaux audio et vidéo via les réseaux DANTE et AVoIP. Il doit répondre aux prérequis </w:t>
      </w:r>
      <w:r w:rsidR="0022127A" w:rsidRPr="007F0022">
        <w:t>nécessaires</w:t>
      </w:r>
      <w:r w:rsidRPr="007F0022">
        <w:t xml:space="preserve"> de l’infrastructure AVoIP proposée et le budget PoE garantira la bonne alimentation de tous les équipements pouvant être alimenté en ce sens.</w:t>
      </w:r>
    </w:p>
    <w:p w14:paraId="50A8C6D6" w14:textId="77777777" w:rsidR="0042322F" w:rsidRDefault="0042322F" w:rsidP="009766CA">
      <w:pPr>
        <w:pStyle w:val="LMIAV-Liste2"/>
        <w:numPr>
          <w:ilvl w:val="0"/>
          <w:numId w:val="0"/>
        </w:numPr>
      </w:pPr>
    </w:p>
    <w:p w14:paraId="08B2BDDE" w14:textId="77777777" w:rsidR="0042322F" w:rsidRDefault="0042322F" w:rsidP="0042322F">
      <w:pPr>
        <w:pStyle w:val="LMIAV-Liste2"/>
        <w:numPr>
          <w:ilvl w:val="0"/>
          <w:numId w:val="0"/>
        </w:numPr>
        <w:rPr>
          <w:b/>
          <w:bCs/>
          <w:i/>
          <w:iCs/>
          <w:color w:val="7F7F7F" w:themeColor="text1" w:themeTint="80"/>
        </w:rPr>
      </w:pPr>
      <w:r>
        <w:rPr>
          <w:b/>
          <w:bCs/>
          <w:i/>
          <w:iCs/>
          <w:color w:val="7F7F7F" w:themeColor="text1" w:themeTint="80"/>
        </w:rPr>
        <w:t>Mobilier</w:t>
      </w:r>
    </w:p>
    <w:p w14:paraId="4C2AA65E" w14:textId="77777777" w:rsidR="0042322F" w:rsidRPr="0061688B" w:rsidRDefault="0042322F" w:rsidP="0042322F">
      <w:pPr>
        <w:jc w:val="left"/>
      </w:pPr>
      <w:r w:rsidRPr="0061688B">
        <w:t>Le titulaire doit :</w:t>
      </w:r>
    </w:p>
    <w:p w14:paraId="1B3D513F" w14:textId="77777777" w:rsidR="0042322F" w:rsidRPr="0061688B" w:rsidRDefault="0042322F" w:rsidP="0042322F">
      <w:pPr>
        <w:pStyle w:val="LMIAV-Liste2"/>
      </w:pPr>
      <w:r w:rsidRPr="0061688B">
        <w:t>1x Plan de travail sur mesure</w:t>
      </w:r>
      <w:r>
        <w:t xml:space="preserve"> type 2</w:t>
      </w:r>
    </w:p>
    <w:p w14:paraId="1A62A359" w14:textId="77777777" w:rsidR="0042322F" w:rsidRPr="0061688B" w:rsidRDefault="0042322F" w:rsidP="0042322F">
      <w:pPr>
        <w:pStyle w:val="LMIAV-Liste2"/>
      </w:pPr>
      <w:r w:rsidRPr="0061688B">
        <w:t xml:space="preserve">1x Baie </w:t>
      </w:r>
      <w:r>
        <w:t>Technique type 2</w:t>
      </w:r>
    </w:p>
    <w:p w14:paraId="55214F6B" w14:textId="77777777" w:rsidR="0042322F" w:rsidRDefault="0042322F" w:rsidP="0042322F">
      <w:r w:rsidRPr="006E4BBA">
        <w:t>Le plan de travail en régie est adapté aux bonnes pratiques audiovisuelles (passes câbles, réservations</w:t>
      </w:r>
      <w:r>
        <w:t>, etc..</w:t>
      </w:r>
      <w:r w:rsidRPr="006E4BBA">
        <w:t>)</w:t>
      </w:r>
      <w:r>
        <w:t>. Il</w:t>
      </w:r>
      <w:r w:rsidRPr="006E4BBA">
        <w:t xml:space="preserve"> sera de couleur sombre et avec un champ arrondi</w:t>
      </w:r>
      <w:r>
        <w:t>.</w:t>
      </w:r>
    </w:p>
    <w:p w14:paraId="74B418F5" w14:textId="00E448D4" w:rsidR="0042322F" w:rsidRDefault="0042322F" w:rsidP="009766CA">
      <w:pPr>
        <w:pStyle w:val="LMIAV-Liste2"/>
        <w:numPr>
          <w:ilvl w:val="0"/>
          <w:numId w:val="0"/>
        </w:numPr>
      </w:pPr>
      <w:r>
        <w:t xml:space="preserve">La baie est installée dans un coin de la régie et rassemble l’ensemble des équipements à rackés. </w:t>
      </w:r>
      <w:r w:rsidRPr="006E4BBA">
        <w:t>Des plaques de bouchages ou des passes câbles seront ajoutés au besoin.</w:t>
      </w:r>
    </w:p>
    <w:p w14:paraId="29DE7B5A" w14:textId="77777777" w:rsidR="00BC17D5" w:rsidRPr="0059553A" w:rsidRDefault="00BC17D5" w:rsidP="00BC17D5">
      <w:pPr>
        <w:pStyle w:val="Titre3"/>
      </w:pPr>
      <w:r w:rsidRPr="0059553A">
        <w:t>Parcours utilisateurs</w:t>
      </w:r>
    </w:p>
    <w:p w14:paraId="56B76930" w14:textId="77777777" w:rsidR="009766CA" w:rsidRPr="0059553A" w:rsidRDefault="009766CA" w:rsidP="009766CA">
      <w:pPr>
        <w:jc w:val="left"/>
        <w:rPr>
          <w:rFonts w:ascii="Calibri" w:eastAsia="Times New Roman" w:hAnsi="Calibri" w:cs="Calibri"/>
          <w:color w:val="000000"/>
        </w:rPr>
      </w:pPr>
      <w:r w:rsidRPr="0059553A">
        <w:rPr>
          <w:rFonts w:ascii="Calibri" w:eastAsia="Times New Roman" w:hAnsi="Calibri" w:cs="Calibri"/>
          <w:color w:val="000000"/>
        </w:rPr>
        <w:t>Le parcours d’utilisation est le suivant :</w:t>
      </w:r>
    </w:p>
    <w:p w14:paraId="59AE74A4" w14:textId="63420BB5" w:rsidR="009766CA" w:rsidRPr="009766CA" w:rsidRDefault="009766CA" w:rsidP="002F1474">
      <w:pPr>
        <w:numPr>
          <w:ilvl w:val="0"/>
          <w:numId w:val="5"/>
        </w:numPr>
        <w:tabs>
          <w:tab w:val="clear" w:pos="709"/>
        </w:tabs>
        <w:jc w:val="left"/>
      </w:pPr>
      <w:r w:rsidRPr="009766CA">
        <w:t>L’utilisateur entre en salle et s’installe.</w:t>
      </w:r>
    </w:p>
    <w:p w14:paraId="14BD9325" w14:textId="3811725F" w:rsidR="009766CA" w:rsidRPr="009766CA" w:rsidRDefault="009766CA" w:rsidP="002F1474">
      <w:pPr>
        <w:numPr>
          <w:ilvl w:val="0"/>
          <w:numId w:val="5"/>
        </w:numPr>
        <w:tabs>
          <w:tab w:val="clear" w:pos="709"/>
        </w:tabs>
        <w:jc w:val="left"/>
      </w:pPr>
      <w:r w:rsidRPr="009766CA">
        <w:t>Il appuie sur le bouton "Rejoindre" sur l’interface tactile pour lancer la réunion.</w:t>
      </w:r>
    </w:p>
    <w:p w14:paraId="47C2A491" w14:textId="55D6E832" w:rsidR="009766CA" w:rsidRPr="009766CA" w:rsidRDefault="009766CA" w:rsidP="002F1474">
      <w:pPr>
        <w:numPr>
          <w:ilvl w:val="0"/>
          <w:numId w:val="5"/>
        </w:numPr>
        <w:tabs>
          <w:tab w:val="clear" w:pos="709"/>
        </w:tabs>
        <w:jc w:val="left"/>
      </w:pPr>
      <w:r w:rsidRPr="009766CA">
        <w:t>Le système s’active automatiquement : caméras, micros, écrans et visioconférence sont mis en service.</w:t>
      </w:r>
    </w:p>
    <w:p w14:paraId="11303C60" w14:textId="47A115FC" w:rsidR="009766CA" w:rsidRPr="009766CA" w:rsidRDefault="009766CA" w:rsidP="002F1474">
      <w:pPr>
        <w:numPr>
          <w:ilvl w:val="0"/>
          <w:numId w:val="5"/>
        </w:numPr>
        <w:tabs>
          <w:tab w:val="clear" w:pos="709"/>
        </w:tabs>
        <w:jc w:val="left"/>
      </w:pPr>
      <w:r w:rsidRPr="009766CA">
        <w:t>Chaque participant peut demander la parole via son bouton individuel ; son nom s’affiche alors à l’écran.</w:t>
      </w:r>
    </w:p>
    <w:p w14:paraId="0288DF5C" w14:textId="183E42BD" w:rsidR="009766CA" w:rsidRDefault="009766CA" w:rsidP="002F1474">
      <w:pPr>
        <w:numPr>
          <w:ilvl w:val="0"/>
          <w:numId w:val="5"/>
        </w:numPr>
        <w:tabs>
          <w:tab w:val="clear" w:pos="709"/>
        </w:tabs>
        <w:jc w:val="left"/>
      </w:pPr>
      <w:r w:rsidRPr="009766CA">
        <w:t>Le président, éventuellement à distance, est identifié, affiché et peut interagir en temps réel.</w:t>
      </w:r>
    </w:p>
    <w:p w14:paraId="77BDBE16" w14:textId="2277935F" w:rsidR="0022127A" w:rsidRPr="009766CA" w:rsidRDefault="0022127A" w:rsidP="002F1474">
      <w:pPr>
        <w:numPr>
          <w:ilvl w:val="0"/>
          <w:numId w:val="5"/>
        </w:numPr>
        <w:tabs>
          <w:tab w:val="clear" w:pos="709"/>
        </w:tabs>
        <w:jc w:val="left"/>
      </w:pPr>
      <w:r>
        <w:t>Le président peut gérer les prises de paroles des participants en local par via une tablette de contrôle ou à distance via une interface logicielle comparable à la tablette.</w:t>
      </w:r>
    </w:p>
    <w:p w14:paraId="57ED6D8A" w14:textId="5B34BA6C" w:rsidR="009766CA" w:rsidRPr="009766CA" w:rsidRDefault="009766CA" w:rsidP="002F1474">
      <w:pPr>
        <w:numPr>
          <w:ilvl w:val="0"/>
          <w:numId w:val="5"/>
        </w:numPr>
        <w:tabs>
          <w:tab w:val="clear" w:pos="709"/>
        </w:tabs>
        <w:jc w:val="left"/>
      </w:pPr>
      <w:r w:rsidRPr="009766CA">
        <w:t>La réunion est captée en audio et vidéo, avec possibilité de diffusion ou d’enregistrement.</w:t>
      </w:r>
    </w:p>
    <w:p w14:paraId="4F9B2CEE" w14:textId="1F2D790D" w:rsidR="00BC17D5" w:rsidRDefault="009766CA" w:rsidP="002F1474">
      <w:pPr>
        <w:numPr>
          <w:ilvl w:val="0"/>
          <w:numId w:val="5"/>
        </w:numPr>
        <w:tabs>
          <w:tab w:val="clear" w:pos="709"/>
        </w:tabs>
        <w:jc w:val="left"/>
      </w:pPr>
      <w:r w:rsidRPr="009766CA">
        <w:t>En fin de séance, l’utilisateur termine la réunion depuis la tablette</w:t>
      </w:r>
      <w:r>
        <w:t xml:space="preserve"> et l</w:t>
      </w:r>
      <w:r w:rsidRPr="009766CA">
        <w:t>es équipements passent automatiquement en veille.</w:t>
      </w:r>
    </w:p>
    <w:p w14:paraId="213CAC64" w14:textId="679AF3DB" w:rsidR="00BC17D5" w:rsidRPr="0059553A" w:rsidRDefault="00BC17D5" w:rsidP="00BC17D5">
      <w:pPr>
        <w:pStyle w:val="Titre3"/>
      </w:pPr>
      <w:r>
        <w:t>Pilotage</w:t>
      </w:r>
    </w:p>
    <w:p w14:paraId="68B0DE01" w14:textId="77777777" w:rsidR="009766CA" w:rsidRPr="009766CA" w:rsidRDefault="009766CA" w:rsidP="009766CA">
      <w:pPr>
        <w:jc w:val="left"/>
        <w:rPr>
          <w:rFonts w:ascii="Calibri" w:eastAsia="Times New Roman" w:hAnsi="Calibri" w:cs="Calibri"/>
          <w:color w:val="000000"/>
        </w:rPr>
      </w:pPr>
      <w:r w:rsidRPr="009766CA">
        <w:rPr>
          <w:rFonts w:ascii="Calibri" w:eastAsia="Times New Roman" w:hAnsi="Calibri" w:cs="Calibri"/>
          <w:color w:val="000000"/>
        </w:rPr>
        <w:t>Depuis les tablettes tactiles en salle les utilisateurs peuvent à minima :</w:t>
      </w:r>
    </w:p>
    <w:p w14:paraId="6441C91E" w14:textId="70E18B34" w:rsidR="009766CA" w:rsidRPr="009766CA" w:rsidRDefault="009766CA" w:rsidP="009766CA">
      <w:pPr>
        <w:pStyle w:val="LMIAV-Liste2"/>
      </w:pPr>
      <w:r w:rsidRPr="009766CA">
        <w:t>Allumer et éteindre simplement le système.</w:t>
      </w:r>
    </w:p>
    <w:p w14:paraId="4ACD6E4C" w14:textId="39388816" w:rsidR="009766CA" w:rsidRPr="009766CA" w:rsidRDefault="009766CA" w:rsidP="009766CA">
      <w:pPr>
        <w:pStyle w:val="LMIAV-Liste2"/>
      </w:pPr>
      <w:r w:rsidRPr="009766CA">
        <w:t>Choisir les sources vidéo</w:t>
      </w:r>
    </w:p>
    <w:p w14:paraId="460D30C0" w14:textId="2CA6703C" w:rsidR="009766CA" w:rsidRPr="009766CA" w:rsidRDefault="009766CA" w:rsidP="009766CA">
      <w:pPr>
        <w:pStyle w:val="LMIAV-Liste2"/>
      </w:pPr>
      <w:r w:rsidRPr="009766CA">
        <w:t>Allumer individuellement le système vidéo soit :</w:t>
      </w:r>
    </w:p>
    <w:p w14:paraId="0314191C" w14:textId="29B73F14" w:rsidR="009766CA" w:rsidRPr="009766CA" w:rsidRDefault="009766CA" w:rsidP="002F1474">
      <w:pPr>
        <w:pStyle w:val="LMIAV-Liste2"/>
        <w:numPr>
          <w:ilvl w:val="1"/>
          <w:numId w:val="5"/>
        </w:numPr>
      </w:pPr>
      <w:r w:rsidRPr="009766CA">
        <w:t>En diffusion (projection)</w:t>
      </w:r>
    </w:p>
    <w:p w14:paraId="3513F51B" w14:textId="12348BBC" w:rsidR="009766CA" w:rsidRPr="009766CA" w:rsidRDefault="009766CA" w:rsidP="002F1474">
      <w:pPr>
        <w:pStyle w:val="LMIAV-Liste2"/>
        <w:numPr>
          <w:ilvl w:val="1"/>
          <w:numId w:val="5"/>
        </w:numPr>
      </w:pPr>
      <w:r w:rsidRPr="009766CA">
        <w:t>En captation (les caméras)</w:t>
      </w:r>
    </w:p>
    <w:p w14:paraId="59AECD8C" w14:textId="5BAE55F9" w:rsidR="009766CA" w:rsidRPr="009766CA" w:rsidRDefault="009766CA" w:rsidP="009766CA">
      <w:pPr>
        <w:pStyle w:val="LMIAV-Liste2"/>
      </w:pPr>
      <w:r w:rsidRPr="009766CA">
        <w:t>Régler les volume</w:t>
      </w:r>
      <w:r w:rsidR="00420A07">
        <w:t>s</w:t>
      </w:r>
      <w:r w:rsidRPr="009766CA">
        <w:t xml:space="preserve"> par groupe de sources</w:t>
      </w:r>
    </w:p>
    <w:p w14:paraId="2210624E" w14:textId="71AB777C" w:rsidR="009766CA" w:rsidRPr="009766CA" w:rsidRDefault="009766CA" w:rsidP="002F1474">
      <w:pPr>
        <w:pStyle w:val="LMIAV-Liste2"/>
        <w:numPr>
          <w:ilvl w:val="1"/>
          <w:numId w:val="5"/>
        </w:numPr>
      </w:pPr>
      <w:r w:rsidRPr="009766CA">
        <w:t>Site distant et ordinateur</w:t>
      </w:r>
    </w:p>
    <w:p w14:paraId="69981A22" w14:textId="44B31AB6" w:rsidR="009766CA" w:rsidRPr="009766CA" w:rsidRDefault="009766CA" w:rsidP="002F1474">
      <w:pPr>
        <w:pStyle w:val="LMIAV-Liste2"/>
        <w:numPr>
          <w:ilvl w:val="1"/>
          <w:numId w:val="5"/>
        </w:numPr>
      </w:pPr>
      <w:r w:rsidRPr="009766CA">
        <w:t>Conférence</w:t>
      </w:r>
    </w:p>
    <w:p w14:paraId="0B2F755A" w14:textId="58AF6084" w:rsidR="009766CA" w:rsidRPr="009766CA" w:rsidRDefault="009766CA" w:rsidP="002F1474">
      <w:pPr>
        <w:pStyle w:val="LMIAV-Liste2"/>
        <w:numPr>
          <w:ilvl w:val="1"/>
          <w:numId w:val="5"/>
        </w:numPr>
      </w:pPr>
      <w:r w:rsidRPr="009766CA">
        <w:t>Micro sans-fil</w:t>
      </w:r>
    </w:p>
    <w:p w14:paraId="0EE7D3B1" w14:textId="77777777" w:rsidR="009D2A47" w:rsidRDefault="009766CA" w:rsidP="009766CA">
      <w:pPr>
        <w:pStyle w:val="LMIAV-Liste2"/>
      </w:pPr>
      <w:r w:rsidRPr="009766CA">
        <w:t>Activer ou désactiver l’enregistrement</w:t>
      </w:r>
    </w:p>
    <w:p w14:paraId="0B25E92A" w14:textId="393630A4" w:rsidR="00BC17D5" w:rsidRDefault="009766CA" w:rsidP="009D2A47">
      <w:pPr>
        <w:pStyle w:val="LMIAV-Liste2"/>
        <w:numPr>
          <w:ilvl w:val="1"/>
          <w:numId w:val="5"/>
        </w:numPr>
      </w:pPr>
      <w:r w:rsidRPr="009766CA">
        <w:t>Visualiser en temps réel l’état de l’enregistreur.</w:t>
      </w:r>
    </w:p>
    <w:p w14:paraId="0D71766B" w14:textId="20AA120C" w:rsidR="009766CA" w:rsidRPr="009766CA" w:rsidRDefault="009766CA" w:rsidP="009766CA">
      <w:r w:rsidRPr="009766CA">
        <w:t xml:space="preserve">Depuis les </w:t>
      </w:r>
      <w:r w:rsidR="007F0022">
        <w:t>PC de contrôle</w:t>
      </w:r>
      <w:r w:rsidRPr="009766CA">
        <w:t xml:space="preserve"> en </w:t>
      </w:r>
      <w:r w:rsidR="007F0022">
        <w:t>régie,</w:t>
      </w:r>
      <w:r w:rsidRPr="009766CA">
        <w:t xml:space="preserve"> le</w:t>
      </w:r>
      <w:r w:rsidR="007F0022">
        <w:t xml:space="preserve"> régisseur peut</w:t>
      </w:r>
      <w:r w:rsidRPr="009766CA">
        <w:t xml:space="preserve"> à minima :</w:t>
      </w:r>
    </w:p>
    <w:p w14:paraId="78FA1D56" w14:textId="77777777" w:rsidR="007F0022" w:rsidRDefault="007F0022" w:rsidP="007F0022">
      <w:pPr>
        <w:pStyle w:val="LMIAV-Liste2"/>
      </w:pPr>
      <w:r w:rsidRPr="007F0022">
        <w:t>Piloter les équipements audiovisuels</w:t>
      </w:r>
    </w:p>
    <w:p w14:paraId="7DA6443B" w14:textId="30FD1ACE" w:rsidR="009766CA" w:rsidRDefault="007F0022" w:rsidP="002F1474">
      <w:pPr>
        <w:pStyle w:val="LMIAV-Liste2"/>
        <w:numPr>
          <w:ilvl w:val="1"/>
          <w:numId w:val="5"/>
        </w:numPr>
      </w:pPr>
      <w:r w:rsidRPr="007F0022">
        <w:lastRenderedPageBreak/>
        <w:t>Gérer l’audio</w:t>
      </w:r>
    </w:p>
    <w:p w14:paraId="7BE19183" w14:textId="77777777" w:rsidR="007F0022" w:rsidRPr="007F0022" w:rsidRDefault="007F0022" w:rsidP="002F1474">
      <w:pPr>
        <w:pStyle w:val="LMIAV-Liste2"/>
        <w:numPr>
          <w:ilvl w:val="2"/>
          <w:numId w:val="5"/>
        </w:numPr>
      </w:pPr>
      <w:r w:rsidRPr="007F0022">
        <w:t>Volumes des sources</w:t>
      </w:r>
    </w:p>
    <w:p w14:paraId="17984D12" w14:textId="03FF092D" w:rsidR="007F0022" w:rsidRPr="007F0022" w:rsidRDefault="007F0022" w:rsidP="002F1474">
      <w:pPr>
        <w:pStyle w:val="LMIAV-Liste2"/>
        <w:numPr>
          <w:ilvl w:val="2"/>
          <w:numId w:val="5"/>
        </w:numPr>
      </w:pPr>
      <w:r w:rsidRPr="007F0022">
        <w:t>Volumes des sorties</w:t>
      </w:r>
    </w:p>
    <w:p w14:paraId="48D17664" w14:textId="6DA4ABC1" w:rsidR="007F0022" w:rsidRPr="007F0022" w:rsidRDefault="007F0022" w:rsidP="002F1474">
      <w:pPr>
        <w:pStyle w:val="LMIAV-Liste2"/>
        <w:numPr>
          <w:ilvl w:val="2"/>
          <w:numId w:val="5"/>
        </w:numPr>
      </w:pPr>
      <w:r w:rsidRPr="007F0022">
        <w:t>État des micros</w:t>
      </w:r>
    </w:p>
    <w:p w14:paraId="26B7C5C7" w14:textId="4F3D51D2" w:rsidR="007F0022" w:rsidRPr="007F0022" w:rsidRDefault="007F0022" w:rsidP="002F1474">
      <w:pPr>
        <w:pStyle w:val="LMIAV-Liste2"/>
        <w:numPr>
          <w:ilvl w:val="2"/>
          <w:numId w:val="5"/>
        </w:numPr>
      </w:pPr>
      <w:r w:rsidRPr="007F0022">
        <w:t>Routage des flux</w:t>
      </w:r>
    </w:p>
    <w:p w14:paraId="732B28E6" w14:textId="72029E14" w:rsidR="007F0022" w:rsidRPr="007F0022" w:rsidRDefault="007F0022" w:rsidP="002F1474">
      <w:pPr>
        <w:pStyle w:val="LMIAV-Liste2"/>
        <w:numPr>
          <w:ilvl w:val="2"/>
          <w:numId w:val="5"/>
        </w:numPr>
      </w:pPr>
      <w:r w:rsidRPr="007F0022">
        <w:t>Réglage des gains</w:t>
      </w:r>
    </w:p>
    <w:p w14:paraId="59CCF5F1" w14:textId="664E0DE7" w:rsidR="007F0022" w:rsidRPr="007F0022" w:rsidRDefault="007F0022" w:rsidP="002F1474">
      <w:pPr>
        <w:pStyle w:val="LMIAV-Liste2"/>
        <w:numPr>
          <w:ilvl w:val="2"/>
          <w:numId w:val="5"/>
        </w:numPr>
      </w:pPr>
      <w:r w:rsidRPr="007F0022">
        <w:t>Mute / un-mute</w:t>
      </w:r>
    </w:p>
    <w:p w14:paraId="2703F818" w14:textId="62F86C69" w:rsidR="007F0022" w:rsidRPr="007F0022" w:rsidRDefault="007F0022" w:rsidP="002F1474">
      <w:pPr>
        <w:pStyle w:val="LMIAV-Liste2"/>
        <w:numPr>
          <w:ilvl w:val="2"/>
          <w:numId w:val="5"/>
        </w:numPr>
      </w:pPr>
      <w:r w:rsidRPr="007F0022">
        <w:t>Écoute et Preview</w:t>
      </w:r>
    </w:p>
    <w:p w14:paraId="5A6291F8" w14:textId="645BD6BF" w:rsidR="007F0022" w:rsidRDefault="007F0022" w:rsidP="002F1474">
      <w:pPr>
        <w:pStyle w:val="LMIAV-Liste2"/>
        <w:numPr>
          <w:ilvl w:val="2"/>
          <w:numId w:val="5"/>
        </w:numPr>
      </w:pPr>
      <w:r w:rsidRPr="007F0022">
        <w:t>Gestion des enceintes de monitoring</w:t>
      </w:r>
    </w:p>
    <w:p w14:paraId="4CB24D94" w14:textId="77777777" w:rsidR="007F0022" w:rsidRPr="007F0022" w:rsidRDefault="007F0022" w:rsidP="002F1474">
      <w:pPr>
        <w:pStyle w:val="Paragraphedeliste"/>
        <w:numPr>
          <w:ilvl w:val="1"/>
          <w:numId w:val="5"/>
        </w:numPr>
      </w:pPr>
      <w:r w:rsidRPr="007F0022">
        <w:t>Gérer la vidéo</w:t>
      </w:r>
    </w:p>
    <w:p w14:paraId="6F56F630" w14:textId="114AFFD1" w:rsidR="007F0022" w:rsidRPr="007F0022" w:rsidRDefault="007F0022" w:rsidP="002F1474">
      <w:pPr>
        <w:pStyle w:val="Paragraphedeliste"/>
        <w:numPr>
          <w:ilvl w:val="2"/>
          <w:numId w:val="5"/>
        </w:numPr>
      </w:pPr>
      <w:r w:rsidRPr="007F0022">
        <w:t>Routage des sources et des destinations</w:t>
      </w:r>
    </w:p>
    <w:p w14:paraId="762F7DF4" w14:textId="1DDDDFFD" w:rsidR="007F0022" w:rsidRPr="007F0022" w:rsidRDefault="007F0022" w:rsidP="002F1474">
      <w:pPr>
        <w:pStyle w:val="Paragraphedeliste"/>
        <w:numPr>
          <w:ilvl w:val="2"/>
          <w:numId w:val="5"/>
        </w:numPr>
      </w:pPr>
      <w:r w:rsidRPr="007F0022">
        <w:t>Preview</w:t>
      </w:r>
    </w:p>
    <w:p w14:paraId="16FFF6D9" w14:textId="7A33EC66" w:rsidR="007F0022" w:rsidRPr="007F0022" w:rsidRDefault="007F0022" w:rsidP="002F1474">
      <w:pPr>
        <w:pStyle w:val="Paragraphedeliste"/>
        <w:numPr>
          <w:ilvl w:val="2"/>
          <w:numId w:val="5"/>
        </w:numPr>
      </w:pPr>
      <w:r w:rsidRPr="007F0022">
        <w:t>Choix des caméras</w:t>
      </w:r>
    </w:p>
    <w:p w14:paraId="74ADAA63" w14:textId="7787F7D5" w:rsidR="007F0022" w:rsidRPr="007F0022" w:rsidRDefault="007F0022" w:rsidP="002F1474">
      <w:pPr>
        <w:pStyle w:val="Paragraphedeliste"/>
        <w:numPr>
          <w:ilvl w:val="2"/>
          <w:numId w:val="5"/>
        </w:numPr>
      </w:pPr>
      <w:r w:rsidRPr="007F0022">
        <w:t>Activation de l’asservissement</w:t>
      </w:r>
    </w:p>
    <w:p w14:paraId="600CD4BF" w14:textId="1F611A31" w:rsidR="007F0022" w:rsidRDefault="007F0022" w:rsidP="002F1474">
      <w:pPr>
        <w:pStyle w:val="Paragraphedeliste"/>
        <w:numPr>
          <w:ilvl w:val="2"/>
          <w:numId w:val="5"/>
        </w:numPr>
      </w:pPr>
      <w:r w:rsidRPr="007F0022">
        <w:t>Rappel de preset des caméras</w:t>
      </w:r>
    </w:p>
    <w:p w14:paraId="6D56A4CB" w14:textId="75EB49E9" w:rsidR="007F0022" w:rsidRDefault="007F0022" w:rsidP="002F1474">
      <w:pPr>
        <w:pStyle w:val="Paragraphedeliste"/>
        <w:numPr>
          <w:ilvl w:val="1"/>
          <w:numId w:val="5"/>
        </w:numPr>
      </w:pPr>
      <w:r w:rsidRPr="007F0022">
        <w:t>Allumer et éteindre les équipements individuellement et totalement.</w:t>
      </w:r>
    </w:p>
    <w:p w14:paraId="000F7043" w14:textId="77777777" w:rsidR="007F0022" w:rsidRPr="007F0022" w:rsidRDefault="007F0022" w:rsidP="002F1474">
      <w:pPr>
        <w:pStyle w:val="Paragraphedeliste"/>
        <w:numPr>
          <w:ilvl w:val="1"/>
          <w:numId w:val="5"/>
        </w:numPr>
      </w:pPr>
      <w:r w:rsidRPr="007F0022">
        <w:t>Piloter les enregistreurs</w:t>
      </w:r>
    </w:p>
    <w:p w14:paraId="6B526AF7" w14:textId="4B76FC8C" w:rsidR="007F0022" w:rsidRPr="007F0022" w:rsidRDefault="007F0022" w:rsidP="002F1474">
      <w:pPr>
        <w:pStyle w:val="Paragraphedeliste"/>
        <w:numPr>
          <w:ilvl w:val="2"/>
          <w:numId w:val="5"/>
        </w:numPr>
      </w:pPr>
      <w:r w:rsidRPr="007F0022">
        <w:t>Afficher l’état</w:t>
      </w:r>
    </w:p>
    <w:p w14:paraId="53DE8183" w14:textId="5A0DFEAF" w:rsidR="007F0022" w:rsidRPr="007F0022" w:rsidRDefault="007F0022" w:rsidP="002F1474">
      <w:pPr>
        <w:pStyle w:val="Paragraphedeliste"/>
        <w:numPr>
          <w:ilvl w:val="2"/>
          <w:numId w:val="5"/>
        </w:numPr>
      </w:pPr>
      <w:r w:rsidRPr="007F0022">
        <w:t>Contrôle de l’avancement</w:t>
      </w:r>
    </w:p>
    <w:p w14:paraId="071CA6CB" w14:textId="3FDED445" w:rsidR="007F0022" w:rsidRDefault="007F0022" w:rsidP="002F1474">
      <w:pPr>
        <w:pStyle w:val="Paragraphedeliste"/>
        <w:numPr>
          <w:ilvl w:val="2"/>
          <w:numId w:val="5"/>
        </w:numPr>
      </w:pPr>
      <w:r w:rsidRPr="007F0022">
        <w:t>Pilotage de l’enregistrement.</w:t>
      </w:r>
    </w:p>
    <w:p w14:paraId="7563C718" w14:textId="77777777" w:rsidR="007F0022" w:rsidRPr="007F0022" w:rsidRDefault="007F0022" w:rsidP="002F1474">
      <w:pPr>
        <w:pStyle w:val="Paragraphedeliste"/>
        <w:numPr>
          <w:ilvl w:val="1"/>
          <w:numId w:val="5"/>
        </w:numPr>
      </w:pPr>
      <w:r w:rsidRPr="007F0022">
        <w:t>Piloter le système de Conférence.</w:t>
      </w:r>
    </w:p>
    <w:p w14:paraId="0FD9E9C5" w14:textId="3A9A68C2" w:rsidR="007F0022" w:rsidRPr="007F0022" w:rsidRDefault="007F0022" w:rsidP="002F1474">
      <w:pPr>
        <w:pStyle w:val="Paragraphedeliste"/>
        <w:numPr>
          <w:ilvl w:val="2"/>
          <w:numId w:val="5"/>
        </w:numPr>
      </w:pPr>
      <w:r w:rsidRPr="007F0022">
        <w:t>De manière simplifiée via l’IHM</w:t>
      </w:r>
    </w:p>
    <w:p w14:paraId="69EBDE37" w14:textId="0B2BFCF4" w:rsidR="007F0022" w:rsidRDefault="007F0022" w:rsidP="002F1474">
      <w:pPr>
        <w:pStyle w:val="Paragraphedeliste"/>
        <w:numPr>
          <w:ilvl w:val="2"/>
          <w:numId w:val="5"/>
        </w:numPr>
      </w:pPr>
      <w:r w:rsidRPr="007F0022">
        <w:t>De manière complète via le logiciel du constructeur.</w:t>
      </w:r>
    </w:p>
    <w:p w14:paraId="499B537B" w14:textId="2E549015" w:rsidR="007F0022" w:rsidRPr="00E9467A" w:rsidRDefault="007F0022" w:rsidP="007F0022">
      <w:r w:rsidRPr="00E9467A">
        <w:t>Depuis son poste de conférence, le président peut à minima :</w:t>
      </w:r>
    </w:p>
    <w:p w14:paraId="735E6060" w14:textId="0226FA74" w:rsidR="007F0022" w:rsidRPr="00E9467A" w:rsidRDefault="007F0022" w:rsidP="002F1474">
      <w:pPr>
        <w:numPr>
          <w:ilvl w:val="0"/>
          <w:numId w:val="5"/>
        </w:numPr>
        <w:tabs>
          <w:tab w:val="clear" w:pos="709"/>
        </w:tabs>
      </w:pPr>
      <w:r w:rsidRPr="00E9467A">
        <w:t>Piloter la réunion à distance ou en présentiel</w:t>
      </w:r>
      <w:r w:rsidR="0022127A">
        <w:t>.</w:t>
      </w:r>
    </w:p>
    <w:p w14:paraId="06A43EE3" w14:textId="7C5EE9C7" w:rsidR="007F0022" w:rsidRPr="00E9467A" w:rsidRDefault="007F0022" w:rsidP="002F1474">
      <w:pPr>
        <w:numPr>
          <w:ilvl w:val="0"/>
          <w:numId w:val="5"/>
        </w:numPr>
        <w:tabs>
          <w:tab w:val="clear" w:pos="709"/>
        </w:tabs>
      </w:pPr>
      <w:r w:rsidRPr="00E9467A">
        <w:t>Donner ou retirer le droit de parole aux participants</w:t>
      </w:r>
    </w:p>
    <w:p w14:paraId="660D2F41" w14:textId="41147671" w:rsidR="007F0022" w:rsidRPr="00E9467A" w:rsidRDefault="007F0022" w:rsidP="002F1474">
      <w:pPr>
        <w:numPr>
          <w:ilvl w:val="0"/>
          <w:numId w:val="5"/>
        </w:numPr>
        <w:tabs>
          <w:tab w:val="clear" w:pos="709"/>
        </w:tabs>
      </w:pPr>
      <w:r w:rsidRPr="00E9467A">
        <w:t>Couper ou activer les micros à la demande</w:t>
      </w:r>
    </w:p>
    <w:p w14:paraId="22DAB193" w14:textId="7534E321" w:rsidR="007F0022" w:rsidRPr="00E9467A" w:rsidRDefault="007F0022" w:rsidP="002F1474">
      <w:pPr>
        <w:numPr>
          <w:ilvl w:val="0"/>
          <w:numId w:val="5"/>
        </w:numPr>
        <w:tabs>
          <w:tab w:val="clear" w:pos="709"/>
        </w:tabs>
      </w:pPr>
      <w:r w:rsidRPr="00E9467A">
        <w:t>Visualiser les demandes de parole</w:t>
      </w:r>
    </w:p>
    <w:p w14:paraId="3ADB0987" w14:textId="091B9F6D" w:rsidR="007F0022" w:rsidRPr="00E9467A" w:rsidRDefault="007F0022" w:rsidP="002F1474">
      <w:pPr>
        <w:numPr>
          <w:ilvl w:val="0"/>
          <w:numId w:val="5"/>
        </w:numPr>
        <w:tabs>
          <w:tab w:val="clear" w:pos="709"/>
        </w:tabs>
      </w:pPr>
      <w:r w:rsidRPr="00E9467A">
        <w:t>Contrôler l’ordre de passage des intervenants</w:t>
      </w:r>
    </w:p>
    <w:p w14:paraId="00095192" w14:textId="768438E3" w:rsidR="007F0022" w:rsidRPr="00E9467A" w:rsidRDefault="007F0022" w:rsidP="002F1474">
      <w:pPr>
        <w:numPr>
          <w:ilvl w:val="0"/>
          <w:numId w:val="5"/>
        </w:numPr>
        <w:tabs>
          <w:tab w:val="clear" w:pos="709"/>
        </w:tabs>
      </w:pPr>
      <w:r w:rsidRPr="00E9467A">
        <w:t>Afficher son propre contenu s’il intervient (présentation)</w:t>
      </w:r>
    </w:p>
    <w:p w14:paraId="68F26403" w14:textId="77777777" w:rsidR="007F0022" w:rsidRDefault="007F0022" w:rsidP="007F0022"/>
    <w:p w14:paraId="529583E0" w14:textId="50495BD6" w:rsidR="0022127A" w:rsidRDefault="0022127A" w:rsidP="007F0022">
      <w:r>
        <w:t>Si une intégration des levées de mains des participants distant</w:t>
      </w:r>
      <w:r w:rsidR="00853CDF">
        <w:t>s</w:t>
      </w:r>
      <w:r>
        <w:t xml:space="preserve"> (Microsoft Teams) est possible, le titulaire le prévoira dans son offre et précisera les pré-requis.</w:t>
      </w:r>
    </w:p>
    <w:p w14:paraId="2401155E" w14:textId="77777777" w:rsidR="0022127A" w:rsidRPr="00E9467A" w:rsidRDefault="0022127A" w:rsidP="007F0022"/>
    <w:p w14:paraId="53CD094E" w14:textId="05716663" w:rsidR="007F0022" w:rsidRDefault="007F0022" w:rsidP="007F0022">
      <w:r w:rsidRPr="00E9467A">
        <w:t>La tablette de pilotage du codec permet de piloter les visioconférences.</w:t>
      </w:r>
      <w:r>
        <w:t xml:space="preserve"> </w:t>
      </w:r>
    </w:p>
    <w:p w14:paraId="6D7D0B95" w14:textId="1E3CC31D" w:rsidR="00D15B5D" w:rsidRPr="00D15B5D" w:rsidRDefault="00D15B5D" w:rsidP="00310E48">
      <w:pPr>
        <w:pStyle w:val="Titre2"/>
      </w:pPr>
      <w:bookmarkStart w:id="269" w:name="_Toc226101304"/>
      <w:r>
        <w:t xml:space="preserve">Salle de sous-commission </w:t>
      </w:r>
      <w:r w:rsidR="0021339F">
        <w:t>18</w:t>
      </w:r>
      <w:r>
        <w:t xml:space="preserve"> </w:t>
      </w:r>
      <w:r w:rsidR="00416942">
        <w:t xml:space="preserve">– </w:t>
      </w:r>
      <w:r w:rsidR="00865E91">
        <w:t>20</w:t>
      </w:r>
      <w:r w:rsidR="00F67785">
        <w:t xml:space="preserve"> </w:t>
      </w:r>
      <w:r>
        <w:t>places</w:t>
      </w:r>
      <w:r w:rsidR="003F7537">
        <w:t xml:space="preserve"> modulable</w:t>
      </w:r>
      <w:r>
        <w:t xml:space="preserve"> </w:t>
      </w:r>
      <w:r w:rsidR="00853CDF">
        <w:t xml:space="preserve">– Tranche </w:t>
      </w:r>
      <w:r w:rsidR="00A5082A">
        <w:t>conditionnelle</w:t>
      </w:r>
      <w:bookmarkEnd w:id="269"/>
    </w:p>
    <w:p w14:paraId="3D59A1C3" w14:textId="77777777" w:rsidR="00CF7F09" w:rsidRDefault="00CF7F09" w:rsidP="00CF7F09">
      <w:pPr>
        <w:pStyle w:val="Titre3"/>
      </w:pPr>
      <w:r>
        <w:t>Programme et objectifs</w:t>
      </w:r>
    </w:p>
    <w:p w14:paraId="1556E20E" w14:textId="77777777" w:rsidR="00B75A34" w:rsidRPr="00B75A34" w:rsidRDefault="00B75A34" w:rsidP="00B75A34">
      <w:r w:rsidRPr="00B75A34">
        <w:t>La salle de sous-commission est un espace réservable et modulable, conçu pour accueillir entre 18 et 38 personnes. Elle se compose de deux salles équipées à l’identique, séparées par une cloison amovible. Trois configurations d’usage sont possibles :</w:t>
      </w:r>
    </w:p>
    <w:p w14:paraId="412B007D" w14:textId="77777777" w:rsidR="00B75A34" w:rsidRPr="00B75A34" w:rsidRDefault="00B75A34" w:rsidP="00B75A34">
      <w:pPr>
        <w:pStyle w:val="LMIAV-Liste2"/>
      </w:pPr>
      <w:r w:rsidRPr="00B75A34">
        <w:t>Salle 20 places utilisée seule,</w:t>
      </w:r>
    </w:p>
    <w:p w14:paraId="29BE873D" w14:textId="77777777" w:rsidR="00B75A34" w:rsidRPr="00B75A34" w:rsidRDefault="00B75A34" w:rsidP="00B75A34">
      <w:pPr>
        <w:pStyle w:val="LMIAV-Liste2"/>
      </w:pPr>
      <w:r w:rsidRPr="00B75A34">
        <w:t>Salle 18 places utilisée seule,</w:t>
      </w:r>
    </w:p>
    <w:p w14:paraId="0D57021C" w14:textId="77777777" w:rsidR="00B75A34" w:rsidRPr="00B75A34" w:rsidRDefault="00B75A34" w:rsidP="00B75A34">
      <w:pPr>
        <w:pStyle w:val="LMIAV-Liste2"/>
      </w:pPr>
      <w:r w:rsidRPr="00B75A34">
        <w:t>Salle combinée 18 + 20 places en mode modulable.</w:t>
      </w:r>
    </w:p>
    <w:p w14:paraId="329F90BB" w14:textId="2AF1B26E" w:rsidR="00CF7F09" w:rsidRPr="00C44334" w:rsidRDefault="00CF7F09" w:rsidP="00CF7F09">
      <w:r w:rsidRPr="00C44334">
        <w:lastRenderedPageBreak/>
        <w:t>Elle</w:t>
      </w:r>
      <w:r w:rsidR="0065630B">
        <w:t>s</w:t>
      </w:r>
      <w:r w:rsidRPr="00C44334">
        <w:t xml:space="preserve"> permet</w:t>
      </w:r>
      <w:r w:rsidR="0065630B">
        <w:t>tent</w:t>
      </w:r>
      <w:r w:rsidRPr="00C44334">
        <w:t xml:space="preserve"> plusieurs modes d’usage en fonction des besoins des utilisateurs :</w:t>
      </w:r>
    </w:p>
    <w:p w14:paraId="20DBFBFA" w14:textId="77777777" w:rsidR="00865E91" w:rsidRPr="00B61D25" w:rsidRDefault="00865E91" w:rsidP="00865E91">
      <w:pPr>
        <w:pStyle w:val="LMIAV-Liste2"/>
      </w:pPr>
      <w:r w:rsidRPr="00B61D25">
        <w:t>La tenue de visioconférences en mode Microsoft Teams Rooms (MTR),</w:t>
      </w:r>
    </w:p>
    <w:p w14:paraId="325E5759" w14:textId="77777777" w:rsidR="00865E91" w:rsidRPr="00B61D25" w:rsidRDefault="00865E91" w:rsidP="00865E91">
      <w:pPr>
        <w:pStyle w:val="LMIAV-Liste2"/>
      </w:pPr>
      <w:r w:rsidRPr="00B61D25">
        <w:t>Le partage de contenu durant la réunion à partir d’un PC personnel,</w:t>
      </w:r>
    </w:p>
    <w:p w14:paraId="6849CDA4" w14:textId="77777777" w:rsidR="00865E91" w:rsidRPr="00B61D25" w:rsidRDefault="00865E91" w:rsidP="00865E91">
      <w:pPr>
        <w:pStyle w:val="LMIAV-Liste2"/>
      </w:pPr>
      <w:r w:rsidRPr="00B61D25">
        <w:t>L’utilisation d’un secours filaire HDMI en cas d’indisponibilité du système MTR.</w:t>
      </w:r>
    </w:p>
    <w:p w14:paraId="09A3AE72" w14:textId="77777777" w:rsidR="00416942" w:rsidRDefault="00416942" w:rsidP="00416942">
      <w:r>
        <w:t>Les salles concernées sont :</w:t>
      </w:r>
    </w:p>
    <w:p w14:paraId="67680A80" w14:textId="092C6CC5" w:rsidR="00416942" w:rsidRDefault="0065630B" w:rsidP="00416942">
      <w:pPr>
        <w:pStyle w:val="LMIAV-Liste2"/>
      </w:pPr>
      <w:r w:rsidRPr="00DE5C3B">
        <w:t xml:space="preserve">Salle de sous-commission </w:t>
      </w:r>
      <w:r w:rsidR="00FF466F">
        <w:t>18</w:t>
      </w:r>
      <w:r>
        <w:t>-2</w:t>
      </w:r>
      <w:r w:rsidR="00FF466F">
        <w:t>0</w:t>
      </w:r>
      <w:r w:rsidR="000031B8">
        <w:t xml:space="preserve"> modulable</w:t>
      </w:r>
    </w:p>
    <w:tbl>
      <w:tblPr>
        <w:tblStyle w:val="Grilledutableau"/>
        <w:tblW w:w="9713" w:type="dxa"/>
        <w:tblInd w:w="-5" w:type="dxa"/>
        <w:tblLook w:val="04A0" w:firstRow="1" w:lastRow="0" w:firstColumn="1" w:lastColumn="0" w:noHBand="0" w:noVBand="1"/>
      </w:tblPr>
      <w:tblGrid>
        <w:gridCol w:w="1571"/>
        <w:gridCol w:w="1058"/>
        <w:gridCol w:w="1015"/>
        <w:gridCol w:w="1015"/>
        <w:gridCol w:w="1015"/>
        <w:gridCol w:w="1015"/>
        <w:gridCol w:w="1015"/>
        <w:gridCol w:w="1015"/>
        <w:gridCol w:w="994"/>
      </w:tblGrid>
      <w:tr w:rsidR="00416942" w:rsidRPr="00044100" w14:paraId="1729292C" w14:textId="77777777" w:rsidTr="00B75A34">
        <w:trPr>
          <w:trHeight w:val="297"/>
        </w:trPr>
        <w:tc>
          <w:tcPr>
            <w:tcW w:w="1571" w:type="dxa"/>
          </w:tcPr>
          <w:p w14:paraId="2B6459C9" w14:textId="77777777" w:rsidR="00416942" w:rsidRDefault="00416942" w:rsidP="00E613B0"/>
        </w:tc>
        <w:tc>
          <w:tcPr>
            <w:tcW w:w="1058" w:type="dxa"/>
          </w:tcPr>
          <w:p w14:paraId="43D5476A" w14:textId="77777777" w:rsidR="00416942" w:rsidRPr="00044100" w:rsidRDefault="00416942" w:rsidP="00E613B0">
            <w:pPr>
              <w:jc w:val="center"/>
              <w:rPr>
                <w:b/>
                <w:bCs/>
              </w:rPr>
            </w:pPr>
            <w:r w:rsidRPr="00044100">
              <w:rPr>
                <w:b/>
                <w:bCs/>
              </w:rPr>
              <w:t>RDC</w:t>
            </w:r>
          </w:p>
        </w:tc>
        <w:tc>
          <w:tcPr>
            <w:tcW w:w="1015" w:type="dxa"/>
          </w:tcPr>
          <w:p w14:paraId="68218DB7" w14:textId="77777777" w:rsidR="00416942" w:rsidRPr="00044100" w:rsidRDefault="00416942" w:rsidP="00E613B0">
            <w:pPr>
              <w:jc w:val="center"/>
              <w:rPr>
                <w:b/>
                <w:bCs/>
              </w:rPr>
            </w:pPr>
            <w:r w:rsidRPr="00044100">
              <w:rPr>
                <w:b/>
                <w:bCs/>
              </w:rPr>
              <w:t>R + 1</w:t>
            </w:r>
          </w:p>
        </w:tc>
        <w:tc>
          <w:tcPr>
            <w:tcW w:w="1015" w:type="dxa"/>
          </w:tcPr>
          <w:p w14:paraId="6A468802" w14:textId="77777777" w:rsidR="00416942" w:rsidRPr="00044100" w:rsidRDefault="00416942" w:rsidP="00E613B0">
            <w:pPr>
              <w:jc w:val="center"/>
              <w:rPr>
                <w:b/>
                <w:bCs/>
              </w:rPr>
            </w:pPr>
            <w:r w:rsidRPr="00044100">
              <w:rPr>
                <w:b/>
                <w:bCs/>
              </w:rPr>
              <w:t>R + 2</w:t>
            </w:r>
          </w:p>
        </w:tc>
        <w:tc>
          <w:tcPr>
            <w:tcW w:w="1015" w:type="dxa"/>
          </w:tcPr>
          <w:p w14:paraId="2EDCAF76" w14:textId="77777777" w:rsidR="00416942" w:rsidRPr="00044100" w:rsidRDefault="00416942" w:rsidP="00E613B0">
            <w:pPr>
              <w:jc w:val="center"/>
              <w:rPr>
                <w:b/>
                <w:bCs/>
              </w:rPr>
            </w:pPr>
            <w:r w:rsidRPr="00044100">
              <w:rPr>
                <w:b/>
                <w:bCs/>
              </w:rPr>
              <w:t>R + 3</w:t>
            </w:r>
          </w:p>
        </w:tc>
        <w:tc>
          <w:tcPr>
            <w:tcW w:w="1015" w:type="dxa"/>
          </w:tcPr>
          <w:p w14:paraId="63440992" w14:textId="77777777" w:rsidR="00416942" w:rsidRPr="00044100" w:rsidRDefault="00416942" w:rsidP="00E613B0">
            <w:pPr>
              <w:jc w:val="center"/>
              <w:rPr>
                <w:b/>
                <w:bCs/>
              </w:rPr>
            </w:pPr>
            <w:r w:rsidRPr="00044100">
              <w:rPr>
                <w:b/>
                <w:bCs/>
              </w:rPr>
              <w:t>R + 4</w:t>
            </w:r>
          </w:p>
        </w:tc>
        <w:tc>
          <w:tcPr>
            <w:tcW w:w="1015" w:type="dxa"/>
          </w:tcPr>
          <w:p w14:paraId="44301FB9" w14:textId="77777777" w:rsidR="00416942" w:rsidRPr="00044100" w:rsidRDefault="00416942" w:rsidP="00E613B0">
            <w:pPr>
              <w:jc w:val="center"/>
              <w:rPr>
                <w:b/>
                <w:bCs/>
              </w:rPr>
            </w:pPr>
            <w:r w:rsidRPr="00044100">
              <w:rPr>
                <w:b/>
                <w:bCs/>
              </w:rPr>
              <w:t>R + 5</w:t>
            </w:r>
          </w:p>
        </w:tc>
        <w:tc>
          <w:tcPr>
            <w:tcW w:w="1015" w:type="dxa"/>
          </w:tcPr>
          <w:p w14:paraId="053DD573" w14:textId="77777777" w:rsidR="00416942" w:rsidRPr="00044100" w:rsidRDefault="00416942" w:rsidP="00E613B0">
            <w:pPr>
              <w:jc w:val="center"/>
              <w:rPr>
                <w:b/>
                <w:bCs/>
              </w:rPr>
            </w:pPr>
            <w:r w:rsidRPr="00044100">
              <w:rPr>
                <w:b/>
                <w:bCs/>
              </w:rPr>
              <w:t>R + 6</w:t>
            </w:r>
          </w:p>
        </w:tc>
        <w:tc>
          <w:tcPr>
            <w:tcW w:w="994" w:type="dxa"/>
          </w:tcPr>
          <w:p w14:paraId="30325D11" w14:textId="77777777" w:rsidR="00416942" w:rsidRPr="00044100" w:rsidRDefault="00416942" w:rsidP="00E613B0">
            <w:pPr>
              <w:jc w:val="center"/>
              <w:rPr>
                <w:b/>
                <w:bCs/>
              </w:rPr>
            </w:pPr>
            <w:r w:rsidRPr="00044100">
              <w:rPr>
                <w:b/>
                <w:bCs/>
              </w:rPr>
              <w:t>R + 7</w:t>
            </w:r>
          </w:p>
        </w:tc>
      </w:tr>
      <w:tr w:rsidR="00416942" w14:paraId="42591183" w14:textId="77777777" w:rsidTr="00B75A34">
        <w:trPr>
          <w:trHeight w:val="297"/>
        </w:trPr>
        <w:tc>
          <w:tcPr>
            <w:tcW w:w="1571" w:type="dxa"/>
          </w:tcPr>
          <w:p w14:paraId="211D4837" w14:textId="5E12B5B7" w:rsidR="00416942" w:rsidRPr="00044100" w:rsidRDefault="00416942" w:rsidP="00E613B0">
            <w:pPr>
              <w:rPr>
                <w:b/>
                <w:bCs/>
              </w:rPr>
            </w:pPr>
            <w:r>
              <w:rPr>
                <w:b/>
                <w:bCs/>
              </w:rPr>
              <w:t xml:space="preserve">Salle de sous-commission </w:t>
            </w:r>
            <w:r w:rsidR="000031B8">
              <w:rPr>
                <w:b/>
                <w:bCs/>
              </w:rPr>
              <w:t>18</w:t>
            </w:r>
            <w:r>
              <w:rPr>
                <w:b/>
                <w:bCs/>
              </w:rPr>
              <w:t xml:space="preserve"> – 2</w:t>
            </w:r>
            <w:r w:rsidR="000031B8">
              <w:rPr>
                <w:b/>
                <w:bCs/>
              </w:rPr>
              <w:t>0</w:t>
            </w:r>
            <w:r>
              <w:rPr>
                <w:b/>
                <w:bCs/>
              </w:rPr>
              <w:t xml:space="preserve"> place</w:t>
            </w:r>
            <w:r w:rsidR="00B75A34">
              <w:rPr>
                <w:b/>
                <w:bCs/>
              </w:rPr>
              <w:t xml:space="preserve"> modulable</w:t>
            </w:r>
            <w:r w:rsidRPr="00044100">
              <w:rPr>
                <w:b/>
                <w:bCs/>
              </w:rPr>
              <w:t xml:space="preserve"> </w:t>
            </w:r>
          </w:p>
        </w:tc>
        <w:tc>
          <w:tcPr>
            <w:tcW w:w="1058" w:type="dxa"/>
          </w:tcPr>
          <w:p w14:paraId="7B68278A" w14:textId="77777777" w:rsidR="00416942" w:rsidRDefault="00416942" w:rsidP="00E613B0">
            <w:pPr>
              <w:jc w:val="center"/>
            </w:pPr>
          </w:p>
        </w:tc>
        <w:tc>
          <w:tcPr>
            <w:tcW w:w="1015" w:type="dxa"/>
          </w:tcPr>
          <w:p w14:paraId="65C1D6DC" w14:textId="77777777" w:rsidR="00416942" w:rsidRDefault="00416942" w:rsidP="00E613B0">
            <w:pPr>
              <w:jc w:val="center"/>
            </w:pPr>
          </w:p>
        </w:tc>
        <w:tc>
          <w:tcPr>
            <w:tcW w:w="1015" w:type="dxa"/>
          </w:tcPr>
          <w:p w14:paraId="3088774D" w14:textId="77777777" w:rsidR="00C60DB1" w:rsidRDefault="00C60DB1" w:rsidP="00E613B0">
            <w:pPr>
              <w:jc w:val="center"/>
            </w:pPr>
          </w:p>
          <w:p w14:paraId="585CAE55" w14:textId="7F8FC8C6" w:rsidR="00416942" w:rsidRDefault="00416942" w:rsidP="00E613B0">
            <w:pPr>
              <w:jc w:val="center"/>
            </w:pPr>
          </w:p>
        </w:tc>
        <w:tc>
          <w:tcPr>
            <w:tcW w:w="1015" w:type="dxa"/>
          </w:tcPr>
          <w:p w14:paraId="7698C8BE" w14:textId="4B84BAF1" w:rsidR="00416942" w:rsidRDefault="00416942" w:rsidP="00E613B0">
            <w:pPr>
              <w:jc w:val="center"/>
            </w:pPr>
          </w:p>
        </w:tc>
        <w:tc>
          <w:tcPr>
            <w:tcW w:w="1015" w:type="dxa"/>
          </w:tcPr>
          <w:p w14:paraId="158A1BAD" w14:textId="77777777" w:rsidR="00416942" w:rsidRDefault="00416942" w:rsidP="00E613B0">
            <w:pPr>
              <w:jc w:val="center"/>
            </w:pPr>
          </w:p>
          <w:p w14:paraId="5E5A275E" w14:textId="6536D092" w:rsidR="0021339F" w:rsidRDefault="004F0F8D" w:rsidP="00E613B0">
            <w:pPr>
              <w:jc w:val="center"/>
            </w:pPr>
            <w:r>
              <w:t>2</w:t>
            </w:r>
          </w:p>
        </w:tc>
        <w:tc>
          <w:tcPr>
            <w:tcW w:w="1015" w:type="dxa"/>
          </w:tcPr>
          <w:p w14:paraId="5A310597" w14:textId="77777777" w:rsidR="00C60DB1" w:rsidRDefault="00C60DB1" w:rsidP="00E613B0">
            <w:pPr>
              <w:jc w:val="center"/>
            </w:pPr>
          </w:p>
          <w:p w14:paraId="43A53536" w14:textId="160D115E" w:rsidR="00416942" w:rsidRDefault="00416942" w:rsidP="00E613B0">
            <w:pPr>
              <w:jc w:val="center"/>
            </w:pPr>
          </w:p>
        </w:tc>
        <w:tc>
          <w:tcPr>
            <w:tcW w:w="1015" w:type="dxa"/>
          </w:tcPr>
          <w:p w14:paraId="33F74052" w14:textId="5DE96692" w:rsidR="00416942" w:rsidRDefault="00416942" w:rsidP="00E613B0">
            <w:pPr>
              <w:jc w:val="center"/>
            </w:pPr>
          </w:p>
        </w:tc>
        <w:tc>
          <w:tcPr>
            <w:tcW w:w="994" w:type="dxa"/>
          </w:tcPr>
          <w:p w14:paraId="2F6B4C40" w14:textId="77777777" w:rsidR="00416942" w:rsidRDefault="00416942" w:rsidP="00E613B0">
            <w:pPr>
              <w:jc w:val="center"/>
            </w:pPr>
          </w:p>
        </w:tc>
      </w:tr>
    </w:tbl>
    <w:p w14:paraId="347380C9" w14:textId="05FA463F" w:rsidR="00CF7F09" w:rsidRDefault="00A5082A" w:rsidP="00CF7F09">
      <w:pPr>
        <w:pStyle w:val="Titre3"/>
      </w:pPr>
      <w:r>
        <w:t>Équipements</w:t>
      </w:r>
      <w:r w:rsidR="00CF7F09">
        <w:t xml:space="preserve"> et matériel</w:t>
      </w:r>
    </w:p>
    <w:p w14:paraId="4E206AB2" w14:textId="6AF640C1" w:rsidR="00CF7F09" w:rsidRDefault="00CF7F09" w:rsidP="00CF7F09">
      <w:r>
        <w:t>Le titulaire doit</w:t>
      </w:r>
      <w:r w:rsidR="000031B8">
        <w:t xml:space="preserve"> dans chacune des salles</w:t>
      </w:r>
      <w:r>
        <w:t xml:space="preserve"> : </w:t>
      </w:r>
    </w:p>
    <w:p w14:paraId="4CAA1A09" w14:textId="77777777" w:rsidR="00CF7F09" w:rsidRDefault="00CF7F09" w:rsidP="00CF7F09">
      <w:pPr>
        <w:pStyle w:val="LMIAV-Liste2"/>
      </w:pPr>
      <w:r>
        <w:t xml:space="preserve">1x Moniteurs 98’’ </w:t>
      </w:r>
    </w:p>
    <w:p w14:paraId="34B5B046" w14:textId="3B1D801C" w:rsidR="00CF7F09" w:rsidRDefault="00CF7F09" w:rsidP="00CF7F09">
      <w:pPr>
        <w:pStyle w:val="LMIAV-Liste2"/>
      </w:pPr>
      <w:r>
        <w:t>1x Support mural</w:t>
      </w:r>
      <w:r w:rsidR="00BB161E">
        <w:t xml:space="preserve"> type 3</w:t>
      </w:r>
    </w:p>
    <w:p w14:paraId="766A1D65" w14:textId="32F8D055" w:rsidR="00CF7F09" w:rsidRDefault="00CF7F09" w:rsidP="00CF7F09">
      <w:pPr>
        <w:pStyle w:val="LMIAV-Liste2"/>
      </w:pPr>
      <w:r>
        <w:t xml:space="preserve">2x Moniteur </w:t>
      </w:r>
      <w:r w:rsidR="00C31DD5">
        <w:t>6</w:t>
      </w:r>
      <w:r>
        <w:t>5’’</w:t>
      </w:r>
    </w:p>
    <w:p w14:paraId="0D2A7E12" w14:textId="297CD4D0" w:rsidR="00CF7F09" w:rsidRDefault="00CF7F09" w:rsidP="00CF7F09">
      <w:pPr>
        <w:pStyle w:val="LMIAV-Liste2"/>
      </w:pPr>
      <w:r>
        <w:t>2x Supports pieds</w:t>
      </w:r>
      <w:r w:rsidR="00BB161E">
        <w:t xml:space="preserve"> type 1</w:t>
      </w:r>
    </w:p>
    <w:p w14:paraId="39384193" w14:textId="77777777" w:rsidR="00CF7F09" w:rsidRDefault="00CF7F09" w:rsidP="00CF7F09">
      <w:pPr>
        <w:pStyle w:val="LMIAV-Liste2"/>
      </w:pPr>
      <w:r>
        <w:t xml:space="preserve">1x </w:t>
      </w:r>
      <w:r w:rsidRPr="00DE4337">
        <w:t xml:space="preserve">Système de visioconférence type </w:t>
      </w:r>
      <w:r>
        <w:t>3</w:t>
      </w:r>
    </w:p>
    <w:p w14:paraId="3E387D91" w14:textId="77777777" w:rsidR="00CF7F09" w:rsidRDefault="00CF7F09" w:rsidP="00CF7F09">
      <w:pPr>
        <w:pStyle w:val="LMIAV-Liste2"/>
      </w:pPr>
      <w:r>
        <w:t>2x Microphone plafond</w:t>
      </w:r>
    </w:p>
    <w:p w14:paraId="1836035D" w14:textId="77777777" w:rsidR="00CF7F09" w:rsidRDefault="00CF7F09" w:rsidP="00CF7F09">
      <w:pPr>
        <w:pStyle w:val="LMIAV-Liste2"/>
      </w:pPr>
      <w:r>
        <w:t xml:space="preserve">1x </w:t>
      </w:r>
      <w:r w:rsidRPr="002A3B3D">
        <w:t xml:space="preserve">Support barre de visioconférence type </w:t>
      </w:r>
      <w:r>
        <w:t>3</w:t>
      </w:r>
    </w:p>
    <w:p w14:paraId="2256BF12" w14:textId="6321B808" w:rsidR="00CF7F09" w:rsidRPr="0065630B" w:rsidRDefault="00CF7F09" w:rsidP="00CF7F09">
      <w:pPr>
        <w:pStyle w:val="LMIAV-Liste2"/>
      </w:pPr>
      <w:r w:rsidRPr="0065630B">
        <w:t>1x Commutateur réseau</w:t>
      </w:r>
      <w:r w:rsidR="00BB161E">
        <w:t xml:space="preserve"> type 2</w:t>
      </w:r>
    </w:p>
    <w:p w14:paraId="74ECE21D" w14:textId="271DD1DD" w:rsidR="00CF7F09" w:rsidRPr="0065630B" w:rsidRDefault="00CF7F09" w:rsidP="00CF7F09">
      <w:pPr>
        <w:pStyle w:val="LMIAV-Liste2"/>
      </w:pPr>
      <w:r w:rsidRPr="0065630B">
        <w:t xml:space="preserve">1x Processeur audio </w:t>
      </w:r>
      <w:r w:rsidR="00BB161E">
        <w:t>type 3</w:t>
      </w:r>
      <w:r w:rsidRPr="0065630B">
        <w:t xml:space="preserve"> </w:t>
      </w:r>
    </w:p>
    <w:p w14:paraId="3EAB64CD" w14:textId="59653A5B" w:rsidR="00CF7F09" w:rsidRPr="0065630B" w:rsidRDefault="00CF7F09" w:rsidP="00BB161E">
      <w:pPr>
        <w:pStyle w:val="LMIAV-Liste2"/>
      </w:pPr>
      <w:r w:rsidRPr="0065630B">
        <w:t xml:space="preserve">8x </w:t>
      </w:r>
      <w:r w:rsidR="00BB161E" w:rsidRPr="00BB161E">
        <w:t>Haut-parleur plafond type 1</w:t>
      </w:r>
    </w:p>
    <w:p w14:paraId="4B041C7A" w14:textId="4E37D694" w:rsidR="00CF7F09" w:rsidRPr="0065630B" w:rsidRDefault="00CF7F09" w:rsidP="00BB161E">
      <w:pPr>
        <w:pStyle w:val="LMIAV-Liste2"/>
      </w:pPr>
      <w:r w:rsidRPr="0065630B">
        <w:t xml:space="preserve">1x </w:t>
      </w:r>
      <w:r w:rsidR="00BB161E" w:rsidRPr="00BB161E">
        <w:t>Baie technique type 1</w:t>
      </w:r>
    </w:p>
    <w:p w14:paraId="77C54577" w14:textId="48AC4090" w:rsidR="00CF7F09" w:rsidRDefault="00CF7F09" w:rsidP="00CF7F09">
      <w:r>
        <w:t xml:space="preserve">Le moniteur est accroché sur son support mural, la barre de visioconférence est fixée </w:t>
      </w:r>
      <w:r w:rsidRPr="00DE4337">
        <w:t>au-dessous ou en-dessous du moniteur (à confirmer en exécution)</w:t>
      </w:r>
      <w:r>
        <w:t xml:space="preserve">, et le codec de visioconférence est rackés dans la mini baie qui est installée dans la salle. Les deux moniteurs de retour 55’’ sont installés sur leur pieds mobiles de part et d’autre de la table. Le microphone plafond est encastré dans le plafond et raccordé en RJ45 sur la barre de visioconférence. Les haut-parleurs sont encastrés au plafond, selon leur position définie sur les plans d’implantation. Le processeur audio Dante et le commutateur réseau sont intégrés dans une mini baie, positionnée dans un angle de la salle. </w:t>
      </w:r>
    </w:p>
    <w:p w14:paraId="6606DB91" w14:textId="1FB35656" w:rsidR="00CF7F09" w:rsidRDefault="00CF7F09" w:rsidP="00CF7F09">
      <w:r>
        <w:t xml:space="preserve">Le moniteur 98’’ et les moniteur 55’’ </w:t>
      </w:r>
      <w:r w:rsidR="00310FA7">
        <w:t>sont branchés</w:t>
      </w:r>
      <w:r>
        <w:t xml:space="preserve"> en HDMI sur les sorties HDMI du codec de visioconférence</w:t>
      </w:r>
      <w:r w:rsidR="00865E91">
        <w:t xml:space="preserve">. </w:t>
      </w:r>
      <w:r>
        <w:t>La tablette de pilotage est posée sur la table, et branché</w:t>
      </w:r>
      <w:r w:rsidR="00E70355">
        <w:t>e</w:t>
      </w:r>
      <w:r>
        <w:t xml:space="preserve"> en RJ45 sur le codec de visioconférence.</w:t>
      </w:r>
    </w:p>
    <w:p w14:paraId="69E17CD1" w14:textId="426F88F0" w:rsidR="0021339F" w:rsidRDefault="00CF7F09" w:rsidP="0021339F">
      <w:r>
        <w:t>Les haut-parleurs sont raccordés en RJ45 au commutateur réseau.</w:t>
      </w:r>
      <w:r w:rsidR="0021339F">
        <w:t xml:space="preserve"> Le nombre des haut-parleurs </w:t>
      </w:r>
      <w:r w:rsidR="0021339F" w:rsidRPr="00D73C0C">
        <w:t>sera confirmé et ajusté par le titulaire en fonction des besoins</w:t>
      </w:r>
      <w:r w:rsidR="0021339F">
        <w:t>.</w:t>
      </w:r>
    </w:p>
    <w:p w14:paraId="302234E6" w14:textId="1257DBB7" w:rsidR="00CF7F09" w:rsidRDefault="00CF7F09" w:rsidP="00CF7F09">
      <w:r>
        <w:t xml:space="preserve">Le processeur audio Dante est également relié en RJ45 au commutateur, assurant la gestion et la distribution des signaux audio. Le commutateur réseau est connecté au réseau client pour assurer l’interopérabilité. </w:t>
      </w:r>
      <w:r w:rsidR="00D6219E" w:rsidRPr="00D6219E">
        <w:t>Le codec de visioconférence transmet le signal audio en analogique au processeur, qui le redirige ensuite vers les enceintes de plafond pour diffusion dans la salle.</w:t>
      </w:r>
    </w:p>
    <w:p w14:paraId="2B54329F" w14:textId="77777777" w:rsidR="00CF7F09" w:rsidRDefault="00CF7F09" w:rsidP="00CF7F09">
      <w:pPr>
        <w:pStyle w:val="Titre3"/>
      </w:pPr>
      <w:r>
        <w:t>Parcours utilisateurs</w:t>
      </w:r>
    </w:p>
    <w:p w14:paraId="5B96FF5D" w14:textId="77777777" w:rsidR="0022127A" w:rsidRPr="0022127A" w:rsidRDefault="0022127A" w:rsidP="0022127A">
      <w:r w:rsidRPr="0022127A">
        <w:t>Le parcours d’utilisation est le suivant :</w:t>
      </w:r>
    </w:p>
    <w:p w14:paraId="4ACF7384" w14:textId="77777777" w:rsidR="0022127A" w:rsidRPr="0022127A" w:rsidRDefault="0022127A" w:rsidP="00E21C36">
      <w:pPr>
        <w:pStyle w:val="Paragraphedeliste"/>
        <w:numPr>
          <w:ilvl w:val="0"/>
          <w:numId w:val="80"/>
        </w:numPr>
      </w:pPr>
      <w:r w:rsidRPr="0022127A">
        <w:lastRenderedPageBreak/>
        <w:t xml:space="preserve">L’utilisateur entre dans la salle et appuie sur le bouton "Rejoindre" sur la tablette tactile pour démarrer la visioconférence, </w:t>
      </w:r>
    </w:p>
    <w:p w14:paraId="138F7BE7" w14:textId="77777777" w:rsidR="0022127A" w:rsidRPr="0022127A" w:rsidRDefault="0022127A" w:rsidP="00E21C36">
      <w:pPr>
        <w:pStyle w:val="Paragraphedeliste"/>
        <w:numPr>
          <w:ilvl w:val="0"/>
          <w:numId w:val="80"/>
        </w:numPr>
      </w:pPr>
      <w:r w:rsidRPr="0022127A">
        <w:t>Le moniteur et les systèmes audiovisuels s’allume automatiquement,</w:t>
      </w:r>
    </w:p>
    <w:p w14:paraId="02910472" w14:textId="77777777" w:rsidR="0022127A" w:rsidRPr="0022127A" w:rsidRDefault="0022127A" w:rsidP="00E21C36">
      <w:pPr>
        <w:pStyle w:val="Paragraphedeliste"/>
        <w:numPr>
          <w:ilvl w:val="0"/>
          <w:numId w:val="80"/>
        </w:numPr>
      </w:pPr>
      <w:r w:rsidRPr="0022127A">
        <w:t xml:space="preserve">Les participants distants s’affichent sur le moniteur 98”, et le partage de contenu se fait en se connectant via HDMI, </w:t>
      </w:r>
    </w:p>
    <w:p w14:paraId="10642D62" w14:textId="77777777" w:rsidR="0022127A" w:rsidRPr="0022127A" w:rsidRDefault="0022127A" w:rsidP="00E21C36">
      <w:pPr>
        <w:pStyle w:val="Paragraphedeliste"/>
        <w:numPr>
          <w:ilvl w:val="0"/>
          <w:numId w:val="80"/>
        </w:numPr>
      </w:pPr>
      <w:r w:rsidRPr="0022127A">
        <w:t>À la fin de la réunion, l’utilisateur termine la session depuis la tablette tactile.</w:t>
      </w:r>
    </w:p>
    <w:p w14:paraId="6E2DC345" w14:textId="77777777" w:rsidR="0022127A" w:rsidRPr="0022127A" w:rsidRDefault="0022127A" w:rsidP="00E21C36">
      <w:pPr>
        <w:pStyle w:val="Paragraphedeliste"/>
        <w:numPr>
          <w:ilvl w:val="0"/>
          <w:numId w:val="80"/>
        </w:numPr>
      </w:pPr>
      <w:r w:rsidRPr="0022127A">
        <w:t>Les équipements se mettent automatiquement en état de veille prolongée dans un délai de 5 minutes après déconnexion de l’utilisateur.</w:t>
      </w:r>
    </w:p>
    <w:p w14:paraId="7332EB8A" w14:textId="1C66FEBD" w:rsidR="00CD6042" w:rsidRPr="000A75FA" w:rsidRDefault="00CD6042" w:rsidP="00CD6042"/>
    <w:p w14:paraId="13283EDD" w14:textId="699DA1BC" w:rsidR="00DC02D3" w:rsidRDefault="00DC02D3" w:rsidP="00DC02D3">
      <w:pPr>
        <w:pStyle w:val="Titre2"/>
      </w:pPr>
      <w:bookmarkStart w:id="270" w:name="_Toc226101305"/>
      <w:bookmarkStart w:id="271" w:name="_Toc226101306"/>
      <w:bookmarkStart w:id="272" w:name="_Toc226101307"/>
      <w:bookmarkStart w:id="273" w:name="_Toc226101308"/>
      <w:bookmarkStart w:id="274" w:name="_Toc226101309"/>
      <w:bookmarkStart w:id="275" w:name="_Toc226101310"/>
      <w:bookmarkStart w:id="276" w:name="_Toc226101311"/>
      <w:bookmarkStart w:id="277" w:name="_Toc226101312"/>
      <w:bookmarkStart w:id="278" w:name="_Toc226101313"/>
      <w:bookmarkStart w:id="279" w:name="_Toc226101314"/>
      <w:bookmarkStart w:id="280" w:name="_Toc226101315"/>
      <w:bookmarkStart w:id="281" w:name="_Toc226101316"/>
      <w:bookmarkStart w:id="282" w:name="_Toc226101317"/>
      <w:bookmarkStart w:id="283" w:name="_Toc226101318"/>
      <w:bookmarkStart w:id="284" w:name="_Toc226101319"/>
      <w:bookmarkStart w:id="285" w:name="_Toc226101320"/>
      <w:bookmarkStart w:id="286" w:name="_Toc226101321"/>
      <w:bookmarkStart w:id="287" w:name="_Toc226101322"/>
      <w:bookmarkStart w:id="288" w:name="_Toc226101323"/>
      <w:bookmarkStart w:id="289" w:name="_Toc226101324"/>
      <w:bookmarkStart w:id="290" w:name="_Toc226101325"/>
      <w:bookmarkStart w:id="291" w:name="_Toc226101326"/>
      <w:bookmarkStart w:id="292" w:name="_Toc226101327"/>
      <w:bookmarkStart w:id="293" w:name="_Toc226101328"/>
      <w:bookmarkStart w:id="294" w:name="_Toc226101329"/>
      <w:bookmarkStart w:id="295" w:name="_Toc226101330"/>
      <w:bookmarkStart w:id="296" w:name="_Toc226101331"/>
      <w:bookmarkStart w:id="297" w:name="_Toc226101332"/>
      <w:bookmarkStart w:id="298" w:name="_Toc226101333"/>
      <w:bookmarkStart w:id="299" w:name="_Toc226101334"/>
      <w:bookmarkStart w:id="300" w:name="_Toc226101335"/>
      <w:bookmarkStart w:id="301" w:name="_Toc226101336"/>
      <w:bookmarkStart w:id="302" w:name="_Toc226101337"/>
      <w:bookmarkStart w:id="303" w:name="_Toc226101338"/>
      <w:bookmarkStart w:id="304" w:name="_Toc226101339"/>
      <w:bookmarkStart w:id="305" w:name="_Toc226101340"/>
      <w:bookmarkStart w:id="306" w:name="_Toc226101341"/>
      <w:bookmarkStart w:id="307" w:name="_Toc226101342"/>
      <w:bookmarkStart w:id="308" w:name="_Toc226101343"/>
      <w:bookmarkStart w:id="309" w:name="_Toc226101344"/>
      <w:bookmarkStart w:id="310" w:name="_Toc226101345"/>
      <w:bookmarkStart w:id="311" w:name="_Toc226101346"/>
      <w:bookmarkStart w:id="312" w:name="_Toc226101347"/>
      <w:bookmarkStart w:id="313" w:name="_Toc226101348"/>
      <w:bookmarkStart w:id="314" w:name="_Toc226101349"/>
      <w:bookmarkStart w:id="315" w:name="_Toc226101350"/>
      <w:bookmarkStart w:id="316" w:name="_Toc226101351"/>
      <w:bookmarkStart w:id="317" w:name="_Toc226101352"/>
      <w:bookmarkStart w:id="318" w:name="_Toc226101372"/>
      <w:bookmarkStart w:id="319" w:name="_Toc226101373"/>
      <w:bookmarkStart w:id="320" w:name="_Toc226101374"/>
      <w:bookmarkStart w:id="321" w:name="_Toc226101375"/>
      <w:bookmarkStart w:id="322" w:name="_Toc226101376"/>
      <w:bookmarkStart w:id="323" w:name="_Toc226101377"/>
      <w:bookmarkStart w:id="324" w:name="_Toc226101378"/>
      <w:bookmarkStart w:id="325" w:name="_Toc226101379"/>
      <w:bookmarkStart w:id="326" w:name="_Toc226101380"/>
      <w:bookmarkStart w:id="327" w:name="_Toc226101381"/>
      <w:bookmarkStart w:id="328" w:name="_Toc226101382"/>
      <w:bookmarkStart w:id="329" w:name="_Toc22610138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t>Régie mobile</w:t>
      </w:r>
      <w:r w:rsidR="00853CDF">
        <w:t xml:space="preserve"> – Tranche conditionnelle</w:t>
      </w:r>
      <w:bookmarkEnd w:id="329"/>
    </w:p>
    <w:p w14:paraId="0A006554" w14:textId="77777777" w:rsidR="00DC02D3" w:rsidRDefault="00DC02D3" w:rsidP="00DC02D3">
      <w:pPr>
        <w:pStyle w:val="Titre3"/>
      </w:pPr>
      <w:r>
        <w:t>Programme et objectifs</w:t>
      </w:r>
    </w:p>
    <w:p w14:paraId="4C3BEE1A" w14:textId="77777777" w:rsidR="00DC02D3" w:rsidRDefault="00DC02D3" w:rsidP="00DC02D3">
      <w:r w:rsidRPr="001156D8">
        <w:t>La régie mobile est un poste audiovisuel complet, monté sur roulettes, conçu pour renforcer ponctuellement les fonctionnalités techniques de plusieurs espaces du projet. Elle permet d’apporter des capacités de captation, diffusion, streaming ou visioconférence dans des environnements non équipés en fixe ou dans des contextes événementiels nécessitant des prestations temporaires.</w:t>
      </w:r>
    </w:p>
    <w:p w14:paraId="322A4A31" w14:textId="77777777" w:rsidR="00DC02D3" w:rsidRDefault="00DC02D3" w:rsidP="00DC02D3">
      <w:r w:rsidRPr="001156D8">
        <w:t>Elle peut être déployée dans les espaces suivants :</w:t>
      </w:r>
    </w:p>
    <w:p w14:paraId="1B6CFF1D" w14:textId="77777777" w:rsidR="00DC02D3" w:rsidRPr="004A2D47" w:rsidRDefault="00DC02D3" w:rsidP="00DC02D3">
      <w:pPr>
        <w:numPr>
          <w:ilvl w:val="0"/>
          <w:numId w:val="5"/>
        </w:numPr>
        <w:tabs>
          <w:tab w:val="clear" w:pos="709"/>
        </w:tabs>
      </w:pPr>
      <w:r w:rsidRPr="004A2D47">
        <w:t xml:space="preserve">RIE </w:t>
      </w:r>
    </w:p>
    <w:p w14:paraId="3F83AFB0" w14:textId="77777777" w:rsidR="00DC02D3" w:rsidRPr="004A2D47" w:rsidRDefault="00DC02D3" w:rsidP="00DC02D3">
      <w:pPr>
        <w:numPr>
          <w:ilvl w:val="0"/>
          <w:numId w:val="5"/>
        </w:numPr>
        <w:tabs>
          <w:tab w:val="clear" w:pos="709"/>
        </w:tabs>
      </w:pPr>
      <w:r w:rsidRPr="004A2D47">
        <w:t>Restaurant Club R7</w:t>
      </w:r>
    </w:p>
    <w:p w14:paraId="39F7B699" w14:textId="77777777" w:rsidR="00DC02D3" w:rsidRPr="004A2D47" w:rsidRDefault="00DC02D3" w:rsidP="00DC02D3">
      <w:pPr>
        <w:numPr>
          <w:ilvl w:val="0"/>
          <w:numId w:val="5"/>
        </w:numPr>
        <w:tabs>
          <w:tab w:val="clear" w:pos="709"/>
        </w:tabs>
      </w:pPr>
      <w:r w:rsidRPr="004A2D47">
        <w:t>Centre de ressources – Espaces événementiels</w:t>
      </w:r>
    </w:p>
    <w:p w14:paraId="6F24E63E" w14:textId="77777777" w:rsidR="00DC02D3" w:rsidRPr="004A2D47" w:rsidRDefault="00DC02D3" w:rsidP="00DC02D3">
      <w:pPr>
        <w:numPr>
          <w:ilvl w:val="0"/>
          <w:numId w:val="5"/>
        </w:numPr>
        <w:tabs>
          <w:tab w:val="clear" w:pos="709"/>
        </w:tabs>
      </w:pPr>
      <w:r w:rsidRPr="004A2D47">
        <w:t>Salles de créativité</w:t>
      </w:r>
    </w:p>
    <w:p w14:paraId="75A1D07B" w14:textId="77777777" w:rsidR="00DC02D3" w:rsidRPr="004A2D47" w:rsidRDefault="00DC02D3" w:rsidP="00DC02D3">
      <w:pPr>
        <w:numPr>
          <w:ilvl w:val="0"/>
          <w:numId w:val="5"/>
        </w:numPr>
        <w:tabs>
          <w:tab w:val="clear" w:pos="709"/>
        </w:tabs>
      </w:pPr>
      <w:r w:rsidRPr="004A2D47">
        <w:t>Foyer de l’auditorium</w:t>
      </w:r>
    </w:p>
    <w:p w14:paraId="5BC7F78B" w14:textId="77777777" w:rsidR="00DC02D3" w:rsidRPr="004A2D47" w:rsidRDefault="00DC02D3" w:rsidP="00DC02D3">
      <w:pPr>
        <w:numPr>
          <w:ilvl w:val="0"/>
          <w:numId w:val="5"/>
        </w:numPr>
        <w:tabs>
          <w:tab w:val="clear" w:pos="709"/>
        </w:tabs>
      </w:pPr>
      <w:r w:rsidRPr="004A2D47">
        <w:t>Studio d’enregistrement (le cas échéant)</w:t>
      </w:r>
    </w:p>
    <w:p w14:paraId="217068E3" w14:textId="088CB5CC" w:rsidR="00DC02D3" w:rsidRPr="0065630B" w:rsidRDefault="00A5082A" w:rsidP="00DC02D3">
      <w:pPr>
        <w:pStyle w:val="Titre3"/>
      </w:pPr>
      <w:r w:rsidRPr="0065630B">
        <w:t>Équipements</w:t>
      </w:r>
      <w:r w:rsidR="00DC02D3" w:rsidRPr="0065630B">
        <w:t xml:space="preserve"> et matériel</w:t>
      </w:r>
    </w:p>
    <w:p w14:paraId="70749AB0" w14:textId="77777777" w:rsidR="00DC02D3" w:rsidRPr="0065630B" w:rsidRDefault="00DC02D3" w:rsidP="00DC02D3">
      <w:r w:rsidRPr="0065630B">
        <w:t>Le titulaire doit :</w:t>
      </w:r>
    </w:p>
    <w:p w14:paraId="445F440E" w14:textId="77777777" w:rsidR="00DC02D3" w:rsidRPr="003E687F" w:rsidRDefault="00DC02D3" w:rsidP="00DC02D3">
      <w:pPr>
        <w:numPr>
          <w:ilvl w:val="0"/>
          <w:numId w:val="5"/>
        </w:numPr>
        <w:tabs>
          <w:tab w:val="clear" w:pos="709"/>
        </w:tabs>
      </w:pPr>
      <w:r>
        <w:t xml:space="preserve">1 </w:t>
      </w:r>
      <w:r w:rsidRPr="003E687F">
        <w:t>Écran LED tout-en-un pliable et relevable</w:t>
      </w:r>
    </w:p>
    <w:p w14:paraId="15C29924" w14:textId="77777777" w:rsidR="00DC02D3" w:rsidRPr="003E687F" w:rsidRDefault="00DC02D3" w:rsidP="00DC02D3">
      <w:pPr>
        <w:numPr>
          <w:ilvl w:val="0"/>
          <w:numId w:val="5"/>
        </w:numPr>
        <w:tabs>
          <w:tab w:val="clear" w:pos="709"/>
        </w:tabs>
      </w:pPr>
      <w:r>
        <w:t xml:space="preserve">2 </w:t>
      </w:r>
      <w:r w:rsidRPr="003E687F">
        <w:t>Enceintes et caisson de basse tout-en-un</w:t>
      </w:r>
    </w:p>
    <w:p w14:paraId="6579BB90" w14:textId="77777777" w:rsidR="00DC02D3" w:rsidRPr="003E687F" w:rsidRDefault="00DC02D3" w:rsidP="00DC02D3">
      <w:pPr>
        <w:numPr>
          <w:ilvl w:val="0"/>
          <w:numId w:val="5"/>
        </w:numPr>
        <w:tabs>
          <w:tab w:val="clear" w:pos="709"/>
        </w:tabs>
      </w:pPr>
      <w:r>
        <w:t xml:space="preserve">2 </w:t>
      </w:r>
      <w:r w:rsidRPr="003E687F">
        <w:t>Caméra PTZ motorisée</w:t>
      </w:r>
    </w:p>
    <w:p w14:paraId="0A1D7A14" w14:textId="77777777" w:rsidR="00DC02D3" w:rsidRPr="003E687F" w:rsidRDefault="00DC02D3" w:rsidP="00DC02D3">
      <w:pPr>
        <w:numPr>
          <w:ilvl w:val="0"/>
          <w:numId w:val="5"/>
        </w:numPr>
        <w:tabs>
          <w:tab w:val="clear" w:pos="709"/>
        </w:tabs>
      </w:pPr>
      <w:r>
        <w:t xml:space="preserve">2 </w:t>
      </w:r>
      <w:r w:rsidRPr="003E687F">
        <w:t>Support caméra sur pied mobile</w:t>
      </w:r>
    </w:p>
    <w:p w14:paraId="27E100EC" w14:textId="77777777" w:rsidR="00DC02D3" w:rsidRPr="003E687F" w:rsidRDefault="00DC02D3" w:rsidP="00DC02D3">
      <w:pPr>
        <w:numPr>
          <w:ilvl w:val="0"/>
          <w:numId w:val="5"/>
        </w:numPr>
        <w:tabs>
          <w:tab w:val="clear" w:pos="709"/>
        </w:tabs>
      </w:pPr>
      <w:r>
        <w:t xml:space="preserve">1 </w:t>
      </w:r>
      <w:r w:rsidRPr="003E687F">
        <w:t>Mélangeur vidéo</w:t>
      </w:r>
    </w:p>
    <w:p w14:paraId="7DED254A" w14:textId="77777777" w:rsidR="00DC02D3" w:rsidRPr="003E687F" w:rsidRDefault="00DC02D3" w:rsidP="00DC02D3">
      <w:pPr>
        <w:numPr>
          <w:ilvl w:val="0"/>
          <w:numId w:val="5"/>
        </w:numPr>
        <w:tabs>
          <w:tab w:val="clear" w:pos="709"/>
        </w:tabs>
      </w:pPr>
      <w:r>
        <w:t xml:space="preserve">1 </w:t>
      </w:r>
      <w:r w:rsidRPr="003E687F">
        <w:t>Commutateur réseau</w:t>
      </w:r>
    </w:p>
    <w:p w14:paraId="0DBC73A2" w14:textId="77777777" w:rsidR="00DC02D3" w:rsidRPr="003E687F" w:rsidRDefault="00DC02D3" w:rsidP="00DC02D3">
      <w:pPr>
        <w:numPr>
          <w:ilvl w:val="0"/>
          <w:numId w:val="5"/>
        </w:numPr>
        <w:tabs>
          <w:tab w:val="clear" w:pos="709"/>
        </w:tabs>
      </w:pPr>
      <w:r>
        <w:t xml:space="preserve">1 </w:t>
      </w:r>
      <w:r w:rsidRPr="003E687F">
        <w:t>Kit microphone sans fil et point d’accès avec base de charge</w:t>
      </w:r>
    </w:p>
    <w:p w14:paraId="11ACC91F" w14:textId="77777777" w:rsidR="00DC02D3" w:rsidRPr="003E687F" w:rsidRDefault="00DC02D3" w:rsidP="00DC02D3">
      <w:pPr>
        <w:numPr>
          <w:ilvl w:val="0"/>
          <w:numId w:val="5"/>
        </w:numPr>
        <w:tabs>
          <w:tab w:val="clear" w:pos="709"/>
        </w:tabs>
      </w:pPr>
      <w:r>
        <w:t xml:space="preserve">1 </w:t>
      </w:r>
      <w:r w:rsidRPr="003E687F">
        <w:t>Moniteur de retour 32’’</w:t>
      </w:r>
    </w:p>
    <w:p w14:paraId="2CAC77BD" w14:textId="77777777" w:rsidR="00DC02D3" w:rsidRPr="003E687F" w:rsidRDefault="00DC02D3" w:rsidP="00DC02D3">
      <w:pPr>
        <w:numPr>
          <w:ilvl w:val="0"/>
          <w:numId w:val="5"/>
        </w:numPr>
        <w:tabs>
          <w:tab w:val="clear" w:pos="709"/>
        </w:tabs>
      </w:pPr>
      <w:r>
        <w:t xml:space="preserve">1 </w:t>
      </w:r>
      <w:r w:rsidRPr="003E687F">
        <w:t>Casque de monitoring</w:t>
      </w:r>
    </w:p>
    <w:p w14:paraId="6F7A6074" w14:textId="77777777" w:rsidR="00DC02D3" w:rsidRPr="003E687F" w:rsidRDefault="00DC02D3" w:rsidP="00DC02D3">
      <w:pPr>
        <w:numPr>
          <w:ilvl w:val="0"/>
          <w:numId w:val="5"/>
        </w:numPr>
        <w:tabs>
          <w:tab w:val="clear" w:pos="709"/>
        </w:tabs>
      </w:pPr>
      <w:r>
        <w:t xml:space="preserve">1 </w:t>
      </w:r>
      <w:r w:rsidRPr="003E687F">
        <w:t>Patch E/S</w:t>
      </w:r>
    </w:p>
    <w:p w14:paraId="44D33754" w14:textId="77777777" w:rsidR="00DC02D3" w:rsidRPr="003E687F" w:rsidRDefault="00DC02D3" w:rsidP="00DC02D3">
      <w:pPr>
        <w:numPr>
          <w:ilvl w:val="0"/>
          <w:numId w:val="5"/>
        </w:numPr>
        <w:tabs>
          <w:tab w:val="clear" w:pos="709"/>
        </w:tabs>
      </w:pPr>
      <w:r>
        <w:t xml:space="preserve">1 </w:t>
      </w:r>
      <w:r w:rsidRPr="003E687F">
        <w:t>Flight case pour transport et protection des équipements</w:t>
      </w:r>
    </w:p>
    <w:p w14:paraId="75FE6EA6" w14:textId="77777777" w:rsidR="00DC02D3" w:rsidRDefault="00DC02D3" w:rsidP="00DC02D3">
      <w:r w:rsidRPr="003B0FD2">
        <w:t xml:space="preserve">La régie mobile comprend un mur LED tout-en-un, pliable et relevable, monté sur structure mobile indépendante, une caméra PTZ installée sur pied mobile ainsi qu’un système audio tout-en-un composé d’enceintes et d’un caisson de basses également mobiles. Le mélangeur vidéo, le commutateur réseau, le moniteur de retour 32’’, le casque de monitoring et le kit microphone sans fil avec point d’accès et base de charge sont intégrés dans un flight case afin de faciliter leur transport et leur mise en œuvre. Lors de son utilisation, les régisseurs positionnent le mur LED, les enceintes et la caméra sur site, puis les raccordent au mélangeur vidéo via le patch E/S. Les équipements intégrés dans le flight case sont alors directement </w:t>
      </w:r>
      <w:r w:rsidRPr="003B0FD2">
        <w:lastRenderedPageBreak/>
        <w:t>opérationnels après connexion aux différents périphériques, garantissant un déploiement rapide et efficace.</w:t>
      </w:r>
      <w:r>
        <w:t xml:space="preserve"> </w:t>
      </w:r>
      <w:r w:rsidRPr="0065630B">
        <w:t>La régie est mobile, autonome, et peut être positionnée selon les besoins opérationnels dans l</w:t>
      </w:r>
      <w:r>
        <w:t>es</w:t>
      </w:r>
      <w:r w:rsidRPr="0065630B">
        <w:t xml:space="preserve"> </w:t>
      </w:r>
      <w:r>
        <w:t>différents espaces</w:t>
      </w:r>
      <w:r w:rsidRPr="0065630B">
        <w:t>.</w:t>
      </w:r>
    </w:p>
    <w:p w14:paraId="3CE7CE0A" w14:textId="77777777" w:rsidR="00DC02D3" w:rsidRDefault="00DC02D3" w:rsidP="00DC02D3">
      <w:pPr>
        <w:pStyle w:val="Titre3"/>
      </w:pPr>
      <w:r>
        <w:t>Parcours utilisateurs</w:t>
      </w:r>
    </w:p>
    <w:p w14:paraId="23D839AA" w14:textId="77777777" w:rsidR="00DC02D3" w:rsidRDefault="00DC02D3" w:rsidP="00DC02D3">
      <w:r w:rsidRPr="00D53314">
        <w:t>La régie mobile sera stockée dans un espace prévu à cet effet, facilement accessible aux zones d’intervention. Son usage nécessitera une prise en main par les techniciens référents et pourra s’intégrer à des prestations planifiées ou à des événements ponctuels.</w:t>
      </w:r>
    </w:p>
    <w:p w14:paraId="3928F50B" w14:textId="77777777" w:rsidR="00DC02D3" w:rsidRDefault="00DC02D3" w:rsidP="00DC02D3"/>
    <w:p w14:paraId="734D6901" w14:textId="77777777" w:rsidR="00DC02D3" w:rsidRPr="00D53314" w:rsidRDefault="00DC02D3" w:rsidP="00DC02D3">
      <w:r w:rsidRPr="00DA344B">
        <w:rPr>
          <w:b/>
          <w:bCs/>
        </w:rPr>
        <w:t>Point d’attention :</w:t>
      </w:r>
      <w:r w:rsidRPr="00DA344B">
        <w:t xml:space="preserve"> Une seule régie mobile est prévue à ce stade. Son usage partagé devra faire l’objet d’un planning de disponibilité et d’une coordination entre les différents usagers.</w:t>
      </w:r>
    </w:p>
    <w:p w14:paraId="7A27394D" w14:textId="7BC24C89" w:rsidR="00F94FF4" w:rsidRDefault="00F94FF4" w:rsidP="00DC02D3">
      <w:pPr>
        <w:pStyle w:val="LMIAV-Liste2"/>
        <w:numPr>
          <w:ilvl w:val="0"/>
          <w:numId w:val="0"/>
        </w:numPr>
        <w:ind w:left="709" w:hanging="425"/>
      </w:pPr>
    </w:p>
    <w:p w14:paraId="1CEE5D2A" w14:textId="3BD66B73" w:rsidR="00BF2FA0" w:rsidRPr="00E21C36" w:rsidRDefault="00BF2FA0" w:rsidP="00BF2FA0">
      <w:pPr>
        <w:pStyle w:val="Titre2"/>
        <w:rPr>
          <w:lang w:val="en-US"/>
        </w:rPr>
      </w:pPr>
      <w:bookmarkStart w:id="330" w:name="_Toc226101384"/>
      <w:bookmarkStart w:id="331" w:name="_Toc485974716"/>
      <w:bookmarkStart w:id="332" w:name="_Toc4688019"/>
      <w:bookmarkStart w:id="333" w:name="_Toc128638810"/>
      <w:bookmarkStart w:id="334" w:name="_Toc130822341"/>
      <w:bookmarkStart w:id="335" w:name="_Toc128638821"/>
      <w:bookmarkStart w:id="336" w:name="_Toc130822352"/>
      <w:r w:rsidRPr="00E21C36">
        <w:rPr>
          <w:lang w:val="en-US"/>
        </w:rPr>
        <w:t>Prestation CFO / CFA Auditorium</w:t>
      </w:r>
      <w:r w:rsidR="00853CDF" w:rsidRPr="00E21C36">
        <w:rPr>
          <w:lang w:val="en-US"/>
        </w:rPr>
        <w:t xml:space="preserve"> </w:t>
      </w:r>
      <w:r w:rsidR="00853CDF">
        <w:rPr>
          <w:lang w:val="en-US"/>
        </w:rPr>
        <w:t>–</w:t>
      </w:r>
      <w:r w:rsidR="00853CDF" w:rsidRPr="00E21C36">
        <w:rPr>
          <w:lang w:val="en-US"/>
        </w:rPr>
        <w:t xml:space="preserve"> Tr</w:t>
      </w:r>
      <w:r w:rsidR="00853CDF">
        <w:rPr>
          <w:lang w:val="en-US"/>
        </w:rPr>
        <w:t>anche ferme</w:t>
      </w:r>
      <w:bookmarkEnd w:id="330"/>
    </w:p>
    <w:p w14:paraId="7F78C5DB" w14:textId="77777777" w:rsidR="00BF2FA0" w:rsidRPr="00371E29" w:rsidRDefault="00BF2FA0" w:rsidP="00BF2FA0">
      <w:r w:rsidRPr="00371E29">
        <w:t>Le titulaire du lot audiovisuel (intégrateur) est intégralement responsable de la fourniture et de l’installation de l’ensemble des prestations CFO/CFA spécifiques à l’exploitation audiovisuelle de l’auditorium et de son foyer. Cela inclut, sans s’y limiter :</w:t>
      </w:r>
    </w:p>
    <w:p w14:paraId="574B6C33" w14:textId="77777777" w:rsidR="00BF2FA0" w:rsidRPr="00371E29" w:rsidRDefault="00BF2FA0" w:rsidP="00BF2FA0">
      <w:pPr>
        <w:numPr>
          <w:ilvl w:val="0"/>
          <w:numId w:val="5"/>
        </w:numPr>
        <w:tabs>
          <w:tab w:val="clear" w:pos="709"/>
        </w:tabs>
        <w:jc w:val="left"/>
      </w:pPr>
      <w:r w:rsidRPr="00371E29">
        <w:t>Distribution électrique dédiée : alimentation des équipements audiovisuels (disjoncteurs, tableaux divisionnaires, protections, etc.) ;</w:t>
      </w:r>
    </w:p>
    <w:p w14:paraId="0382D44C" w14:textId="77777777" w:rsidR="00BF2FA0" w:rsidRPr="00371E29" w:rsidRDefault="00BF2FA0" w:rsidP="00BF2FA0">
      <w:pPr>
        <w:numPr>
          <w:ilvl w:val="0"/>
          <w:numId w:val="5"/>
        </w:numPr>
        <w:tabs>
          <w:tab w:val="clear" w:pos="709"/>
        </w:tabs>
        <w:jc w:val="left"/>
      </w:pPr>
      <w:r w:rsidRPr="00371E29">
        <w:t>Prises de courant pour l’exploitation : alimentation pour les postes utilisateurs actifs (PC, portables, etc.) et pour les équipes techniques en régie ou sur scène ;</w:t>
      </w:r>
    </w:p>
    <w:p w14:paraId="4D170D13" w14:textId="77777777" w:rsidR="00BF2FA0" w:rsidRPr="00371E29" w:rsidRDefault="00BF2FA0" w:rsidP="00BF2FA0">
      <w:pPr>
        <w:numPr>
          <w:ilvl w:val="0"/>
          <w:numId w:val="5"/>
        </w:numPr>
        <w:tabs>
          <w:tab w:val="clear" w:pos="709"/>
        </w:tabs>
        <w:jc w:val="left"/>
      </w:pPr>
      <w:r w:rsidRPr="00371E29">
        <w:t>Infrastructures courants faibles (CFA) : pose de fourreaux, chemins de câbles, gaines, connectiques, et passage de câbles pour tous les signaux audiovisuels, réseau, audio, DMX, fibres, etc. ;</w:t>
      </w:r>
    </w:p>
    <w:p w14:paraId="085D64DA" w14:textId="77777777" w:rsidR="00BF2FA0" w:rsidRPr="00371E29" w:rsidRDefault="00BF2FA0" w:rsidP="00BF2FA0">
      <w:pPr>
        <w:numPr>
          <w:ilvl w:val="0"/>
          <w:numId w:val="5"/>
        </w:numPr>
        <w:tabs>
          <w:tab w:val="clear" w:pos="709"/>
        </w:tabs>
        <w:jc w:val="left"/>
      </w:pPr>
      <w:r w:rsidRPr="00371E29">
        <w:t>Boitiers de sol, prises RJ45, prises HDMI, etc., nécessaires à l’exploitation de l’espace (scène, gradins, régie, zones mobiles, etc.).</w:t>
      </w:r>
    </w:p>
    <w:p w14:paraId="01F2B599" w14:textId="77777777" w:rsidR="00BF2FA0" w:rsidRPr="00371E29" w:rsidRDefault="00BF2FA0" w:rsidP="00BF2FA0">
      <w:r w:rsidRPr="00371E29">
        <w:t>Le titulaire devra impérativement prévoir son intervention en amont de la phase de second œuvre, avant la fermeture des habillages muraux et planchers techniques, afin de garantir le bon passage de l’ensemble des câbles, gaines et réservations.</w:t>
      </w:r>
    </w:p>
    <w:p w14:paraId="492EF307" w14:textId="33D1FB72" w:rsidR="00BF2FA0" w:rsidRDefault="00BF2FA0" w:rsidP="00BF2FA0">
      <w:r w:rsidRPr="00371E29">
        <w:t>La coordination avec la maîtrise d’œuvre et les entreprises de construction est obligatoire pour valider les points de passage, l’accessibilité des réseaux, ainsi que la compatibilité avec les corps d’état techniques et architecturaux.</w:t>
      </w:r>
    </w:p>
    <w:p w14:paraId="292E279D" w14:textId="77777777" w:rsidR="00BF2FA0" w:rsidRDefault="00BF2FA0" w:rsidP="00BF2FA0"/>
    <w:p w14:paraId="6AB2843B" w14:textId="77777777" w:rsidR="00BF2FA0" w:rsidRDefault="00BF2FA0" w:rsidP="00BF2FA0"/>
    <w:tbl>
      <w:tblPr>
        <w:tblW w:w="10060" w:type="dxa"/>
        <w:jc w:val="center"/>
        <w:tblLayout w:type="fixed"/>
        <w:tblCellMar>
          <w:left w:w="70" w:type="dxa"/>
          <w:right w:w="70" w:type="dxa"/>
        </w:tblCellMar>
        <w:tblLook w:val="0000" w:firstRow="0" w:lastRow="0" w:firstColumn="0" w:lastColumn="0" w:noHBand="0" w:noVBand="0"/>
      </w:tblPr>
      <w:tblGrid>
        <w:gridCol w:w="1271"/>
        <w:gridCol w:w="950"/>
        <w:gridCol w:w="1176"/>
        <w:gridCol w:w="1276"/>
        <w:gridCol w:w="1276"/>
        <w:gridCol w:w="1417"/>
        <w:gridCol w:w="1418"/>
        <w:gridCol w:w="1276"/>
      </w:tblGrid>
      <w:tr w:rsidR="00BF2FA0" w:rsidRPr="00B214AC" w14:paraId="395A8EE7" w14:textId="77777777" w:rsidTr="00C23863">
        <w:trPr>
          <w:trHeight w:val="737"/>
          <w:jc w:val="center"/>
        </w:trPr>
        <w:tc>
          <w:tcPr>
            <w:tcW w:w="10060"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D87AF3D" w14:textId="77777777" w:rsidR="00BF2FA0" w:rsidRPr="00A763CD" w:rsidRDefault="00BF2FA0" w:rsidP="00C23863">
            <w:pPr>
              <w:jc w:val="center"/>
              <w:rPr>
                <w:b/>
                <w:bCs/>
                <w:color w:val="FFFFFF" w:themeColor="background1"/>
                <w:sz w:val="40"/>
                <w:szCs w:val="40"/>
              </w:rPr>
            </w:pPr>
            <w:r w:rsidRPr="00A763CD">
              <w:rPr>
                <w:b/>
                <w:bCs/>
                <w:sz w:val="40"/>
                <w:szCs w:val="40"/>
              </w:rPr>
              <w:t>Limites de Prestation Auditorium</w:t>
            </w:r>
          </w:p>
        </w:tc>
      </w:tr>
      <w:tr w:rsidR="00BF2FA0" w:rsidRPr="00B214AC" w14:paraId="0464C45E" w14:textId="77777777" w:rsidTr="00C23863">
        <w:trPr>
          <w:trHeight w:val="737"/>
          <w:jc w:val="center"/>
        </w:trPr>
        <w:tc>
          <w:tcPr>
            <w:tcW w:w="1271" w:type="dxa"/>
            <w:tcBorders>
              <w:top w:val="single" w:sz="4" w:space="0" w:color="000000"/>
              <w:left w:val="single" w:sz="4" w:space="0" w:color="000000"/>
              <w:bottom w:val="single" w:sz="4" w:space="0" w:color="000000"/>
            </w:tcBorders>
            <w:shd w:val="clear" w:color="auto" w:fill="C00000"/>
            <w:vAlign w:val="center"/>
          </w:tcPr>
          <w:p w14:paraId="6229024B" w14:textId="77777777" w:rsidR="00BF2FA0" w:rsidRPr="00B214AC" w:rsidRDefault="00BF2FA0" w:rsidP="00C23863">
            <w:pPr>
              <w:jc w:val="left"/>
              <w:rPr>
                <w:color w:val="FFFFFF" w:themeColor="background1"/>
                <w:sz w:val="20"/>
              </w:rPr>
            </w:pPr>
            <w:r w:rsidRPr="00B214AC">
              <w:rPr>
                <w:color w:val="FFFFFF" w:themeColor="background1"/>
                <w:sz w:val="20"/>
              </w:rPr>
              <w:t>Ouvrage</w:t>
            </w:r>
          </w:p>
        </w:tc>
        <w:tc>
          <w:tcPr>
            <w:tcW w:w="950" w:type="dxa"/>
            <w:tcBorders>
              <w:top w:val="single" w:sz="4" w:space="0" w:color="000000"/>
              <w:left w:val="single" w:sz="4" w:space="0" w:color="000000"/>
              <w:bottom w:val="single" w:sz="4" w:space="0" w:color="000000"/>
            </w:tcBorders>
            <w:shd w:val="clear" w:color="auto" w:fill="C00000"/>
            <w:vAlign w:val="center"/>
          </w:tcPr>
          <w:p w14:paraId="5A49D0EF" w14:textId="77777777" w:rsidR="00BF2FA0" w:rsidRPr="00B214AC" w:rsidRDefault="00BF2FA0" w:rsidP="00C23863">
            <w:pPr>
              <w:jc w:val="left"/>
              <w:rPr>
                <w:color w:val="FFFFFF" w:themeColor="background1"/>
                <w:sz w:val="20"/>
              </w:rPr>
            </w:pPr>
            <w:r w:rsidRPr="00B214AC">
              <w:rPr>
                <w:color w:val="FFFFFF" w:themeColor="background1"/>
                <w:sz w:val="20"/>
              </w:rPr>
              <w:t>Liaison /câble</w:t>
            </w:r>
          </w:p>
        </w:tc>
        <w:tc>
          <w:tcPr>
            <w:tcW w:w="1176" w:type="dxa"/>
            <w:tcBorders>
              <w:top w:val="single" w:sz="4" w:space="0" w:color="000000"/>
              <w:left w:val="single" w:sz="4" w:space="0" w:color="000000"/>
              <w:bottom w:val="single" w:sz="4" w:space="0" w:color="000000"/>
            </w:tcBorders>
            <w:shd w:val="clear" w:color="auto" w:fill="C00000"/>
            <w:vAlign w:val="center"/>
          </w:tcPr>
          <w:p w14:paraId="5CE14AEC" w14:textId="77777777" w:rsidR="00BF2FA0" w:rsidRPr="00B214AC" w:rsidRDefault="00BF2FA0" w:rsidP="00C23863">
            <w:pPr>
              <w:jc w:val="left"/>
              <w:rPr>
                <w:color w:val="FFFFFF" w:themeColor="background1"/>
                <w:sz w:val="20"/>
              </w:rPr>
            </w:pPr>
            <w:r w:rsidRPr="00B214AC">
              <w:rPr>
                <w:color w:val="FFFFFF" w:themeColor="background1"/>
                <w:sz w:val="20"/>
              </w:rPr>
              <w:t>Définition</w:t>
            </w:r>
            <w:r w:rsidRPr="00B214AC">
              <w:rPr>
                <w:color w:val="FFFFFF" w:themeColor="background1"/>
                <w:sz w:val="20"/>
              </w:rPr>
              <w:br/>
              <w:t>et/ou</w:t>
            </w:r>
            <w:r w:rsidRPr="00B214AC">
              <w:rPr>
                <w:color w:val="FFFFFF" w:themeColor="background1"/>
                <w:sz w:val="20"/>
              </w:rPr>
              <w:br/>
              <w:t>spécification</w:t>
            </w:r>
          </w:p>
        </w:tc>
        <w:tc>
          <w:tcPr>
            <w:tcW w:w="1276" w:type="dxa"/>
            <w:tcBorders>
              <w:top w:val="single" w:sz="4" w:space="0" w:color="000000"/>
              <w:left w:val="single" w:sz="4" w:space="0" w:color="000000"/>
              <w:bottom w:val="single" w:sz="4" w:space="0" w:color="000000"/>
            </w:tcBorders>
            <w:shd w:val="clear" w:color="auto" w:fill="C00000"/>
            <w:vAlign w:val="center"/>
          </w:tcPr>
          <w:p w14:paraId="4A04215E" w14:textId="77777777" w:rsidR="00BF2FA0" w:rsidRPr="00B214AC" w:rsidRDefault="00BF2FA0" w:rsidP="00C23863">
            <w:pPr>
              <w:jc w:val="left"/>
              <w:rPr>
                <w:color w:val="FFFFFF" w:themeColor="background1"/>
                <w:sz w:val="20"/>
              </w:rPr>
            </w:pPr>
            <w:r w:rsidRPr="00B214AC">
              <w:rPr>
                <w:color w:val="FFFFFF" w:themeColor="background1"/>
                <w:sz w:val="20"/>
              </w:rPr>
              <w:t>Fourniture</w:t>
            </w:r>
          </w:p>
        </w:tc>
        <w:tc>
          <w:tcPr>
            <w:tcW w:w="1276" w:type="dxa"/>
            <w:tcBorders>
              <w:top w:val="single" w:sz="4" w:space="0" w:color="000000"/>
              <w:left w:val="single" w:sz="4" w:space="0" w:color="000000"/>
              <w:bottom w:val="single" w:sz="4" w:space="0" w:color="000000"/>
            </w:tcBorders>
            <w:shd w:val="clear" w:color="auto" w:fill="C00000"/>
            <w:vAlign w:val="center"/>
          </w:tcPr>
          <w:p w14:paraId="1B80E0A0" w14:textId="77777777" w:rsidR="00BF2FA0" w:rsidRPr="00B214AC" w:rsidRDefault="00BF2FA0" w:rsidP="00C23863">
            <w:pPr>
              <w:jc w:val="left"/>
              <w:rPr>
                <w:color w:val="FFFFFF" w:themeColor="background1"/>
                <w:sz w:val="20"/>
              </w:rPr>
            </w:pPr>
            <w:r w:rsidRPr="00B214AC">
              <w:rPr>
                <w:color w:val="FFFFFF" w:themeColor="background1"/>
                <w:sz w:val="20"/>
              </w:rPr>
              <w:t>Pose</w:t>
            </w:r>
          </w:p>
        </w:tc>
        <w:tc>
          <w:tcPr>
            <w:tcW w:w="1417" w:type="dxa"/>
            <w:tcBorders>
              <w:top w:val="single" w:sz="4" w:space="0" w:color="000000"/>
              <w:left w:val="single" w:sz="4" w:space="0" w:color="000000"/>
              <w:bottom w:val="single" w:sz="4" w:space="0" w:color="000000"/>
            </w:tcBorders>
            <w:shd w:val="clear" w:color="auto" w:fill="C00000"/>
            <w:vAlign w:val="center"/>
          </w:tcPr>
          <w:p w14:paraId="3A362CEC" w14:textId="77777777" w:rsidR="00BF2FA0" w:rsidRPr="00B214AC" w:rsidRDefault="00BF2FA0" w:rsidP="00C23863">
            <w:pPr>
              <w:jc w:val="left"/>
              <w:rPr>
                <w:color w:val="FFFFFF" w:themeColor="background1"/>
                <w:sz w:val="20"/>
              </w:rPr>
            </w:pPr>
            <w:r w:rsidRPr="00B214AC">
              <w:rPr>
                <w:color w:val="FFFFFF" w:themeColor="background1"/>
                <w:sz w:val="20"/>
              </w:rPr>
              <w:t>Raccordement</w:t>
            </w:r>
            <w:r w:rsidRPr="00B214AC">
              <w:rPr>
                <w:color w:val="FFFFFF" w:themeColor="background1"/>
                <w:sz w:val="20"/>
              </w:rPr>
              <w:br/>
              <w:t>sur le Matériel</w:t>
            </w:r>
          </w:p>
        </w:tc>
        <w:tc>
          <w:tcPr>
            <w:tcW w:w="1418" w:type="dxa"/>
            <w:tcBorders>
              <w:top w:val="single" w:sz="4" w:space="0" w:color="000000"/>
              <w:left w:val="single" w:sz="4" w:space="0" w:color="000000"/>
              <w:bottom w:val="single" w:sz="4" w:space="0" w:color="000000"/>
            </w:tcBorders>
            <w:shd w:val="clear" w:color="auto" w:fill="C00000"/>
            <w:vAlign w:val="center"/>
          </w:tcPr>
          <w:p w14:paraId="4B66288F" w14:textId="77777777" w:rsidR="00BF2FA0" w:rsidRPr="00B214AC" w:rsidRDefault="00BF2FA0" w:rsidP="00C23863">
            <w:pPr>
              <w:jc w:val="left"/>
              <w:rPr>
                <w:color w:val="FFFFFF" w:themeColor="background1"/>
                <w:sz w:val="20"/>
              </w:rPr>
            </w:pPr>
            <w:r w:rsidRPr="00B214AC">
              <w:rPr>
                <w:color w:val="FFFFFF" w:themeColor="background1"/>
                <w:sz w:val="20"/>
              </w:rPr>
              <w:t xml:space="preserve">Raccordement </w:t>
            </w:r>
            <w:r w:rsidRPr="00B214AC">
              <w:rPr>
                <w:color w:val="FFFFFF" w:themeColor="background1"/>
                <w:sz w:val="20"/>
              </w:rPr>
              <w:br/>
              <w:t>Électrique</w:t>
            </w:r>
          </w:p>
        </w:tc>
        <w:tc>
          <w:tcPr>
            <w:tcW w:w="1276"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292ED316" w14:textId="77777777" w:rsidR="00BF2FA0" w:rsidRPr="00B214AC" w:rsidRDefault="00BF2FA0" w:rsidP="00C23863">
            <w:pPr>
              <w:jc w:val="left"/>
              <w:rPr>
                <w:color w:val="FFFFFF" w:themeColor="background1"/>
                <w:sz w:val="20"/>
              </w:rPr>
            </w:pPr>
            <w:r w:rsidRPr="00B214AC">
              <w:rPr>
                <w:color w:val="FFFFFF" w:themeColor="background1"/>
                <w:sz w:val="20"/>
              </w:rPr>
              <w:t>Câbles d'interface</w:t>
            </w:r>
          </w:p>
        </w:tc>
      </w:tr>
      <w:tr w:rsidR="00BF2FA0" w:rsidRPr="00B214AC" w14:paraId="0308E379" w14:textId="77777777" w:rsidTr="00C23863">
        <w:trPr>
          <w:trHeight w:val="411"/>
          <w:jc w:val="center"/>
        </w:trPr>
        <w:tc>
          <w:tcPr>
            <w:tcW w:w="10060" w:type="dxa"/>
            <w:gridSpan w:val="8"/>
            <w:tcBorders>
              <w:left w:val="single" w:sz="4" w:space="0" w:color="000000"/>
              <w:bottom w:val="single" w:sz="4" w:space="0" w:color="000000"/>
              <w:right w:val="single" w:sz="4" w:space="0" w:color="000000"/>
            </w:tcBorders>
            <w:shd w:val="clear" w:color="auto" w:fill="A6A6A6" w:themeFill="background1" w:themeFillShade="A6"/>
            <w:vAlign w:val="center"/>
          </w:tcPr>
          <w:p w14:paraId="28CE07AB" w14:textId="77777777" w:rsidR="00BF2FA0" w:rsidRPr="00B214AC" w:rsidRDefault="00BF2FA0" w:rsidP="00C23863">
            <w:pPr>
              <w:jc w:val="left"/>
              <w:rPr>
                <w:color w:val="FFFFFF" w:themeColor="background1"/>
                <w:sz w:val="20"/>
              </w:rPr>
            </w:pPr>
            <w:r w:rsidRPr="00B214AC">
              <w:rPr>
                <w:color w:val="FFFFFF" w:themeColor="background1"/>
                <w:sz w:val="20"/>
              </w:rPr>
              <w:t>Câblage réseau</w:t>
            </w:r>
          </w:p>
        </w:tc>
      </w:tr>
      <w:tr w:rsidR="00BF2FA0" w:rsidRPr="00B214AC" w14:paraId="6C194697" w14:textId="77777777" w:rsidTr="00C23863">
        <w:trPr>
          <w:trHeight w:val="676"/>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070B3CDA" w14:textId="77777777" w:rsidR="00BF2FA0" w:rsidRPr="00B214AC" w:rsidRDefault="00BF2FA0" w:rsidP="00C23863">
            <w:pPr>
              <w:jc w:val="left"/>
              <w:rPr>
                <w:sz w:val="18"/>
                <w:szCs w:val="18"/>
              </w:rPr>
            </w:pPr>
            <w:r w:rsidRPr="00B214AC">
              <w:rPr>
                <w:sz w:val="18"/>
                <w:szCs w:val="18"/>
              </w:rPr>
              <w:t>Réseau IP pour gestion équipements AV</w:t>
            </w:r>
          </w:p>
        </w:tc>
        <w:tc>
          <w:tcPr>
            <w:tcW w:w="1176" w:type="dxa"/>
            <w:tcBorders>
              <w:left w:val="single" w:sz="4" w:space="0" w:color="000000"/>
              <w:bottom w:val="single" w:sz="4" w:space="0" w:color="000000"/>
            </w:tcBorders>
            <w:shd w:val="clear" w:color="auto" w:fill="4F81BD" w:themeFill="accent1"/>
            <w:vAlign w:val="center"/>
          </w:tcPr>
          <w:p w14:paraId="552A2AE6"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BET AV</w:t>
            </w:r>
          </w:p>
          <w:p w14:paraId="4DBC90C3"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BET FLUIDES</w:t>
            </w:r>
          </w:p>
        </w:tc>
        <w:tc>
          <w:tcPr>
            <w:tcW w:w="1276" w:type="dxa"/>
            <w:tcBorders>
              <w:left w:val="single" w:sz="4" w:space="0" w:color="000000"/>
              <w:bottom w:val="single" w:sz="4" w:space="0" w:color="000000"/>
            </w:tcBorders>
            <w:shd w:val="clear" w:color="auto" w:fill="E36C0A" w:themeFill="accent6" w:themeFillShade="BF"/>
            <w:vAlign w:val="center"/>
          </w:tcPr>
          <w:p w14:paraId="560A63E0"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67A67CD0"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themeFill="accent6" w:themeFillShade="BF"/>
            <w:vAlign w:val="center"/>
          </w:tcPr>
          <w:p w14:paraId="790F1BBD"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vAlign w:val="center"/>
          </w:tcPr>
          <w:p w14:paraId="53A81C3E" w14:textId="77777777" w:rsidR="00BF2FA0" w:rsidRPr="00B214AC" w:rsidRDefault="00BF2FA0" w:rsidP="00C23863">
            <w:pPr>
              <w:jc w:val="left"/>
              <w:rPr>
                <w:sz w:val="18"/>
                <w:szCs w:val="18"/>
              </w:rPr>
            </w:pPr>
            <w:r w:rsidRPr="00B214AC">
              <w:rPr>
                <w:sz w:val="18"/>
                <w:szCs w:val="18"/>
              </w:rPr>
              <w:t>sans objet</w:t>
            </w:r>
          </w:p>
        </w:tc>
        <w:tc>
          <w:tcPr>
            <w:tcW w:w="1276" w:type="dxa"/>
            <w:tcBorders>
              <w:left w:val="single" w:sz="4" w:space="0" w:color="000000"/>
              <w:bottom w:val="single" w:sz="4" w:space="0" w:color="000000"/>
              <w:right w:val="single" w:sz="4" w:space="0" w:color="000000"/>
            </w:tcBorders>
            <w:vAlign w:val="center"/>
          </w:tcPr>
          <w:p w14:paraId="735056A7" w14:textId="77777777" w:rsidR="00BF2FA0" w:rsidRPr="00B214AC" w:rsidRDefault="00BF2FA0" w:rsidP="00C23863">
            <w:pPr>
              <w:jc w:val="left"/>
              <w:rPr>
                <w:sz w:val="18"/>
                <w:szCs w:val="18"/>
              </w:rPr>
            </w:pPr>
            <w:r w:rsidRPr="00B214AC">
              <w:rPr>
                <w:sz w:val="18"/>
                <w:szCs w:val="18"/>
              </w:rPr>
              <w:t>sans objet</w:t>
            </w:r>
          </w:p>
        </w:tc>
      </w:tr>
      <w:tr w:rsidR="00BF2FA0" w:rsidRPr="00B214AC" w14:paraId="3F264F14" w14:textId="77777777" w:rsidTr="00C23863">
        <w:trPr>
          <w:trHeight w:val="54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20B60DDC" w14:textId="77777777" w:rsidR="00BF2FA0" w:rsidRPr="00B214AC" w:rsidRDefault="00BF2FA0" w:rsidP="00C23863">
            <w:pPr>
              <w:jc w:val="left"/>
              <w:rPr>
                <w:sz w:val="18"/>
                <w:szCs w:val="18"/>
              </w:rPr>
            </w:pPr>
            <w:r w:rsidRPr="00B214AC">
              <w:rPr>
                <w:sz w:val="18"/>
                <w:szCs w:val="18"/>
              </w:rPr>
              <w:t>Réseau IP « infra » pour baie, codec, insert, player</w:t>
            </w:r>
          </w:p>
        </w:tc>
        <w:tc>
          <w:tcPr>
            <w:tcW w:w="1176" w:type="dxa"/>
            <w:tcBorders>
              <w:top w:val="single" w:sz="4" w:space="0" w:color="000000"/>
              <w:left w:val="single" w:sz="4" w:space="0" w:color="000000"/>
              <w:bottom w:val="single" w:sz="4" w:space="0" w:color="000000"/>
            </w:tcBorders>
            <w:shd w:val="clear" w:color="auto" w:fill="4F81BD" w:themeFill="accent1"/>
            <w:vAlign w:val="center"/>
          </w:tcPr>
          <w:p w14:paraId="033E8645"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BET AV</w:t>
            </w:r>
          </w:p>
          <w:p w14:paraId="10B1B446"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BET FLUIDES</w:t>
            </w:r>
          </w:p>
        </w:tc>
        <w:tc>
          <w:tcPr>
            <w:tcW w:w="1276" w:type="dxa"/>
            <w:tcBorders>
              <w:top w:val="single" w:sz="4" w:space="0" w:color="000000"/>
              <w:left w:val="single" w:sz="4" w:space="0" w:color="000000"/>
              <w:bottom w:val="single" w:sz="4" w:space="0" w:color="000000"/>
            </w:tcBorders>
            <w:shd w:val="clear" w:color="auto" w:fill="E36C0A" w:themeFill="accent6" w:themeFillShade="BF"/>
            <w:vAlign w:val="center"/>
          </w:tcPr>
          <w:p w14:paraId="0C5DA58C"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top w:val="single" w:sz="4" w:space="0" w:color="000000"/>
              <w:left w:val="single" w:sz="4" w:space="0" w:color="000000"/>
              <w:bottom w:val="single" w:sz="4" w:space="0" w:color="000000"/>
            </w:tcBorders>
            <w:shd w:val="clear" w:color="auto" w:fill="E36C0A" w:themeFill="accent6" w:themeFillShade="BF"/>
            <w:vAlign w:val="center"/>
          </w:tcPr>
          <w:p w14:paraId="7FA4943E"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top w:val="single" w:sz="4" w:space="0" w:color="000000"/>
              <w:left w:val="single" w:sz="4" w:space="0" w:color="000000"/>
              <w:bottom w:val="single" w:sz="4" w:space="0" w:color="000000"/>
            </w:tcBorders>
            <w:shd w:val="clear" w:color="auto" w:fill="E36C0A" w:themeFill="accent6" w:themeFillShade="BF"/>
            <w:vAlign w:val="center"/>
          </w:tcPr>
          <w:p w14:paraId="67D80B0D"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top w:val="single" w:sz="4" w:space="0" w:color="000000"/>
              <w:left w:val="single" w:sz="4" w:space="0" w:color="000000"/>
              <w:bottom w:val="single" w:sz="4" w:space="0" w:color="000000"/>
            </w:tcBorders>
            <w:shd w:val="clear" w:color="auto" w:fill="FFFFFF" w:themeFill="background1"/>
            <w:vAlign w:val="center"/>
          </w:tcPr>
          <w:p w14:paraId="662CEDBA" w14:textId="77777777" w:rsidR="00BF2FA0" w:rsidRPr="00B214AC" w:rsidRDefault="00BF2FA0" w:rsidP="00C23863">
            <w:pPr>
              <w:jc w:val="left"/>
              <w:rPr>
                <w:sz w:val="18"/>
                <w:szCs w:val="18"/>
              </w:rPr>
            </w:pPr>
            <w:r w:rsidRPr="00B214AC">
              <w:rPr>
                <w:sz w:val="18"/>
                <w:szCs w:val="18"/>
              </w:rPr>
              <w:t>sans objet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A8EA03" w14:textId="77777777" w:rsidR="00BF2FA0" w:rsidRPr="00B214AC" w:rsidRDefault="00BF2FA0" w:rsidP="00C23863">
            <w:pPr>
              <w:jc w:val="left"/>
              <w:rPr>
                <w:sz w:val="18"/>
                <w:szCs w:val="18"/>
              </w:rPr>
            </w:pPr>
            <w:r w:rsidRPr="00B214AC">
              <w:rPr>
                <w:sz w:val="18"/>
                <w:szCs w:val="18"/>
              </w:rPr>
              <w:t>sans objet</w:t>
            </w:r>
          </w:p>
        </w:tc>
      </w:tr>
      <w:tr w:rsidR="00BF2FA0" w:rsidRPr="00B214AC" w14:paraId="6B3303B3" w14:textId="77777777" w:rsidTr="00C23863">
        <w:trPr>
          <w:trHeight w:val="54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3BB491E0" w14:textId="77777777" w:rsidR="00BF2FA0" w:rsidRPr="00B214AC" w:rsidRDefault="00BF2FA0" w:rsidP="00C23863">
            <w:pPr>
              <w:jc w:val="left"/>
              <w:rPr>
                <w:sz w:val="18"/>
                <w:szCs w:val="18"/>
              </w:rPr>
            </w:pPr>
            <w:r w:rsidRPr="00B214AC">
              <w:rPr>
                <w:sz w:val="18"/>
                <w:szCs w:val="18"/>
              </w:rPr>
              <w:t>Liaisons HDbaseT et AVoIP</w:t>
            </w:r>
          </w:p>
        </w:tc>
        <w:tc>
          <w:tcPr>
            <w:tcW w:w="1176" w:type="dxa"/>
            <w:tcBorders>
              <w:top w:val="single" w:sz="4" w:space="0" w:color="000000"/>
              <w:left w:val="single" w:sz="4" w:space="0" w:color="000000"/>
              <w:bottom w:val="single" w:sz="4" w:space="0" w:color="000000"/>
            </w:tcBorders>
            <w:shd w:val="clear" w:color="auto" w:fill="C00000"/>
            <w:vAlign w:val="center"/>
          </w:tcPr>
          <w:p w14:paraId="194D0F86" w14:textId="77777777" w:rsidR="00BF2FA0" w:rsidRPr="00B214AC" w:rsidRDefault="00BF2FA0" w:rsidP="00C23863">
            <w:pPr>
              <w:jc w:val="left"/>
              <w:rPr>
                <w:sz w:val="18"/>
                <w:szCs w:val="18"/>
              </w:rPr>
            </w:pPr>
            <w:r w:rsidRPr="00B214AC">
              <w:rPr>
                <w:sz w:val="18"/>
                <w:szCs w:val="18"/>
              </w:rPr>
              <w:t>BET AV</w:t>
            </w:r>
          </w:p>
        </w:tc>
        <w:tc>
          <w:tcPr>
            <w:tcW w:w="1276" w:type="dxa"/>
            <w:tcBorders>
              <w:top w:val="single" w:sz="4" w:space="0" w:color="000000"/>
              <w:left w:val="single" w:sz="4" w:space="0" w:color="000000"/>
              <w:bottom w:val="single" w:sz="4" w:space="0" w:color="000000"/>
            </w:tcBorders>
            <w:shd w:val="clear" w:color="auto" w:fill="E36C0A" w:themeFill="accent6" w:themeFillShade="BF"/>
            <w:vAlign w:val="center"/>
          </w:tcPr>
          <w:p w14:paraId="3C5956A8"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top w:val="single" w:sz="4" w:space="0" w:color="000000"/>
              <w:left w:val="single" w:sz="4" w:space="0" w:color="000000"/>
              <w:bottom w:val="single" w:sz="4" w:space="0" w:color="000000"/>
            </w:tcBorders>
            <w:shd w:val="clear" w:color="auto" w:fill="E36C0A" w:themeFill="accent6" w:themeFillShade="BF"/>
            <w:vAlign w:val="center"/>
          </w:tcPr>
          <w:p w14:paraId="4A5E2FBD"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top w:val="single" w:sz="4" w:space="0" w:color="000000"/>
              <w:left w:val="single" w:sz="4" w:space="0" w:color="000000"/>
              <w:bottom w:val="single" w:sz="4" w:space="0" w:color="000000"/>
            </w:tcBorders>
            <w:shd w:val="clear" w:color="auto" w:fill="E36C0A" w:themeFill="accent6" w:themeFillShade="BF"/>
            <w:vAlign w:val="center"/>
          </w:tcPr>
          <w:p w14:paraId="1A5A5528"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top w:val="single" w:sz="4" w:space="0" w:color="000000"/>
              <w:left w:val="single" w:sz="4" w:space="0" w:color="000000"/>
              <w:bottom w:val="single" w:sz="4" w:space="0" w:color="000000"/>
            </w:tcBorders>
            <w:shd w:val="clear" w:color="auto" w:fill="FFFFFF"/>
            <w:vAlign w:val="center"/>
          </w:tcPr>
          <w:p w14:paraId="16819DCD" w14:textId="77777777" w:rsidR="00BF2FA0" w:rsidRPr="00B214AC" w:rsidRDefault="00BF2FA0" w:rsidP="00C23863">
            <w:pPr>
              <w:jc w:val="left"/>
              <w:rPr>
                <w:sz w:val="18"/>
                <w:szCs w:val="18"/>
              </w:rPr>
            </w:pPr>
            <w:r w:rsidRPr="00B214AC">
              <w:rPr>
                <w:sz w:val="18"/>
                <w:szCs w:val="18"/>
              </w:rPr>
              <w:t>sans objet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F72C8" w14:textId="77777777" w:rsidR="00BF2FA0" w:rsidRPr="00B214AC" w:rsidRDefault="00BF2FA0" w:rsidP="00C23863">
            <w:pPr>
              <w:jc w:val="left"/>
              <w:rPr>
                <w:sz w:val="18"/>
                <w:szCs w:val="18"/>
              </w:rPr>
            </w:pPr>
            <w:r w:rsidRPr="00B214AC">
              <w:rPr>
                <w:sz w:val="18"/>
                <w:szCs w:val="18"/>
              </w:rPr>
              <w:t>sans objet</w:t>
            </w:r>
          </w:p>
        </w:tc>
      </w:tr>
      <w:tr w:rsidR="00BF2FA0" w:rsidRPr="00B214AC" w14:paraId="6DFC4677" w14:textId="77777777" w:rsidTr="00C23863">
        <w:trPr>
          <w:trHeight w:val="243"/>
          <w:jc w:val="center"/>
        </w:trPr>
        <w:tc>
          <w:tcPr>
            <w:tcW w:w="10060" w:type="dxa"/>
            <w:gridSpan w:val="8"/>
            <w:tcBorders>
              <w:left w:val="single" w:sz="4" w:space="0" w:color="000000"/>
              <w:bottom w:val="single" w:sz="4" w:space="0" w:color="000000"/>
              <w:right w:val="single" w:sz="4" w:space="0" w:color="000000"/>
            </w:tcBorders>
            <w:shd w:val="clear" w:color="auto" w:fill="A6A6A6" w:themeFill="background1" w:themeFillShade="A6"/>
            <w:vAlign w:val="center"/>
          </w:tcPr>
          <w:p w14:paraId="1F21C7D7"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Équipements audiovisuels</w:t>
            </w:r>
          </w:p>
        </w:tc>
      </w:tr>
      <w:tr w:rsidR="00BF2FA0" w:rsidRPr="00B214AC" w14:paraId="027DE3DE" w14:textId="77777777" w:rsidTr="00C23863">
        <w:trPr>
          <w:trHeight w:val="707"/>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02282863" w14:textId="77777777" w:rsidR="00BF2FA0" w:rsidRPr="00B214AC" w:rsidRDefault="00BF2FA0" w:rsidP="00C23863">
            <w:pPr>
              <w:jc w:val="left"/>
              <w:rPr>
                <w:sz w:val="18"/>
                <w:szCs w:val="18"/>
              </w:rPr>
            </w:pPr>
            <w:r w:rsidRPr="00B214AC">
              <w:rPr>
                <w:sz w:val="18"/>
                <w:szCs w:val="18"/>
              </w:rPr>
              <w:lastRenderedPageBreak/>
              <w:t>Fournitures des boitiers de prises</w:t>
            </w:r>
          </w:p>
        </w:tc>
        <w:tc>
          <w:tcPr>
            <w:tcW w:w="1176" w:type="dxa"/>
            <w:tcBorders>
              <w:left w:val="single" w:sz="4" w:space="0" w:color="000000"/>
              <w:bottom w:val="single" w:sz="4" w:space="0" w:color="000000"/>
            </w:tcBorders>
            <w:shd w:val="clear" w:color="auto" w:fill="C00000"/>
            <w:vAlign w:val="center"/>
          </w:tcPr>
          <w:p w14:paraId="59A219D5" w14:textId="77777777" w:rsidR="00BF2FA0" w:rsidRPr="00B214AC" w:rsidRDefault="00BF2FA0" w:rsidP="00C23863">
            <w:pPr>
              <w:jc w:val="left"/>
              <w:rPr>
                <w:sz w:val="18"/>
                <w:szCs w:val="18"/>
              </w:rPr>
            </w:pPr>
            <w:r w:rsidRPr="00B214AC">
              <w:rPr>
                <w:sz w:val="18"/>
                <w:szCs w:val="18"/>
              </w:rPr>
              <w:t xml:space="preserve">BET AV </w:t>
            </w:r>
          </w:p>
        </w:tc>
        <w:tc>
          <w:tcPr>
            <w:tcW w:w="1276" w:type="dxa"/>
            <w:tcBorders>
              <w:left w:val="single" w:sz="4" w:space="0" w:color="000000"/>
              <w:bottom w:val="single" w:sz="4" w:space="0" w:color="000000"/>
            </w:tcBorders>
            <w:shd w:val="clear" w:color="auto" w:fill="E36C0A"/>
            <w:vAlign w:val="center"/>
          </w:tcPr>
          <w:p w14:paraId="3AC5DF3E"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vAlign w:val="center"/>
          </w:tcPr>
          <w:p w14:paraId="5412165A"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54F069D0"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261838B7"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FFFFFF" w:themeFill="background1"/>
            <w:vAlign w:val="center"/>
          </w:tcPr>
          <w:p w14:paraId="0A448A64" w14:textId="77777777" w:rsidR="00BF2FA0" w:rsidRPr="00B214AC" w:rsidRDefault="00BF2FA0" w:rsidP="00C23863">
            <w:pPr>
              <w:jc w:val="left"/>
              <w:rPr>
                <w:sz w:val="18"/>
                <w:szCs w:val="18"/>
              </w:rPr>
            </w:pPr>
            <w:r w:rsidRPr="00B214AC">
              <w:rPr>
                <w:sz w:val="18"/>
                <w:szCs w:val="18"/>
              </w:rPr>
              <w:t>sans objet</w:t>
            </w:r>
          </w:p>
        </w:tc>
      </w:tr>
      <w:tr w:rsidR="00BF2FA0" w:rsidRPr="00B214AC" w14:paraId="2972EC51" w14:textId="77777777" w:rsidTr="00C23863">
        <w:trPr>
          <w:trHeight w:val="707"/>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329B5E57" w14:textId="77777777" w:rsidR="00BF2FA0" w:rsidRPr="00B214AC" w:rsidRDefault="00BF2FA0" w:rsidP="00C23863">
            <w:pPr>
              <w:jc w:val="left"/>
              <w:rPr>
                <w:sz w:val="18"/>
                <w:szCs w:val="18"/>
              </w:rPr>
            </w:pPr>
            <w:r w:rsidRPr="00B214AC">
              <w:rPr>
                <w:sz w:val="18"/>
                <w:szCs w:val="18"/>
              </w:rPr>
              <w:t>Intégration connectiques</w:t>
            </w:r>
          </w:p>
        </w:tc>
        <w:tc>
          <w:tcPr>
            <w:tcW w:w="1176" w:type="dxa"/>
            <w:tcBorders>
              <w:left w:val="single" w:sz="4" w:space="0" w:color="000000"/>
              <w:bottom w:val="single" w:sz="4" w:space="0" w:color="000000"/>
            </w:tcBorders>
            <w:shd w:val="clear" w:color="auto" w:fill="C00000"/>
            <w:vAlign w:val="center"/>
          </w:tcPr>
          <w:p w14:paraId="0D7F0D46" w14:textId="77777777" w:rsidR="00BF2FA0" w:rsidRPr="00B214AC" w:rsidRDefault="00BF2FA0" w:rsidP="00C23863">
            <w:pPr>
              <w:jc w:val="left"/>
              <w:rPr>
                <w:sz w:val="18"/>
                <w:szCs w:val="18"/>
              </w:rPr>
            </w:pPr>
            <w:r w:rsidRPr="00B214AC">
              <w:rPr>
                <w:sz w:val="18"/>
                <w:szCs w:val="18"/>
              </w:rPr>
              <w:t>BET AV</w:t>
            </w:r>
          </w:p>
        </w:tc>
        <w:tc>
          <w:tcPr>
            <w:tcW w:w="1276" w:type="dxa"/>
            <w:tcBorders>
              <w:left w:val="single" w:sz="4" w:space="0" w:color="000000"/>
              <w:bottom w:val="single" w:sz="4" w:space="0" w:color="000000"/>
            </w:tcBorders>
            <w:shd w:val="clear" w:color="auto" w:fill="E36C0A" w:themeFill="accent6" w:themeFillShade="BF"/>
            <w:vAlign w:val="center"/>
          </w:tcPr>
          <w:p w14:paraId="5E2CDC7E"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7A13B219"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60A4719A"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1FA6F8FD"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E36C0A"/>
            <w:vAlign w:val="center"/>
          </w:tcPr>
          <w:p w14:paraId="63AAC5CB"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r>
      <w:tr w:rsidR="00BF2FA0" w:rsidRPr="00B214AC" w14:paraId="4500EA69" w14:textId="77777777" w:rsidTr="00C23863">
        <w:trPr>
          <w:trHeight w:val="644"/>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38E0A4A9" w14:textId="77777777" w:rsidR="00BF2FA0" w:rsidRPr="00B214AC" w:rsidRDefault="00BF2FA0" w:rsidP="00C23863">
            <w:pPr>
              <w:jc w:val="left"/>
              <w:rPr>
                <w:sz w:val="18"/>
                <w:szCs w:val="18"/>
              </w:rPr>
            </w:pPr>
            <w:r w:rsidRPr="00B214AC">
              <w:rPr>
                <w:sz w:val="18"/>
                <w:szCs w:val="18"/>
              </w:rPr>
              <w:t>Câblages audiovisuels et contrôle</w:t>
            </w:r>
          </w:p>
        </w:tc>
        <w:tc>
          <w:tcPr>
            <w:tcW w:w="1176" w:type="dxa"/>
            <w:tcBorders>
              <w:left w:val="single" w:sz="4" w:space="0" w:color="000000"/>
              <w:bottom w:val="single" w:sz="4" w:space="0" w:color="000000"/>
            </w:tcBorders>
            <w:shd w:val="clear" w:color="auto" w:fill="C00000"/>
            <w:vAlign w:val="center"/>
          </w:tcPr>
          <w:p w14:paraId="1D19BAF1" w14:textId="77777777" w:rsidR="00BF2FA0" w:rsidRPr="00B214AC" w:rsidRDefault="00BF2FA0" w:rsidP="00C23863">
            <w:pPr>
              <w:jc w:val="left"/>
              <w:rPr>
                <w:sz w:val="18"/>
                <w:szCs w:val="18"/>
              </w:rPr>
            </w:pPr>
            <w:r w:rsidRPr="00B214AC">
              <w:rPr>
                <w:sz w:val="18"/>
                <w:szCs w:val="18"/>
              </w:rPr>
              <w:t>BET AV</w:t>
            </w:r>
          </w:p>
        </w:tc>
        <w:tc>
          <w:tcPr>
            <w:tcW w:w="1276" w:type="dxa"/>
            <w:tcBorders>
              <w:left w:val="single" w:sz="4" w:space="0" w:color="000000"/>
              <w:bottom w:val="single" w:sz="4" w:space="0" w:color="000000"/>
            </w:tcBorders>
            <w:shd w:val="clear" w:color="auto" w:fill="E36C0A"/>
            <w:vAlign w:val="center"/>
          </w:tcPr>
          <w:p w14:paraId="7F257754"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vAlign w:val="center"/>
          </w:tcPr>
          <w:p w14:paraId="5B5FD22B"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060E90D2"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77D6698E"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E36C0A"/>
            <w:vAlign w:val="center"/>
          </w:tcPr>
          <w:p w14:paraId="779C5F4C"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r>
      <w:tr w:rsidR="00BF2FA0" w:rsidRPr="00B214AC" w14:paraId="61263074" w14:textId="77777777" w:rsidTr="00C23863">
        <w:trPr>
          <w:trHeight w:val="644"/>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4F2D851A" w14:textId="77777777" w:rsidR="00BF2FA0" w:rsidRPr="00B214AC" w:rsidRDefault="00BF2FA0" w:rsidP="00C23863">
            <w:pPr>
              <w:jc w:val="left"/>
              <w:rPr>
                <w:sz w:val="18"/>
                <w:szCs w:val="18"/>
              </w:rPr>
            </w:pPr>
            <w:r w:rsidRPr="00B214AC">
              <w:rPr>
                <w:sz w:val="18"/>
                <w:szCs w:val="18"/>
              </w:rPr>
              <w:t>Équipements audiovisuels</w:t>
            </w:r>
          </w:p>
        </w:tc>
        <w:tc>
          <w:tcPr>
            <w:tcW w:w="1176" w:type="dxa"/>
            <w:tcBorders>
              <w:left w:val="single" w:sz="4" w:space="0" w:color="000000"/>
              <w:bottom w:val="single" w:sz="4" w:space="0" w:color="000000"/>
            </w:tcBorders>
            <w:shd w:val="clear" w:color="auto" w:fill="C00000"/>
            <w:vAlign w:val="center"/>
          </w:tcPr>
          <w:p w14:paraId="205810D0" w14:textId="77777777" w:rsidR="00BF2FA0" w:rsidRPr="00B214AC" w:rsidRDefault="00BF2FA0" w:rsidP="00C23863">
            <w:pPr>
              <w:jc w:val="left"/>
              <w:rPr>
                <w:sz w:val="18"/>
                <w:szCs w:val="18"/>
              </w:rPr>
            </w:pPr>
            <w:r w:rsidRPr="00B214AC">
              <w:rPr>
                <w:sz w:val="18"/>
                <w:szCs w:val="18"/>
              </w:rPr>
              <w:t>BET AV</w:t>
            </w:r>
          </w:p>
        </w:tc>
        <w:tc>
          <w:tcPr>
            <w:tcW w:w="1276" w:type="dxa"/>
            <w:tcBorders>
              <w:left w:val="single" w:sz="4" w:space="0" w:color="000000"/>
              <w:bottom w:val="single" w:sz="4" w:space="0" w:color="000000"/>
            </w:tcBorders>
            <w:shd w:val="clear" w:color="auto" w:fill="E36C0A"/>
            <w:vAlign w:val="center"/>
          </w:tcPr>
          <w:p w14:paraId="6D89B149"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vAlign w:val="center"/>
          </w:tcPr>
          <w:p w14:paraId="5663206D"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33DFC672"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2ACCDCE1"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E36C0A"/>
            <w:vAlign w:val="center"/>
          </w:tcPr>
          <w:p w14:paraId="104278EF"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r>
      <w:tr w:rsidR="00BF2FA0" w:rsidRPr="00B214AC" w14:paraId="028CBA2A" w14:textId="77777777" w:rsidTr="00C23863">
        <w:trPr>
          <w:trHeight w:val="648"/>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111DC4DC" w14:textId="77777777" w:rsidR="00BF2FA0" w:rsidRPr="00B214AC" w:rsidRDefault="00BF2FA0" w:rsidP="00C23863">
            <w:pPr>
              <w:jc w:val="left"/>
              <w:rPr>
                <w:sz w:val="18"/>
                <w:szCs w:val="18"/>
              </w:rPr>
            </w:pPr>
            <w:r w:rsidRPr="00B214AC">
              <w:rPr>
                <w:sz w:val="18"/>
                <w:szCs w:val="18"/>
              </w:rPr>
              <w:t>Baie technique</w:t>
            </w:r>
          </w:p>
        </w:tc>
        <w:tc>
          <w:tcPr>
            <w:tcW w:w="1176" w:type="dxa"/>
            <w:tcBorders>
              <w:left w:val="single" w:sz="4" w:space="0" w:color="000000"/>
              <w:bottom w:val="single" w:sz="4" w:space="0" w:color="000000"/>
            </w:tcBorders>
            <w:shd w:val="clear" w:color="auto" w:fill="C00000"/>
            <w:vAlign w:val="center"/>
          </w:tcPr>
          <w:p w14:paraId="3E15E2EB" w14:textId="77777777" w:rsidR="00BF2FA0" w:rsidRPr="00B214AC" w:rsidRDefault="00BF2FA0" w:rsidP="00C23863">
            <w:pPr>
              <w:jc w:val="left"/>
              <w:rPr>
                <w:sz w:val="18"/>
                <w:szCs w:val="18"/>
              </w:rPr>
            </w:pPr>
            <w:r w:rsidRPr="00B214AC">
              <w:rPr>
                <w:sz w:val="18"/>
                <w:szCs w:val="18"/>
              </w:rPr>
              <w:t xml:space="preserve">BET AV </w:t>
            </w:r>
          </w:p>
          <w:p w14:paraId="68AF37A5" w14:textId="77777777" w:rsidR="00BF2FA0" w:rsidRPr="00B214AC" w:rsidRDefault="00BF2FA0" w:rsidP="00C23863">
            <w:pPr>
              <w:jc w:val="left"/>
              <w:rPr>
                <w:sz w:val="18"/>
                <w:szCs w:val="18"/>
              </w:rPr>
            </w:pPr>
          </w:p>
        </w:tc>
        <w:tc>
          <w:tcPr>
            <w:tcW w:w="1276" w:type="dxa"/>
            <w:tcBorders>
              <w:left w:val="single" w:sz="4" w:space="0" w:color="000000"/>
              <w:bottom w:val="single" w:sz="4" w:space="0" w:color="000000"/>
            </w:tcBorders>
            <w:shd w:val="clear" w:color="auto" w:fill="E36C0A" w:themeFill="accent6" w:themeFillShade="BF"/>
            <w:vAlign w:val="center"/>
          </w:tcPr>
          <w:p w14:paraId="24F6B2D3" w14:textId="77777777" w:rsidR="00BF2FA0" w:rsidRPr="00EA3B8E"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27370220" w14:textId="77777777" w:rsidR="00BF2FA0" w:rsidRPr="00EA3B8E"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themeFill="accent6" w:themeFillShade="BF"/>
            <w:vAlign w:val="center"/>
          </w:tcPr>
          <w:p w14:paraId="04594551"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themeFill="accent6" w:themeFillShade="BF"/>
            <w:vAlign w:val="center"/>
          </w:tcPr>
          <w:p w14:paraId="6FC4F709"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FFFFFF" w:themeFill="background1"/>
            <w:vAlign w:val="center"/>
          </w:tcPr>
          <w:p w14:paraId="72460077" w14:textId="77777777" w:rsidR="00BF2FA0" w:rsidRPr="00B214AC" w:rsidRDefault="00BF2FA0" w:rsidP="00C23863">
            <w:pPr>
              <w:jc w:val="left"/>
              <w:rPr>
                <w:sz w:val="18"/>
                <w:szCs w:val="18"/>
              </w:rPr>
            </w:pPr>
            <w:r w:rsidRPr="00B214AC">
              <w:rPr>
                <w:sz w:val="18"/>
                <w:szCs w:val="18"/>
              </w:rPr>
              <w:t>sans objet</w:t>
            </w:r>
          </w:p>
        </w:tc>
      </w:tr>
      <w:tr w:rsidR="00BF2FA0" w:rsidRPr="00B214AC" w14:paraId="49EBEC4C" w14:textId="77777777" w:rsidTr="00C23863">
        <w:trPr>
          <w:trHeight w:val="50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6BCE8425" w14:textId="77777777" w:rsidR="00BF2FA0" w:rsidRPr="00B214AC" w:rsidRDefault="00BF2FA0" w:rsidP="00C23863">
            <w:pPr>
              <w:jc w:val="left"/>
              <w:rPr>
                <w:sz w:val="18"/>
                <w:szCs w:val="18"/>
              </w:rPr>
            </w:pPr>
            <w:r w:rsidRPr="00B214AC">
              <w:rPr>
                <w:sz w:val="18"/>
                <w:szCs w:val="18"/>
              </w:rPr>
              <w:t>Alimentation électrique pour l’audiovisuel</w:t>
            </w:r>
          </w:p>
        </w:tc>
        <w:tc>
          <w:tcPr>
            <w:tcW w:w="1176" w:type="dxa"/>
            <w:tcBorders>
              <w:left w:val="single" w:sz="4" w:space="0" w:color="000000"/>
              <w:bottom w:val="single" w:sz="4" w:space="0" w:color="000000"/>
            </w:tcBorders>
            <w:shd w:val="clear" w:color="auto" w:fill="C00000"/>
            <w:vAlign w:val="center"/>
          </w:tcPr>
          <w:p w14:paraId="6CB063B2" w14:textId="77777777" w:rsidR="00BF2FA0" w:rsidRPr="00B214AC" w:rsidRDefault="00BF2FA0" w:rsidP="00C23863">
            <w:pPr>
              <w:jc w:val="left"/>
              <w:rPr>
                <w:sz w:val="18"/>
                <w:szCs w:val="18"/>
              </w:rPr>
            </w:pPr>
            <w:r w:rsidRPr="00B214AC">
              <w:rPr>
                <w:sz w:val="18"/>
                <w:szCs w:val="18"/>
              </w:rPr>
              <w:t xml:space="preserve">BET AV </w:t>
            </w:r>
          </w:p>
        </w:tc>
        <w:tc>
          <w:tcPr>
            <w:tcW w:w="1276" w:type="dxa"/>
            <w:tcBorders>
              <w:left w:val="single" w:sz="4" w:space="0" w:color="000000"/>
              <w:bottom w:val="single" w:sz="4" w:space="0" w:color="000000"/>
            </w:tcBorders>
            <w:shd w:val="clear" w:color="auto" w:fill="E36C0A" w:themeFill="accent6" w:themeFillShade="BF"/>
            <w:vAlign w:val="center"/>
          </w:tcPr>
          <w:p w14:paraId="45ED95EE"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469DA573"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themeFill="accent6" w:themeFillShade="BF"/>
            <w:vAlign w:val="center"/>
          </w:tcPr>
          <w:p w14:paraId="28E10C63" w14:textId="77777777" w:rsidR="00BF2FA0" w:rsidRPr="00B214AC" w:rsidRDefault="00BF2FA0" w:rsidP="00C23863">
            <w:pPr>
              <w:jc w:val="left"/>
              <w:rPr>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themeFill="accent6" w:themeFillShade="BF"/>
            <w:vAlign w:val="center"/>
          </w:tcPr>
          <w:p w14:paraId="5CA5031C" w14:textId="77777777" w:rsidR="00BF2FA0" w:rsidRPr="00B214AC" w:rsidRDefault="00BF2FA0" w:rsidP="00C23863">
            <w:pPr>
              <w:jc w:val="left"/>
              <w:rPr>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E26B0A"/>
            <w:vAlign w:val="center"/>
          </w:tcPr>
          <w:p w14:paraId="41753E83" w14:textId="77777777" w:rsidR="00BF2FA0" w:rsidRPr="00B214AC" w:rsidRDefault="00BF2FA0" w:rsidP="00C23863">
            <w:pPr>
              <w:jc w:val="left"/>
              <w:rPr>
                <w:sz w:val="18"/>
                <w:szCs w:val="18"/>
              </w:rPr>
            </w:pPr>
            <w:r w:rsidRPr="00B214AC">
              <w:rPr>
                <w:color w:val="FFFFFF" w:themeColor="background1"/>
                <w:sz w:val="18"/>
                <w:szCs w:val="18"/>
              </w:rPr>
              <w:t>À la charge du présent lot</w:t>
            </w:r>
          </w:p>
        </w:tc>
      </w:tr>
      <w:tr w:rsidR="00BF2FA0" w:rsidRPr="00B214AC" w14:paraId="4FFB9A99" w14:textId="77777777" w:rsidTr="00C23863">
        <w:trPr>
          <w:trHeight w:val="50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7AD50F19" w14:textId="77777777" w:rsidR="00BF2FA0" w:rsidRPr="00B214AC" w:rsidRDefault="00BF2FA0" w:rsidP="00C23863">
            <w:pPr>
              <w:jc w:val="left"/>
              <w:rPr>
                <w:sz w:val="18"/>
                <w:szCs w:val="18"/>
              </w:rPr>
            </w:pPr>
            <w:r w:rsidRPr="00B214AC">
              <w:rPr>
                <w:sz w:val="18"/>
                <w:szCs w:val="18"/>
              </w:rPr>
              <w:t>Découpes, réservations, reprises des finitions et du second œuvre</w:t>
            </w:r>
          </w:p>
        </w:tc>
        <w:tc>
          <w:tcPr>
            <w:tcW w:w="1176" w:type="dxa"/>
            <w:tcBorders>
              <w:left w:val="single" w:sz="4" w:space="0" w:color="000000"/>
              <w:bottom w:val="single" w:sz="4" w:space="0" w:color="000000"/>
            </w:tcBorders>
            <w:shd w:val="clear" w:color="auto" w:fill="E36C0A" w:themeFill="accent6" w:themeFillShade="BF"/>
            <w:vAlign w:val="center"/>
          </w:tcPr>
          <w:p w14:paraId="5AB13D13" w14:textId="77777777" w:rsidR="00BF2FA0" w:rsidRPr="00B214AC" w:rsidRDefault="00BF2FA0" w:rsidP="00C23863">
            <w:pPr>
              <w:jc w:val="left"/>
              <w:rPr>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5C80D9A4"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562A5D51"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vAlign w:val="center"/>
          </w:tcPr>
          <w:p w14:paraId="324AC61E" w14:textId="77777777" w:rsidR="00BF2FA0" w:rsidRPr="00B214AC" w:rsidRDefault="00BF2FA0" w:rsidP="00C23863">
            <w:pPr>
              <w:jc w:val="left"/>
              <w:rPr>
                <w:sz w:val="18"/>
                <w:szCs w:val="18"/>
              </w:rPr>
            </w:pPr>
            <w:r w:rsidRPr="00B214AC">
              <w:rPr>
                <w:sz w:val="18"/>
                <w:szCs w:val="18"/>
              </w:rPr>
              <w:t>sans objet</w:t>
            </w:r>
          </w:p>
        </w:tc>
        <w:tc>
          <w:tcPr>
            <w:tcW w:w="1418" w:type="dxa"/>
            <w:tcBorders>
              <w:left w:val="single" w:sz="4" w:space="0" w:color="000000"/>
              <w:bottom w:val="single" w:sz="4" w:space="0" w:color="000000"/>
            </w:tcBorders>
            <w:vAlign w:val="center"/>
          </w:tcPr>
          <w:p w14:paraId="799F30A1" w14:textId="77777777" w:rsidR="00BF2FA0" w:rsidRPr="00B214AC" w:rsidRDefault="00BF2FA0" w:rsidP="00C23863">
            <w:pPr>
              <w:jc w:val="left"/>
              <w:rPr>
                <w:sz w:val="18"/>
                <w:szCs w:val="18"/>
              </w:rPr>
            </w:pPr>
            <w:r w:rsidRPr="00B214AC">
              <w:rPr>
                <w:sz w:val="18"/>
                <w:szCs w:val="18"/>
              </w:rPr>
              <w:t>sans objet</w:t>
            </w:r>
          </w:p>
        </w:tc>
        <w:tc>
          <w:tcPr>
            <w:tcW w:w="1276" w:type="dxa"/>
            <w:tcBorders>
              <w:left w:val="single" w:sz="4" w:space="0" w:color="000000"/>
              <w:bottom w:val="single" w:sz="4" w:space="0" w:color="000000"/>
              <w:right w:val="single" w:sz="4" w:space="0" w:color="000000"/>
            </w:tcBorders>
            <w:vAlign w:val="center"/>
          </w:tcPr>
          <w:p w14:paraId="6B19987B" w14:textId="77777777" w:rsidR="00BF2FA0" w:rsidRPr="00B214AC" w:rsidRDefault="00BF2FA0" w:rsidP="00C23863">
            <w:pPr>
              <w:jc w:val="left"/>
              <w:rPr>
                <w:sz w:val="18"/>
                <w:szCs w:val="18"/>
              </w:rPr>
            </w:pPr>
            <w:r w:rsidRPr="00B214AC">
              <w:rPr>
                <w:sz w:val="18"/>
                <w:szCs w:val="18"/>
              </w:rPr>
              <w:t>sans objet</w:t>
            </w:r>
          </w:p>
        </w:tc>
      </w:tr>
      <w:tr w:rsidR="00BF2FA0" w:rsidRPr="00B214AC" w14:paraId="39E435E8" w14:textId="77777777" w:rsidTr="00C23863">
        <w:trPr>
          <w:trHeight w:val="227"/>
          <w:jc w:val="center"/>
        </w:trPr>
        <w:tc>
          <w:tcPr>
            <w:tcW w:w="10060" w:type="dxa"/>
            <w:gridSpan w:val="8"/>
            <w:tcBorders>
              <w:left w:val="single" w:sz="4" w:space="0" w:color="000000"/>
              <w:bottom w:val="single" w:sz="4" w:space="0" w:color="000000"/>
              <w:right w:val="single" w:sz="4" w:space="0" w:color="000000"/>
            </w:tcBorders>
            <w:shd w:val="clear" w:color="auto" w:fill="A6A6A6" w:themeFill="background1" w:themeFillShade="A6"/>
            <w:vAlign w:val="center"/>
          </w:tcPr>
          <w:p w14:paraId="0266B96D"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Fourreaux, chemins de câbles, gaines, canalisations.</w:t>
            </w:r>
          </w:p>
        </w:tc>
      </w:tr>
      <w:tr w:rsidR="00BF2FA0" w:rsidRPr="00B214AC" w14:paraId="2E4F9B85" w14:textId="77777777" w:rsidTr="00C23863">
        <w:trPr>
          <w:trHeight w:val="777"/>
          <w:jc w:val="center"/>
        </w:trPr>
        <w:tc>
          <w:tcPr>
            <w:tcW w:w="222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2F4DEAD" w14:textId="77777777" w:rsidR="00BF2FA0" w:rsidRPr="00B214AC" w:rsidRDefault="00BF2FA0" w:rsidP="00C23863">
            <w:pPr>
              <w:jc w:val="left"/>
              <w:rPr>
                <w:sz w:val="18"/>
                <w:szCs w:val="18"/>
              </w:rPr>
            </w:pPr>
            <w:r w:rsidRPr="00B214AC">
              <w:rPr>
                <w:sz w:val="18"/>
                <w:szCs w:val="18"/>
              </w:rPr>
              <w:t>Fourreaux, gaines, canalisations</w:t>
            </w:r>
          </w:p>
        </w:tc>
        <w:tc>
          <w:tcPr>
            <w:tcW w:w="1176" w:type="dxa"/>
            <w:tcBorders>
              <w:top w:val="single" w:sz="4" w:space="0" w:color="auto"/>
              <w:left w:val="single" w:sz="4" w:space="0" w:color="auto"/>
              <w:bottom w:val="single" w:sz="4" w:space="0" w:color="auto"/>
              <w:right w:val="single" w:sz="4" w:space="0" w:color="auto"/>
            </w:tcBorders>
            <w:shd w:val="clear" w:color="auto" w:fill="C00000"/>
            <w:vAlign w:val="center"/>
          </w:tcPr>
          <w:p w14:paraId="070F51B7" w14:textId="77777777" w:rsidR="00BF2FA0" w:rsidRPr="00B214AC" w:rsidRDefault="00BF2FA0" w:rsidP="00C23863">
            <w:pPr>
              <w:jc w:val="left"/>
              <w:rPr>
                <w:sz w:val="18"/>
                <w:szCs w:val="18"/>
              </w:rPr>
            </w:pPr>
            <w:r w:rsidRPr="00B214AC">
              <w:rPr>
                <w:sz w:val="18"/>
                <w:szCs w:val="18"/>
              </w:rPr>
              <w:t xml:space="preserve">BET AV </w:t>
            </w:r>
          </w:p>
        </w:tc>
        <w:tc>
          <w:tcPr>
            <w:tcW w:w="1276"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71BE9C2B"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387A016B"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3B952E7A"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4D888" w14:textId="77777777" w:rsidR="00BF2FA0" w:rsidRPr="00B214AC" w:rsidRDefault="00BF2FA0" w:rsidP="00C23863">
            <w:pPr>
              <w:jc w:val="left"/>
              <w:rPr>
                <w:sz w:val="18"/>
                <w:szCs w:val="18"/>
              </w:rPr>
            </w:pPr>
            <w:r w:rsidRPr="00B214AC">
              <w:rPr>
                <w:sz w:val="18"/>
                <w:szCs w:val="18"/>
              </w:rPr>
              <w:t>sans objet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3CDEB" w14:textId="77777777" w:rsidR="00BF2FA0" w:rsidRPr="00B214AC" w:rsidRDefault="00BF2FA0" w:rsidP="00C23863">
            <w:pPr>
              <w:jc w:val="left"/>
              <w:rPr>
                <w:sz w:val="18"/>
                <w:szCs w:val="18"/>
              </w:rPr>
            </w:pPr>
            <w:r w:rsidRPr="00B214AC">
              <w:rPr>
                <w:sz w:val="18"/>
                <w:szCs w:val="18"/>
              </w:rPr>
              <w:t>sans objet</w:t>
            </w:r>
          </w:p>
        </w:tc>
      </w:tr>
      <w:tr w:rsidR="00BF2FA0" w:rsidRPr="00B214AC" w14:paraId="3D479BAF" w14:textId="77777777" w:rsidTr="00C23863">
        <w:trPr>
          <w:trHeight w:val="777"/>
          <w:jc w:val="center"/>
        </w:trPr>
        <w:tc>
          <w:tcPr>
            <w:tcW w:w="222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F0E0D6A" w14:textId="77777777" w:rsidR="00BF2FA0" w:rsidRPr="00B214AC" w:rsidRDefault="00BF2FA0" w:rsidP="00C23863">
            <w:pPr>
              <w:jc w:val="left"/>
              <w:rPr>
                <w:sz w:val="18"/>
                <w:szCs w:val="18"/>
              </w:rPr>
            </w:pPr>
            <w:r w:rsidRPr="00B214AC">
              <w:rPr>
                <w:sz w:val="18"/>
                <w:szCs w:val="18"/>
              </w:rPr>
              <w:t>Chemins de câbles</w:t>
            </w:r>
          </w:p>
        </w:tc>
        <w:tc>
          <w:tcPr>
            <w:tcW w:w="1176" w:type="dxa"/>
            <w:tcBorders>
              <w:top w:val="single" w:sz="4" w:space="0" w:color="auto"/>
              <w:left w:val="single" w:sz="4" w:space="0" w:color="auto"/>
              <w:bottom w:val="single" w:sz="4" w:space="0" w:color="auto"/>
              <w:right w:val="single" w:sz="4" w:space="0" w:color="auto"/>
            </w:tcBorders>
            <w:shd w:val="clear" w:color="auto" w:fill="C00000"/>
            <w:vAlign w:val="center"/>
          </w:tcPr>
          <w:p w14:paraId="19257C05" w14:textId="77777777" w:rsidR="00BF2FA0" w:rsidRPr="00B214AC" w:rsidRDefault="00BF2FA0" w:rsidP="00C23863">
            <w:pPr>
              <w:jc w:val="left"/>
              <w:rPr>
                <w:sz w:val="18"/>
                <w:szCs w:val="18"/>
              </w:rPr>
            </w:pPr>
            <w:r w:rsidRPr="00B214AC">
              <w:rPr>
                <w:sz w:val="18"/>
                <w:szCs w:val="18"/>
              </w:rPr>
              <w:t xml:space="preserve">BET AV </w:t>
            </w:r>
          </w:p>
        </w:tc>
        <w:tc>
          <w:tcPr>
            <w:tcW w:w="1276" w:type="dxa"/>
            <w:tcBorders>
              <w:top w:val="single" w:sz="4" w:space="0" w:color="auto"/>
              <w:left w:val="single" w:sz="4" w:space="0" w:color="auto"/>
              <w:bottom w:val="single" w:sz="4" w:space="0" w:color="auto"/>
              <w:right w:val="single" w:sz="4" w:space="0" w:color="auto"/>
            </w:tcBorders>
            <w:shd w:val="clear" w:color="auto" w:fill="E36C0A"/>
            <w:vAlign w:val="center"/>
          </w:tcPr>
          <w:p w14:paraId="4E137D7E"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top w:val="single" w:sz="4" w:space="0" w:color="auto"/>
              <w:left w:val="single" w:sz="4" w:space="0" w:color="auto"/>
              <w:bottom w:val="single" w:sz="4" w:space="0" w:color="auto"/>
              <w:right w:val="single" w:sz="4" w:space="0" w:color="auto"/>
            </w:tcBorders>
            <w:shd w:val="clear" w:color="auto" w:fill="E36C0A"/>
            <w:vAlign w:val="center"/>
          </w:tcPr>
          <w:p w14:paraId="5CC23505"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top w:val="single" w:sz="4" w:space="0" w:color="auto"/>
              <w:left w:val="single" w:sz="4" w:space="0" w:color="auto"/>
              <w:bottom w:val="single" w:sz="4" w:space="0" w:color="auto"/>
              <w:right w:val="single" w:sz="4" w:space="0" w:color="auto"/>
            </w:tcBorders>
            <w:shd w:val="clear" w:color="auto" w:fill="E36C0A"/>
            <w:vAlign w:val="center"/>
          </w:tcPr>
          <w:p w14:paraId="2178F063" w14:textId="77777777" w:rsidR="00BF2FA0" w:rsidRPr="00B214AC" w:rsidRDefault="00BF2FA0" w:rsidP="00C23863">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ACB33" w14:textId="77777777" w:rsidR="00BF2FA0" w:rsidRPr="00B214AC" w:rsidRDefault="00BF2FA0" w:rsidP="00C23863">
            <w:pPr>
              <w:jc w:val="left"/>
              <w:rPr>
                <w:sz w:val="18"/>
                <w:szCs w:val="18"/>
              </w:rPr>
            </w:pPr>
            <w:r w:rsidRPr="00B214AC">
              <w:rPr>
                <w:sz w:val="18"/>
                <w:szCs w:val="18"/>
              </w:rPr>
              <w:t>sans objet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23713" w14:textId="77777777" w:rsidR="00BF2FA0" w:rsidRPr="00B214AC" w:rsidRDefault="00BF2FA0" w:rsidP="00C23863">
            <w:pPr>
              <w:jc w:val="left"/>
              <w:rPr>
                <w:sz w:val="18"/>
                <w:szCs w:val="18"/>
              </w:rPr>
            </w:pPr>
            <w:r w:rsidRPr="00B214AC">
              <w:rPr>
                <w:sz w:val="18"/>
                <w:szCs w:val="18"/>
              </w:rPr>
              <w:t>sans objet</w:t>
            </w:r>
          </w:p>
        </w:tc>
      </w:tr>
    </w:tbl>
    <w:p w14:paraId="2F8508AD" w14:textId="6F568CAF" w:rsidR="00F31009" w:rsidRPr="00F31009" w:rsidRDefault="00F31009" w:rsidP="00F31009"/>
    <w:p w14:paraId="37F7D3CD" w14:textId="77777777" w:rsidR="000C190B" w:rsidRPr="00EA3B8E" w:rsidRDefault="000C190B" w:rsidP="000C190B">
      <w:pPr>
        <w:pStyle w:val="Titre1"/>
      </w:pPr>
      <w:bookmarkStart w:id="337" w:name="_Toc226101385"/>
      <w:r w:rsidRPr="00EA3B8E">
        <w:lastRenderedPageBreak/>
        <w:t>Spécifications techniques détaillées</w:t>
      </w:r>
      <w:bookmarkEnd w:id="331"/>
      <w:bookmarkEnd w:id="332"/>
      <w:bookmarkEnd w:id="333"/>
      <w:bookmarkEnd w:id="334"/>
      <w:bookmarkEnd w:id="337"/>
    </w:p>
    <w:p w14:paraId="01058FAF" w14:textId="6E3753EB" w:rsidR="00430E14" w:rsidRDefault="000C190B" w:rsidP="000C190B">
      <w:pPr>
        <w:rPr>
          <w:b/>
          <w:i/>
        </w:rPr>
      </w:pPr>
      <w:r w:rsidRPr="00B214AC">
        <w:rPr>
          <w:b/>
          <w:i/>
        </w:rPr>
        <w:t>L’ensemble des équipements décrit doit disposer à minima des caractéristiques définies.</w:t>
      </w:r>
    </w:p>
    <w:p w14:paraId="659145BA" w14:textId="77777777" w:rsidR="00430E14" w:rsidRPr="004B358E" w:rsidRDefault="00430E14" w:rsidP="00310E48">
      <w:pPr>
        <w:pStyle w:val="Titre2"/>
      </w:pPr>
      <w:bookmarkStart w:id="338" w:name="_Toc226101386"/>
      <w:r w:rsidRPr="004B358E">
        <w:t>Diffusion Vidéo</w:t>
      </w:r>
      <w:bookmarkEnd w:id="338"/>
    </w:p>
    <w:p w14:paraId="112CE72F" w14:textId="48D476A5" w:rsidR="00430E14" w:rsidRPr="004B358E" w:rsidRDefault="00430E14" w:rsidP="00430E14">
      <w:pPr>
        <w:pStyle w:val="Titre3"/>
      </w:pPr>
      <w:r w:rsidRPr="004B358E">
        <w:t>Moniteur de diffusion 32</w:t>
      </w:r>
      <w:r w:rsidR="00C37596">
        <w:t>’’</w:t>
      </w:r>
    </w:p>
    <w:p w14:paraId="02ADBE29" w14:textId="77777777" w:rsidR="00430E14" w:rsidRPr="004B358E" w:rsidRDefault="00430E14" w:rsidP="00430E14">
      <w:pPr>
        <w:pStyle w:val="LMIAV-Liste2"/>
      </w:pPr>
      <w:r w:rsidRPr="004B358E">
        <w:t>Diagonale</w:t>
      </w:r>
      <w:r w:rsidRPr="004B358E">
        <w:tab/>
      </w:r>
      <w:r w:rsidRPr="004B358E">
        <w:tab/>
      </w:r>
      <w:r w:rsidRPr="004B358E">
        <w:tab/>
      </w:r>
      <w:r w:rsidRPr="004B358E">
        <w:tab/>
        <w:t>32 pouces,</w:t>
      </w:r>
    </w:p>
    <w:p w14:paraId="5E64D454" w14:textId="77777777" w:rsidR="00430E14" w:rsidRPr="004B358E" w:rsidRDefault="00430E14" w:rsidP="00430E14">
      <w:pPr>
        <w:pStyle w:val="LMIAV-Liste2"/>
      </w:pPr>
      <w:r w:rsidRPr="004B358E">
        <w:t>Luminosité</w:t>
      </w:r>
      <w:r w:rsidRPr="004B358E">
        <w:tab/>
      </w:r>
      <w:r w:rsidRPr="004B358E">
        <w:tab/>
      </w:r>
      <w:r w:rsidRPr="004B358E">
        <w:tab/>
      </w:r>
      <w:r w:rsidRPr="004B358E">
        <w:tab/>
        <w:t>400 cd/m²,</w:t>
      </w:r>
    </w:p>
    <w:p w14:paraId="5D328584" w14:textId="77777777" w:rsidR="00430E14" w:rsidRPr="004B358E" w:rsidRDefault="00430E14" w:rsidP="00430E14">
      <w:pPr>
        <w:pStyle w:val="LMIAV-Liste2"/>
      </w:pPr>
      <w:r w:rsidRPr="004B358E">
        <w:t>Format</w:t>
      </w:r>
      <w:r w:rsidRPr="004B358E">
        <w:tab/>
      </w:r>
      <w:r w:rsidRPr="004B358E">
        <w:tab/>
      </w:r>
      <w:r w:rsidRPr="004B358E">
        <w:tab/>
      </w:r>
      <w:r w:rsidRPr="004B358E">
        <w:tab/>
        <w:t>16 : 9,</w:t>
      </w:r>
    </w:p>
    <w:p w14:paraId="7638F21D" w14:textId="77777777" w:rsidR="00430E14" w:rsidRPr="004B358E" w:rsidRDefault="00430E14" w:rsidP="00430E14">
      <w:pPr>
        <w:pStyle w:val="LMIAV-Liste2"/>
      </w:pPr>
      <w:r w:rsidRPr="004B358E">
        <w:t>Résolution</w:t>
      </w:r>
      <w:r w:rsidRPr="004B358E">
        <w:tab/>
      </w:r>
      <w:r w:rsidRPr="004B358E">
        <w:tab/>
      </w:r>
      <w:r w:rsidRPr="004B358E">
        <w:tab/>
      </w:r>
      <w:r w:rsidRPr="004B358E">
        <w:tab/>
        <w:t>1 920 x 1 080,</w:t>
      </w:r>
    </w:p>
    <w:p w14:paraId="01AD4896" w14:textId="77777777" w:rsidR="00430E14" w:rsidRPr="004B358E" w:rsidRDefault="00430E14" w:rsidP="00430E14">
      <w:pPr>
        <w:pStyle w:val="LMIAV-Liste2"/>
      </w:pPr>
      <w:r w:rsidRPr="004B358E">
        <w:t>Contraste</w:t>
      </w:r>
      <w:r w:rsidRPr="004B358E">
        <w:tab/>
      </w:r>
      <w:r w:rsidRPr="004B358E">
        <w:tab/>
      </w:r>
      <w:r w:rsidRPr="004B358E">
        <w:tab/>
      </w:r>
      <w:r w:rsidRPr="004B358E">
        <w:tab/>
        <w:t>1 200 : 1,</w:t>
      </w:r>
    </w:p>
    <w:p w14:paraId="6FC65451" w14:textId="77777777" w:rsidR="00430E14" w:rsidRPr="004B358E" w:rsidRDefault="00430E14" w:rsidP="00430E14">
      <w:pPr>
        <w:pStyle w:val="LMIAV-Liste2"/>
      </w:pPr>
      <w:r w:rsidRPr="004B358E">
        <w:t xml:space="preserve">Entrées </w:t>
      </w:r>
      <w:r w:rsidRPr="004B358E">
        <w:tab/>
      </w:r>
      <w:r w:rsidRPr="004B358E">
        <w:tab/>
      </w:r>
      <w:r w:rsidRPr="004B358E">
        <w:tab/>
      </w:r>
      <w:r w:rsidRPr="004B358E">
        <w:tab/>
        <w:t>3x HDMI, 2x USB,</w:t>
      </w:r>
    </w:p>
    <w:p w14:paraId="269D9F9D" w14:textId="77777777" w:rsidR="00430E14" w:rsidRPr="004B358E" w:rsidRDefault="00430E14" w:rsidP="00430E14">
      <w:pPr>
        <w:pStyle w:val="LMIAV-Liste2"/>
      </w:pPr>
      <w:r w:rsidRPr="004B358E">
        <w:t>Sortie</w:t>
      </w:r>
      <w:r w:rsidRPr="004B358E">
        <w:tab/>
      </w:r>
      <w:r w:rsidRPr="004B358E">
        <w:tab/>
      </w:r>
      <w:r w:rsidRPr="004B358E">
        <w:tab/>
      </w:r>
      <w:r w:rsidRPr="004B358E">
        <w:tab/>
      </w:r>
      <w:r w:rsidRPr="004B358E">
        <w:tab/>
        <w:t>Audio,</w:t>
      </w:r>
    </w:p>
    <w:p w14:paraId="08012214" w14:textId="77777777" w:rsidR="00430E14" w:rsidRPr="004B358E" w:rsidRDefault="00430E14" w:rsidP="00430E14">
      <w:pPr>
        <w:pStyle w:val="LMIAV-Liste2"/>
      </w:pPr>
      <w:r w:rsidRPr="004B358E">
        <w:t>Contrôle</w:t>
      </w:r>
      <w:r w:rsidRPr="004B358E">
        <w:tab/>
      </w:r>
      <w:r w:rsidRPr="004B358E">
        <w:tab/>
      </w:r>
      <w:r w:rsidRPr="004B358E">
        <w:tab/>
      </w:r>
      <w:r w:rsidRPr="004B358E">
        <w:tab/>
        <w:t>RJ45 ou RS232,</w:t>
      </w:r>
    </w:p>
    <w:p w14:paraId="43BC2A5F" w14:textId="303259D2" w:rsidR="00430E14" w:rsidRPr="004B358E" w:rsidRDefault="00430E14" w:rsidP="0099401A">
      <w:pPr>
        <w:pStyle w:val="LMIAV-Liste2"/>
      </w:pPr>
      <w:r w:rsidRPr="004B358E">
        <w:t>Alimentation</w:t>
      </w:r>
      <w:r w:rsidRPr="004B358E">
        <w:tab/>
      </w:r>
      <w:r w:rsidRPr="004B358E">
        <w:tab/>
      </w:r>
      <w:r w:rsidRPr="004B358E">
        <w:tab/>
      </w:r>
      <w:r w:rsidRPr="004B358E">
        <w:tab/>
        <w:t>AC100-240V 50/60Hz.</w:t>
      </w:r>
    </w:p>
    <w:p w14:paraId="31678210" w14:textId="252E27AE" w:rsidR="00430E14" w:rsidRPr="004B358E" w:rsidRDefault="00430E14" w:rsidP="00430E14">
      <w:pPr>
        <w:pStyle w:val="Titre3"/>
      </w:pPr>
      <w:r w:rsidRPr="004B358E">
        <w:t>Moniteur de diffusion 65</w:t>
      </w:r>
      <w:r w:rsidR="00C37596">
        <w:t>’’</w:t>
      </w:r>
    </w:p>
    <w:p w14:paraId="6AF57035" w14:textId="77777777" w:rsidR="00430E14" w:rsidRPr="004B358E" w:rsidRDefault="00430E14" w:rsidP="00430E14">
      <w:pPr>
        <w:pStyle w:val="LMIAV-Liste2"/>
      </w:pPr>
      <w:r w:rsidRPr="004B358E">
        <w:t>Diagonale</w:t>
      </w:r>
      <w:r w:rsidRPr="004B358E">
        <w:tab/>
      </w:r>
      <w:r w:rsidRPr="004B358E">
        <w:tab/>
      </w:r>
      <w:r w:rsidRPr="004B358E">
        <w:tab/>
      </w:r>
      <w:r w:rsidRPr="004B358E">
        <w:tab/>
        <w:t>65 pouces,</w:t>
      </w:r>
    </w:p>
    <w:p w14:paraId="64DE9DA2" w14:textId="77777777" w:rsidR="00430E14" w:rsidRPr="004B358E" w:rsidRDefault="00430E14" w:rsidP="00430E14">
      <w:pPr>
        <w:pStyle w:val="LMIAV-Liste2"/>
      </w:pPr>
      <w:r w:rsidRPr="004B358E">
        <w:t>Luminosité</w:t>
      </w:r>
      <w:r w:rsidRPr="004B358E">
        <w:tab/>
      </w:r>
      <w:r w:rsidRPr="004B358E">
        <w:tab/>
      </w:r>
      <w:r w:rsidRPr="004B358E">
        <w:tab/>
      </w:r>
      <w:r w:rsidRPr="004B358E">
        <w:tab/>
        <w:t>500 cd/m²,</w:t>
      </w:r>
    </w:p>
    <w:p w14:paraId="4B523DC5" w14:textId="77777777" w:rsidR="00430E14" w:rsidRPr="004B358E" w:rsidRDefault="00430E14" w:rsidP="00430E14">
      <w:pPr>
        <w:pStyle w:val="LMIAV-Liste2"/>
      </w:pPr>
      <w:r w:rsidRPr="004B358E">
        <w:t>Format</w:t>
      </w:r>
      <w:r w:rsidRPr="004B358E">
        <w:tab/>
      </w:r>
      <w:r w:rsidRPr="004B358E">
        <w:tab/>
      </w:r>
      <w:r w:rsidRPr="004B358E">
        <w:tab/>
      </w:r>
      <w:r w:rsidRPr="004B358E">
        <w:tab/>
        <w:t>16 : 9,</w:t>
      </w:r>
    </w:p>
    <w:p w14:paraId="2D189A51" w14:textId="77777777" w:rsidR="00430E14" w:rsidRPr="004B358E" w:rsidRDefault="00430E14" w:rsidP="00430E14">
      <w:pPr>
        <w:pStyle w:val="LMIAV-Liste2"/>
      </w:pPr>
      <w:r w:rsidRPr="004B358E">
        <w:t>Résolution</w:t>
      </w:r>
      <w:r w:rsidRPr="004B358E">
        <w:tab/>
      </w:r>
      <w:r w:rsidRPr="004B358E">
        <w:tab/>
      </w:r>
      <w:r w:rsidRPr="004B358E">
        <w:tab/>
      </w:r>
      <w:r w:rsidRPr="004B358E">
        <w:tab/>
        <w:t>3 840 x 2 160,</w:t>
      </w:r>
    </w:p>
    <w:p w14:paraId="23E4D08C" w14:textId="77777777" w:rsidR="00430E14" w:rsidRPr="004B358E" w:rsidRDefault="00430E14" w:rsidP="00430E14">
      <w:pPr>
        <w:pStyle w:val="LMIAV-Liste2"/>
      </w:pPr>
      <w:r w:rsidRPr="004B358E">
        <w:t>Contraste</w:t>
      </w:r>
      <w:r w:rsidRPr="004B358E">
        <w:tab/>
      </w:r>
      <w:r w:rsidRPr="004B358E">
        <w:tab/>
      </w:r>
      <w:r w:rsidRPr="004B358E">
        <w:tab/>
      </w:r>
      <w:r w:rsidRPr="004B358E">
        <w:tab/>
        <w:t>4 000 : 1,</w:t>
      </w:r>
    </w:p>
    <w:p w14:paraId="1C214A67" w14:textId="77777777" w:rsidR="00430E14" w:rsidRPr="004B358E" w:rsidRDefault="00430E14" w:rsidP="00430E14">
      <w:pPr>
        <w:pStyle w:val="LMIAV-Liste2"/>
      </w:pPr>
      <w:r w:rsidRPr="004B358E">
        <w:t xml:space="preserve">Entrées </w:t>
      </w:r>
      <w:r w:rsidRPr="004B358E">
        <w:tab/>
      </w:r>
      <w:r w:rsidRPr="004B358E">
        <w:tab/>
      </w:r>
      <w:r w:rsidRPr="004B358E">
        <w:tab/>
      </w:r>
      <w:r w:rsidRPr="004B358E">
        <w:tab/>
        <w:t>3x HDMI, 2x USB, 1x DP,</w:t>
      </w:r>
    </w:p>
    <w:p w14:paraId="44300618" w14:textId="77777777" w:rsidR="00430E14" w:rsidRPr="004B358E" w:rsidRDefault="00430E14" w:rsidP="00430E14">
      <w:pPr>
        <w:pStyle w:val="LMIAV-Liste2"/>
      </w:pPr>
      <w:r w:rsidRPr="004B358E">
        <w:t>Sortie</w:t>
      </w:r>
      <w:r w:rsidRPr="004B358E">
        <w:tab/>
      </w:r>
      <w:r w:rsidRPr="004B358E">
        <w:tab/>
      </w:r>
      <w:r w:rsidRPr="004B358E">
        <w:tab/>
      </w:r>
      <w:r w:rsidRPr="004B358E">
        <w:tab/>
      </w:r>
      <w:r w:rsidRPr="004B358E">
        <w:tab/>
        <w:t>Audio,</w:t>
      </w:r>
    </w:p>
    <w:p w14:paraId="016694CC" w14:textId="77777777" w:rsidR="00430E14" w:rsidRPr="004B358E" w:rsidRDefault="00430E14" w:rsidP="00430E14">
      <w:pPr>
        <w:pStyle w:val="LMIAV-Liste2"/>
      </w:pPr>
      <w:r w:rsidRPr="004B358E">
        <w:t>Contrôle</w:t>
      </w:r>
      <w:r w:rsidRPr="004B358E">
        <w:tab/>
      </w:r>
      <w:r w:rsidRPr="004B358E">
        <w:tab/>
      </w:r>
      <w:r w:rsidRPr="004B358E">
        <w:tab/>
      </w:r>
      <w:r w:rsidRPr="004B358E">
        <w:tab/>
        <w:t>RJ45 ou RS232,</w:t>
      </w:r>
    </w:p>
    <w:p w14:paraId="28743F52" w14:textId="7E71A2C7" w:rsidR="00430E14" w:rsidRPr="004B358E" w:rsidRDefault="00430E14" w:rsidP="0099401A">
      <w:pPr>
        <w:pStyle w:val="LMIAV-Liste2"/>
      </w:pPr>
      <w:r w:rsidRPr="004B358E">
        <w:t>Alimentation</w:t>
      </w:r>
      <w:r w:rsidRPr="004B358E">
        <w:tab/>
      </w:r>
      <w:r w:rsidRPr="004B358E">
        <w:tab/>
      </w:r>
      <w:r w:rsidRPr="004B358E">
        <w:tab/>
      </w:r>
      <w:r w:rsidRPr="004B358E">
        <w:tab/>
        <w:t>AC100-240V 50/60Hz.</w:t>
      </w:r>
    </w:p>
    <w:p w14:paraId="346840D4" w14:textId="4ADD8240" w:rsidR="00430E14" w:rsidRPr="004B358E" w:rsidRDefault="00430E14" w:rsidP="00430E14">
      <w:pPr>
        <w:pStyle w:val="Titre3"/>
      </w:pPr>
      <w:r w:rsidRPr="004B358E">
        <w:t>Moniteur de diffusion 98</w:t>
      </w:r>
      <w:r w:rsidR="00C37596">
        <w:t>’’</w:t>
      </w:r>
    </w:p>
    <w:p w14:paraId="1E8BDB43" w14:textId="77777777" w:rsidR="00430E14" w:rsidRPr="004B358E" w:rsidRDefault="00430E14" w:rsidP="00430E14">
      <w:pPr>
        <w:pStyle w:val="LMIAV-Liste2"/>
      </w:pPr>
      <w:r w:rsidRPr="004B358E">
        <w:t>Diagonale</w:t>
      </w:r>
      <w:r w:rsidRPr="004B358E">
        <w:tab/>
      </w:r>
      <w:r w:rsidRPr="004B358E">
        <w:tab/>
      </w:r>
      <w:r w:rsidRPr="004B358E">
        <w:tab/>
      </w:r>
      <w:r w:rsidRPr="004B358E">
        <w:tab/>
        <w:t>98 pouces,</w:t>
      </w:r>
    </w:p>
    <w:p w14:paraId="76674F6F" w14:textId="77777777" w:rsidR="00430E14" w:rsidRPr="004B358E" w:rsidRDefault="00430E14" w:rsidP="00430E14">
      <w:pPr>
        <w:pStyle w:val="LMIAV-Liste2"/>
      </w:pPr>
      <w:r w:rsidRPr="004B358E">
        <w:t>Luminosité</w:t>
      </w:r>
      <w:r w:rsidRPr="004B358E">
        <w:tab/>
      </w:r>
      <w:r w:rsidRPr="004B358E">
        <w:tab/>
      </w:r>
      <w:r w:rsidRPr="004B358E">
        <w:tab/>
      </w:r>
      <w:r w:rsidRPr="004B358E">
        <w:tab/>
        <w:t>500 cd/m²,</w:t>
      </w:r>
    </w:p>
    <w:p w14:paraId="745F5B11" w14:textId="77777777" w:rsidR="00430E14" w:rsidRPr="004B358E" w:rsidRDefault="00430E14" w:rsidP="00430E14">
      <w:pPr>
        <w:pStyle w:val="LMIAV-Liste2"/>
      </w:pPr>
      <w:r w:rsidRPr="004B358E">
        <w:t>Format</w:t>
      </w:r>
      <w:r w:rsidRPr="004B358E">
        <w:tab/>
      </w:r>
      <w:r w:rsidRPr="004B358E">
        <w:tab/>
      </w:r>
      <w:r w:rsidRPr="004B358E">
        <w:tab/>
      </w:r>
      <w:r w:rsidRPr="004B358E">
        <w:tab/>
        <w:t>16 : 9,</w:t>
      </w:r>
    </w:p>
    <w:p w14:paraId="0935A439" w14:textId="77777777" w:rsidR="00430E14" w:rsidRPr="004B358E" w:rsidRDefault="00430E14" w:rsidP="00430E14">
      <w:pPr>
        <w:pStyle w:val="LMIAV-Liste2"/>
      </w:pPr>
      <w:r w:rsidRPr="004B358E">
        <w:t>Résolution</w:t>
      </w:r>
      <w:r w:rsidRPr="004B358E">
        <w:tab/>
      </w:r>
      <w:r w:rsidRPr="004B358E">
        <w:tab/>
      </w:r>
      <w:r w:rsidRPr="004B358E">
        <w:tab/>
      </w:r>
      <w:r w:rsidRPr="004B358E">
        <w:tab/>
        <w:t>3 840 x 2 160,</w:t>
      </w:r>
    </w:p>
    <w:p w14:paraId="69E9DAB9" w14:textId="77777777" w:rsidR="00430E14" w:rsidRPr="004B358E" w:rsidRDefault="00430E14" w:rsidP="00430E14">
      <w:pPr>
        <w:pStyle w:val="LMIAV-Liste2"/>
      </w:pPr>
      <w:r w:rsidRPr="004B358E">
        <w:t>Contraste</w:t>
      </w:r>
      <w:r w:rsidRPr="004B358E">
        <w:tab/>
      </w:r>
      <w:r w:rsidRPr="004B358E">
        <w:tab/>
      </w:r>
      <w:r w:rsidRPr="004B358E">
        <w:tab/>
      </w:r>
      <w:r w:rsidRPr="004B358E">
        <w:tab/>
        <w:t>1 200 : 1,</w:t>
      </w:r>
    </w:p>
    <w:p w14:paraId="4B78D801" w14:textId="77777777" w:rsidR="00430E14" w:rsidRPr="004B358E" w:rsidRDefault="00430E14" w:rsidP="00430E14">
      <w:pPr>
        <w:pStyle w:val="LMIAV-Liste2"/>
      </w:pPr>
      <w:r w:rsidRPr="004B358E">
        <w:t xml:space="preserve">Entrées </w:t>
      </w:r>
      <w:r w:rsidRPr="004B358E">
        <w:tab/>
      </w:r>
      <w:r w:rsidRPr="004B358E">
        <w:tab/>
      </w:r>
      <w:r w:rsidRPr="004B358E">
        <w:tab/>
      </w:r>
      <w:r w:rsidRPr="004B358E">
        <w:tab/>
        <w:t xml:space="preserve">2x HDMI, 2x USB, 1x DP, Audio, </w:t>
      </w:r>
    </w:p>
    <w:p w14:paraId="76036E4F" w14:textId="77777777" w:rsidR="00430E14" w:rsidRPr="004B358E" w:rsidRDefault="00430E14" w:rsidP="00430E14">
      <w:pPr>
        <w:pStyle w:val="LMIAV-Liste2"/>
      </w:pPr>
      <w:r w:rsidRPr="004B358E">
        <w:t>Sortie</w:t>
      </w:r>
      <w:r w:rsidRPr="004B358E">
        <w:tab/>
      </w:r>
      <w:r w:rsidRPr="004B358E">
        <w:tab/>
      </w:r>
      <w:r w:rsidRPr="004B358E">
        <w:tab/>
      </w:r>
      <w:r w:rsidRPr="004B358E">
        <w:tab/>
      </w:r>
      <w:r w:rsidRPr="004B358E">
        <w:tab/>
        <w:t>Audio, Vidéo,</w:t>
      </w:r>
    </w:p>
    <w:p w14:paraId="7CABC5A1" w14:textId="77777777" w:rsidR="00430E14" w:rsidRPr="004B358E" w:rsidRDefault="00430E14" w:rsidP="00430E14">
      <w:pPr>
        <w:pStyle w:val="LMIAV-Liste2"/>
      </w:pPr>
      <w:r w:rsidRPr="004B358E">
        <w:t>Contrôle</w:t>
      </w:r>
      <w:r w:rsidRPr="004B358E">
        <w:tab/>
      </w:r>
      <w:r w:rsidRPr="004B358E">
        <w:tab/>
      </w:r>
      <w:r w:rsidRPr="004B358E">
        <w:tab/>
      </w:r>
      <w:r w:rsidRPr="004B358E">
        <w:tab/>
        <w:t>RJ45 ou RS232,</w:t>
      </w:r>
    </w:p>
    <w:p w14:paraId="29AF99AB" w14:textId="515DBDAA" w:rsidR="00430E14" w:rsidRPr="004B358E" w:rsidRDefault="00430E14" w:rsidP="00430E14">
      <w:pPr>
        <w:pStyle w:val="LMIAV-Liste2"/>
      </w:pPr>
      <w:r w:rsidRPr="004B358E">
        <w:t>Alimentation</w:t>
      </w:r>
      <w:r w:rsidRPr="004B358E">
        <w:tab/>
      </w:r>
      <w:r w:rsidRPr="004B358E">
        <w:tab/>
      </w:r>
      <w:r w:rsidRPr="004B358E">
        <w:tab/>
      </w:r>
      <w:r w:rsidRPr="004B358E">
        <w:tab/>
        <w:t>AC100-240V 50/60Hz.</w:t>
      </w:r>
    </w:p>
    <w:p w14:paraId="50A70418" w14:textId="77777777" w:rsidR="00430E14" w:rsidRDefault="00430E14" w:rsidP="00430E14">
      <w:pPr>
        <w:pStyle w:val="Titre3"/>
      </w:pPr>
      <w:r w:rsidRPr="004B358E">
        <w:t>Mur LED</w:t>
      </w:r>
    </w:p>
    <w:p w14:paraId="4FACA936" w14:textId="4AC35B07" w:rsidR="00812AC9" w:rsidRDefault="00812AC9" w:rsidP="002F1474">
      <w:pPr>
        <w:pStyle w:val="Paragraphedeliste"/>
        <w:numPr>
          <w:ilvl w:val="0"/>
          <w:numId w:val="4"/>
        </w:numPr>
      </w:pPr>
      <w:r w:rsidRPr="00457CD4">
        <w:t>Dimensions :</w:t>
      </w:r>
      <w:r w:rsidRPr="00457CD4">
        <w:tab/>
      </w:r>
      <w:r w:rsidRPr="00457CD4">
        <w:tab/>
      </w:r>
      <w:r w:rsidRPr="00457CD4">
        <w:tab/>
      </w:r>
      <w:r w:rsidRPr="00457CD4">
        <w:tab/>
      </w:r>
      <w:r>
        <w:t>Base 5,5m</w:t>
      </w:r>
    </w:p>
    <w:p w14:paraId="70FE457C" w14:textId="0A30D8C0" w:rsidR="00812AC9" w:rsidRDefault="00812AC9" w:rsidP="002F1474">
      <w:pPr>
        <w:pStyle w:val="Paragraphedeliste"/>
        <w:numPr>
          <w:ilvl w:val="0"/>
          <w:numId w:val="4"/>
        </w:numPr>
      </w:pPr>
      <w:r>
        <w:t>Format :</w:t>
      </w:r>
      <w:r>
        <w:tab/>
      </w:r>
      <w:r>
        <w:tab/>
      </w:r>
      <w:r>
        <w:tab/>
      </w:r>
      <w:r>
        <w:tab/>
        <w:t>16/9</w:t>
      </w:r>
    </w:p>
    <w:p w14:paraId="778E1502" w14:textId="75C2AE1D" w:rsidR="004D7B05" w:rsidRPr="00457CD4" w:rsidRDefault="00C26DF5" w:rsidP="002F1474">
      <w:pPr>
        <w:pStyle w:val="Paragraphedeliste"/>
        <w:numPr>
          <w:ilvl w:val="0"/>
          <w:numId w:val="4"/>
        </w:numPr>
      </w:pPr>
      <w:r>
        <w:t xml:space="preserve">Résolution : </w:t>
      </w:r>
      <w:r>
        <w:tab/>
      </w:r>
      <w:r>
        <w:tab/>
      </w:r>
      <w:r>
        <w:tab/>
      </w:r>
      <w:r>
        <w:tab/>
      </w:r>
      <w:r w:rsidR="002A227D">
        <w:t>UHD minimum</w:t>
      </w:r>
    </w:p>
    <w:p w14:paraId="2D8A8485" w14:textId="77777777" w:rsidR="00812AC9" w:rsidRDefault="00812AC9" w:rsidP="002F1474">
      <w:pPr>
        <w:pStyle w:val="Paragraphedeliste"/>
        <w:numPr>
          <w:ilvl w:val="0"/>
          <w:numId w:val="4"/>
        </w:numPr>
      </w:pPr>
      <w:r>
        <w:t>Led :</w:t>
      </w:r>
      <w:r>
        <w:tab/>
      </w:r>
      <w:r>
        <w:tab/>
      </w:r>
      <w:r>
        <w:tab/>
      </w:r>
      <w:r>
        <w:tab/>
      </w:r>
      <w:r>
        <w:tab/>
        <w:t>SMD</w:t>
      </w:r>
    </w:p>
    <w:p w14:paraId="360AAF1E" w14:textId="77777777" w:rsidR="00812AC9" w:rsidRDefault="00812AC9" w:rsidP="002F1474">
      <w:pPr>
        <w:pStyle w:val="Paragraphedeliste"/>
        <w:numPr>
          <w:ilvl w:val="0"/>
          <w:numId w:val="4"/>
        </w:numPr>
      </w:pPr>
      <w:r>
        <w:t>Luminosité :</w:t>
      </w:r>
      <w:r>
        <w:tab/>
      </w:r>
      <w:r>
        <w:tab/>
      </w:r>
      <w:r>
        <w:tab/>
      </w:r>
      <w:r>
        <w:tab/>
        <w:t>1000 nits</w:t>
      </w:r>
    </w:p>
    <w:p w14:paraId="52ECF2B4" w14:textId="77777777" w:rsidR="00812AC9" w:rsidRPr="00457CD4" w:rsidRDefault="00812AC9" w:rsidP="002F1474">
      <w:pPr>
        <w:pStyle w:val="Paragraphedeliste"/>
        <w:numPr>
          <w:ilvl w:val="0"/>
          <w:numId w:val="4"/>
        </w:numPr>
      </w:pPr>
      <w:r w:rsidRPr="00457CD4">
        <w:t>Processeur vidéo inclus</w:t>
      </w:r>
    </w:p>
    <w:p w14:paraId="6727D74D" w14:textId="77777777" w:rsidR="00812AC9" w:rsidRDefault="00812AC9" w:rsidP="002F1474">
      <w:pPr>
        <w:pStyle w:val="Paragraphedeliste"/>
        <w:numPr>
          <w:ilvl w:val="0"/>
          <w:numId w:val="4"/>
        </w:numPr>
      </w:pPr>
      <w:r w:rsidRPr="00457CD4">
        <w:t xml:space="preserve">Structure </w:t>
      </w:r>
      <w:r>
        <w:t xml:space="preserve">d’accroche primaire et secondaire </w:t>
      </w:r>
      <w:r w:rsidRPr="00457CD4">
        <w:t>incluse</w:t>
      </w:r>
    </w:p>
    <w:p w14:paraId="475C3025" w14:textId="249C9E78" w:rsidR="00812AC9" w:rsidRPr="00812AC9" w:rsidRDefault="00812AC9" w:rsidP="002F1474">
      <w:pPr>
        <w:pStyle w:val="Paragraphedeliste"/>
        <w:numPr>
          <w:ilvl w:val="0"/>
          <w:numId w:val="4"/>
        </w:numPr>
      </w:pPr>
      <w:r>
        <w:t>Spare inclu</w:t>
      </w:r>
      <w:r w:rsidRPr="00457CD4">
        <w:tab/>
      </w:r>
    </w:p>
    <w:p w14:paraId="3254F7CB" w14:textId="28C7DFBD" w:rsidR="00430E14" w:rsidRPr="00430E14" w:rsidRDefault="00430E14" w:rsidP="00430E14">
      <w:pPr>
        <w:pStyle w:val="Titre3"/>
        <w:rPr>
          <w:lang w:val="en-GB"/>
        </w:rPr>
      </w:pPr>
      <w:r w:rsidRPr="00430E14">
        <w:rPr>
          <w:lang w:val="en-GB"/>
        </w:rPr>
        <w:lastRenderedPageBreak/>
        <w:t>Mur LED All in one 136</w:t>
      </w:r>
      <w:r w:rsidR="00C37596">
        <w:rPr>
          <w:lang w:val="en-GB"/>
        </w:rPr>
        <w:t xml:space="preserve">’’ </w:t>
      </w:r>
      <w:r w:rsidRPr="00430E14">
        <w:rPr>
          <w:lang w:val="en-GB"/>
        </w:rPr>
        <w:t>IAC</w:t>
      </w:r>
    </w:p>
    <w:p w14:paraId="00B2EFE1" w14:textId="77777777" w:rsidR="00430E14" w:rsidRPr="004B358E" w:rsidRDefault="00430E14" w:rsidP="00430E14">
      <w:pPr>
        <w:pStyle w:val="LMIAV-Liste2"/>
      </w:pPr>
      <w:r w:rsidRPr="004B358E">
        <w:t>Diagonale</w:t>
      </w:r>
      <w:r w:rsidRPr="004B358E">
        <w:tab/>
      </w:r>
      <w:r w:rsidRPr="004B358E">
        <w:tab/>
      </w:r>
      <w:r w:rsidRPr="004B358E">
        <w:tab/>
      </w:r>
      <w:r w:rsidRPr="004B358E">
        <w:tab/>
        <w:t>136 pouces,</w:t>
      </w:r>
    </w:p>
    <w:p w14:paraId="6BA94900" w14:textId="77777777" w:rsidR="00430E14" w:rsidRPr="004B358E" w:rsidRDefault="00430E14" w:rsidP="00430E14">
      <w:pPr>
        <w:pStyle w:val="LMIAV-Liste2"/>
      </w:pPr>
      <w:r w:rsidRPr="004B358E">
        <w:t xml:space="preserve">Résolution </w:t>
      </w:r>
      <w:r w:rsidRPr="004B358E">
        <w:tab/>
      </w:r>
      <w:r w:rsidRPr="004B358E">
        <w:tab/>
      </w:r>
      <w:r w:rsidRPr="004B358E">
        <w:tab/>
      </w:r>
      <w:r w:rsidRPr="004B358E">
        <w:tab/>
        <w:t>1 920 x 1 080,</w:t>
      </w:r>
    </w:p>
    <w:p w14:paraId="58628308" w14:textId="77777777" w:rsidR="00430E14" w:rsidRPr="004B358E" w:rsidRDefault="00430E14" w:rsidP="00430E14">
      <w:pPr>
        <w:pStyle w:val="LMIAV-Liste2"/>
      </w:pPr>
      <w:r w:rsidRPr="004B358E">
        <w:t>Format</w:t>
      </w:r>
      <w:r w:rsidRPr="004B358E">
        <w:tab/>
      </w:r>
      <w:r w:rsidRPr="004B358E">
        <w:tab/>
      </w:r>
      <w:r w:rsidRPr="004B358E">
        <w:tab/>
      </w:r>
      <w:r w:rsidRPr="004B358E">
        <w:tab/>
        <w:t>16 : 9,</w:t>
      </w:r>
    </w:p>
    <w:p w14:paraId="56499CDA" w14:textId="77777777" w:rsidR="00430E14" w:rsidRPr="004B358E" w:rsidRDefault="00430E14" w:rsidP="00430E14">
      <w:pPr>
        <w:pStyle w:val="LMIAV-Liste2"/>
      </w:pPr>
      <w:r w:rsidRPr="004B358E">
        <w:t>Luminosité</w:t>
      </w:r>
      <w:r w:rsidRPr="004B358E">
        <w:tab/>
      </w:r>
      <w:r w:rsidRPr="004B358E">
        <w:tab/>
      </w:r>
      <w:r w:rsidRPr="004B358E">
        <w:tab/>
      </w:r>
      <w:r w:rsidRPr="004B358E">
        <w:tab/>
        <w:t>500 cd/m²,</w:t>
      </w:r>
    </w:p>
    <w:p w14:paraId="611333F4" w14:textId="77777777" w:rsidR="00430E14" w:rsidRPr="004B358E" w:rsidRDefault="00430E14" w:rsidP="00430E14">
      <w:pPr>
        <w:pStyle w:val="LMIAV-Liste2"/>
      </w:pPr>
      <w:r w:rsidRPr="004B358E">
        <w:t>Contraste</w:t>
      </w:r>
      <w:r w:rsidRPr="004B358E">
        <w:tab/>
      </w:r>
      <w:r w:rsidRPr="004B358E">
        <w:tab/>
      </w:r>
      <w:r w:rsidRPr="004B358E">
        <w:tab/>
      </w:r>
      <w:r w:rsidRPr="004B358E">
        <w:tab/>
        <w:t>3 000 : 1,</w:t>
      </w:r>
    </w:p>
    <w:p w14:paraId="10E770B0" w14:textId="22D1B2E1" w:rsidR="00430E14" w:rsidRPr="00AA5ADA" w:rsidRDefault="00430E14" w:rsidP="0099401A">
      <w:pPr>
        <w:pStyle w:val="LMIAV-Liste2"/>
      </w:pPr>
      <w:r w:rsidRPr="00AA5ADA">
        <w:t>Angle de vision</w:t>
      </w:r>
      <w:r w:rsidRPr="00AA5ADA">
        <w:tab/>
      </w:r>
      <w:r w:rsidRPr="00AA5ADA">
        <w:tab/>
      </w:r>
      <w:r w:rsidRPr="00AA5ADA">
        <w:tab/>
        <w:t>160° x 160°,</w:t>
      </w:r>
    </w:p>
    <w:p w14:paraId="19DAC570" w14:textId="77777777" w:rsidR="00430E14" w:rsidRPr="00AA5ADA" w:rsidRDefault="00430E14" w:rsidP="00430E14">
      <w:pPr>
        <w:pStyle w:val="Titre3"/>
      </w:pPr>
      <w:r w:rsidRPr="00AA5ADA">
        <w:t>Moniteur 17 pouces encastré</w:t>
      </w:r>
    </w:p>
    <w:p w14:paraId="2B657593" w14:textId="6B867517" w:rsidR="00791660" w:rsidRPr="004B358E" w:rsidRDefault="00791660" w:rsidP="00791660">
      <w:pPr>
        <w:pStyle w:val="LMIAV-Liste2"/>
      </w:pPr>
      <w:r w:rsidRPr="004B358E">
        <w:t>Diagonale</w:t>
      </w:r>
      <w:r w:rsidRPr="004B358E">
        <w:tab/>
      </w:r>
      <w:r w:rsidRPr="004B358E">
        <w:tab/>
      </w:r>
      <w:r w:rsidRPr="004B358E">
        <w:tab/>
      </w:r>
      <w:r w:rsidRPr="004B358E">
        <w:tab/>
      </w:r>
      <w:r w:rsidRPr="00791660">
        <w:t>17,3</w:t>
      </w:r>
      <w:r>
        <w:t xml:space="preserve"> </w:t>
      </w:r>
      <w:r w:rsidRPr="004B358E">
        <w:t>pouces,</w:t>
      </w:r>
    </w:p>
    <w:p w14:paraId="6E5C599F" w14:textId="7486B613" w:rsidR="00791660" w:rsidRPr="004B358E" w:rsidRDefault="00791660" w:rsidP="00791660">
      <w:pPr>
        <w:pStyle w:val="LMIAV-Liste2"/>
      </w:pPr>
      <w:r w:rsidRPr="004B358E">
        <w:t>Luminosité</w:t>
      </w:r>
      <w:r w:rsidRPr="004B358E">
        <w:tab/>
      </w:r>
      <w:r w:rsidRPr="004B358E">
        <w:tab/>
      </w:r>
      <w:r w:rsidRPr="004B358E">
        <w:tab/>
      </w:r>
      <w:r w:rsidRPr="004B358E">
        <w:tab/>
      </w:r>
      <w:r>
        <w:t>4</w:t>
      </w:r>
      <w:r w:rsidRPr="004B358E">
        <w:t>00 cd/m²,</w:t>
      </w:r>
    </w:p>
    <w:p w14:paraId="67E72511" w14:textId="77777777" w:rsidR="00791660" w:rsidRPr="004B358E" w:rsidRDefault="00791660" w:rsidP="00791660">
      <w:pPr>
        <w:pStyle w:val="LMIAV-Liste2"/>
      </w:pPr>
      <w:r w:rsidRPr="004B358E">
        <w:t>Format</w:t>
      </w:r>
      <w:r w:rsidRPr="004B358E">
        <w:tab/>
      </w:r>
      <w:r w:rsidRPr="004B358E">
        <w:tab/>
      </w:r>
      <w:r w:rsidRPr="004B358E">
        <w:tab/>
      </w:r>
      <w:r w:rsidRPr="004B358E">
        <w:tab/>
        <w:t>16 : 9,</w:t>
      </w:r>
    </w:p>
    <w:p w14:paraId="2985E434" w14:textId="537B9577" w:rsidR="00791660" w:rsidRPr="004B358E" w:rsidRDefault="00791660" w:rsidP="00791660">
      <w:pPr>
        <w:pStyle w:val="LMIAV-Liste2"/>
      </w:pPr>
      <w:r w:rsidRPr="004B358E">
        <w:t>Résolution</w:t>
      </w:r>
      <w:r w:rsidRPr="004B358E">
        <w:tab/>
      </w:r>
      <w:r w:rsidRPr="004B358E">
        <w:tab/>
      </w:r>
      <w:r w:rsidRPr="004B358E">
        <w:tab/>
      </w:r>
      <w:r w:rsidRPr="004B358E">
        <w:tab/>
      </w:r>
      <w:r w:rsidRPr="00791660">
        <w:t>Full HD 1920×1080</w:t>
      </w:r>
      <w:r w:rsidRPr="004B358E">
        <w:t>,</w:t>
      </w:r>
    </w:p>
    <w:p w14:paraId="10906F5E" w14:textId="26863E46" w:rsidR="00791660" w:rsidRPr="004B358E" w:rsidRDefault="00791660" w:rsidP="00791660">
      <w:pPr>
        <w:pStyle w:val="LMIAV-Liste2"/>
      </w:pPr>
      <w:r w:rsidRPr="004B358E">
        <w:t>Contraste</w:t>
      </w:r>
      <w:r w:rsidRPr="004B358E">
        <w:tab/>
      </w:r>
      <w:r w:rsidRPr="004B358E">
        <w:tab/>
      </w:r>
      <w:r w:rsidRPr="004B358E">
        <w:tab/>
      </w:r>
      <w:r w:rsidRPr="004B358E">
        <w:tab/>
      </w:r>
      <w:r>
        <w:t>6</w:t>
      </w:r>
      <w:r w:rsidRPr="004B358E">
        <w:t>00 : 1,</w:t>
      </w:r>
    </w:p>
    <w:p w14:paraId="6288B25D" w14:textId="1C8AA9F9" w:rsidR="00791660" w:rsidRPr="004B358E" w:rsidRDefault="00791660" w:rsidP="00791660">
      <w:pPr>
        <w:pStyle w:val="LMIAV-Liste2"/>
      </w:pPr>
      <w:r w:rsidRPr="004B358E">
        <w:t xml:space="preserve">Entrées </w:t>
      </w:r>
      <w:r w:rsidRPr="004B358E">
        <w:tab/>
      </w:r>
      <w:r w:rsidRPr="004B358E">
        <w:tab/>
      </w:r>
      <w:r w:rsidRPr="004B358E">
        <w:tab/>
      </w:r>
      <w:r w:rsidRPr="004B358E">
        <w:tab/>
      </w:r>
      <w:r>
        <w:t>1</w:t>
      </w:r>
      <w:r w:rsidRPr="004B358E">
        <w:t xml:space="preserve">x HDMI, </w:t>
      </w:r>
    </w:p>
    <w:p w14:paraId="312F85E8" w14:textId="44B8CE5C" w:rsidR="00791660" w:rsidRPr="004B358E" w:rsidRDefault="00791660" w:rsidP="00791660">
      <w:pPr>
        <w:pStyle w:val="LMIAV-Liste2"/>
      </w:pPr>
      <w:r w:rsidRPr="004B358E">
        <w:t>Contrôle</w:t>
      </w:r>
      <w:r w:rsidRPr="004B358E">
        <w:tab/>
      </w:r>
      <w:r w:rsidRPr="004B358E">
        <w:tab/>
      </w:r>
      <w:r w:rsidRPr="004B358E">
        <w:tab/>
      </w:r>
      <w:r w:rsidRPr="004B358E">
        <w:tab/>
      </w:r>
      <w:r w:rsidRPr="00791660">
        <w:t>RS</w:t>
      </w:r>
      <w:r w:rsidRPr="00791660">
        <w:noBreakHyphen/>
        <w:t>422</w:t>
      </w:r>
      <w:r w:rsidRPr="004B358E">
        <w:t>,</w:t>
      </w:r>
    </w:p>
    <w:p w14:paraId="0730F33F" w14:textId="77777777" w:rsidR="00791660" w:rsidRPr="00D406C3" w:rsidRDefault="00791660" w:rsidP="00791660">
      <w:pPr>
        <w:pStyle w:val="LMIAV-Liste2"/>
      </w:pPr>
      <w:r w:rsidRPr="004B358E">
        <w:t>Alimentation</w:t>
      </w:r>
      <w:r w:rsidRPr="004B358E">
        <w:tab/>
      </w:r>
      <w:r w:rsidRPr="004B358E">
        <w:tab/>
      </w:r>
      <w:r w:rsidRPr="004B358E">
        <w:tab/>
      </w:r>
      <w:r w:rsidRPr="004B358E">
        <w:tab/>
        <w:t>AC100-240V 50/60Hz.</w:t>
      </w:r>
    </w:p>
    <w:p w14:paraId="4C8DE7F3" w14:textId="72CBFAEB" w:rsidR="00430E14" w:rsidRDefault="00430E14" w:rsidP="00430E14">
      <w:pPr>
        <w:pStyle w:val="Titre3"/>
      </w:pPr>
      <w:r w:rsidRPr="004B358E">
        <w:t>Écran Multiview 32</w:t>
      </w:r>
      <w:r w:rsidR="00C37596">
        <w:t>‘’</w:t>
      </w:r>
    </w:p>
    <w:p w14:paraId="4C7334D5" w14:textId="77777777" w:rsidR="002561C2" w:rsidRPr="00183F30" w:rsidRDefault="002561C2" w:rsidP="002F1474">
      <w:pPr>
        <w:pStyle w:val="Paragraphedeliste"/>
        <w:numPr>
          <w:ilvl w:val="0"/>
          <w:numId w:val="4"/>
        </w:numPr>
      </w:pPr>
      <w:r w:rsidRPr="00183F30">
        <w:t>Diagonale :</w:t>
      </w:r>
      <w:r w:rsidRPr="00183F30">
        <w:tab/>
      </w:r>
      <w:r w:rsidRPr="00183F30">
        <w:tab/>
      </w:r>
      <w:r w:rsidRPr="00183F30">
        <w:tab/>
      </w:r>
      <w:r w:rsidRPr="00183F30">
        <w:tab/>
        <w:t>32</w:t>
      </w:r>
      <w:r>
        <w:t xml:space="preserve"> ’’</w:t>
      </w:r>
    </w:p>
    <w:p w14:paraId="7ABEAEE9" w14:textId="77777777" w:rsidR="002561C2" w:rsidRPr="00183F30" w:rsidRDefault="002561C2" w:rsidP="002F1474">
      <w:pPr>
        <w:pStyle w:val="Paragraphedeliste"/>
        <w:numPr>
          <w:ilvl w:val="0"/>
          <w:numId w:val="4"/>
        </w:numPr>
      </w:pPr>
      <w:r w:rsidRPr="00183F30">
        <w:t>Dalle :</w:t>
      </w:r>
      <w:r w:rsidRPr="00183F30">
        <w:tab/>
      </w:r>
      <w:r w:rsidRPr="00183F30">
        <w:tab/>
      </w:r>
      <w:r w:rsidRPr="00183F30">
        <w:tab/>
      </w:r>
      <w:r w:rsidRPr="00183F30">
        <w:tab/>
      </w:r>
      <w:r w:rsidRPr="00183F30">
        <w:tab/>
        <w:t>LCD LED</w:t>
      </w:r>
    </w:p>
    <w:p w14:paraId="00491131" w14:textId="77777777" w:rsidR="002561C2" w:rsidRPr="00183F30" w:rsidRDefault="002561C2" w:rsidP="002F1474">
      <w:pPr>
        <w:pStyle w:val="Paragraphedeliste"/>
        <w:numPr>
          <w:ilvl w:val="0"/>
          <w:numId w:val="4"/>
        </w:numPr>
      </w:pPr>
      <w:r w:rsidRPr="00183F30">
        <w:t xml:space="preserve">Résolution native : </w:t>
      </w:r>
      <w:r w:rsidRPr="00183F30">
        <w:tab/>
      </w:r>
      <w:r w:rsidRPr="00183F30">
        <w:tab/>
      </w:r>
      <w:r w:rsidRPr="00183F30">
        <w:tab/>
        <w:t>UHD</w:t>
      </w:r>
    </w:p>
    <w:p w14:paraId="0E2531B0" w14:textId="77777777" w:rsidR="002561C2" w:rsidRPr="00183F30" w:rsidRDefault="002561C2" w:rsidP="002F1474">
      <w:pPr>
        <w:pStyle w:val="Paragraphedeliste"/>
        <w:numPr>
          <w:ilvl w:val="0"/>
          <w:numId w:val="4"/>
        </w:numPr>
      </w:pPr>
      <w:r w:rsidRPr="00183F30">
        <w:t xml:space="preserve">Luminosité : </w:t>
      </w:r>
      <w:r w:rsidRPr="00183F30">
        <w:tab/>
      </w:r>
      <w:r w:rsidRPr="00183F30">
        <w:tab/>
      </w:r>
      <w:r w:rsidRPr="00183F30">
        <w:tab/>
      </w:r>
      <w:r w:rsidRPr="00183F30">
        <w:tab/>
        <w:t>3</w:t>
      </w:r>
      <w:r>
        <w:t>0</w:t>
      </w:r>
      <w:r w:rsidRPr="00183F30">
        <w:t>0cd/m²</w:t>
      </w:r>
    </w:p>
    <w:p w14:paraId="43EFD8D9" w14:textId="77777777" w:rsidR="002561C2" w:rsidRPr="00183F30" w:rsidRDefault="002561C2" w:rsidP="002F1474">
      <w:pPr>
        <w:pStyle w:val="Paragraphedeliste"/>
        <w:numPr>
          <w:ilvl w:val="0"/>
          <w:numId w:val="4"/>
        </w:numPr>
      </w:pPr>
      <w:r w:rsidRPr="00183F30">
        <w:t xml:space="preserve">Contraste : </w:t>
      </w:r>
      <w:r w:rsidRPr="00183F30">
        <w:tab/>
      </w:r>
      <w:r w:rsidRPr="00183F30">
        <w:tab/>
      </w:r>
      <w:r w:rsidRPr="00183F30">
        <w:tab/>
      </w:r>
      <w:r w:rsidRPr="00183F30">
        <w:tab/>
        <w:t>3000 : 1</w:t>
      </w:r>
    </w:p>
    <w:p w14:paraId="635ECF9B" w14:textId="77777777" w:rsidR="002561C2" w:rsidRPr="00183F30" w:rsidRDefault="002561C2" w:rsidP="002F1474">
      <w:pPr>
        <w:pStyle w:val="Paragraphedeliste"/>
        <w:numPr>
          <w:ilvl w:val="0"/>
          <w:numId w:val="4"/>
        </w:numPr>
      </w:pPr>
      <w:r w:rsidRPr="00183F30">
        <w:t xml:space="preserve">Dalle traitée anti-reflet, </w:t>
      </w:r>
    </w:p>
    <w:p w14:paraId="474F6A5D" w14:textId="77777777" w:rsidR="002561C2" w:rsidRPr="00183F30" w:rsidRDefault="002561C2" w:rsidP="002F1474">
      <w:pPr>
        <w:pStyle w:val="Paragraphedeliste"/>
        <w:numPr>
          <w:ilvl w:val="0"/>
          <w:numId w:val="4"/>
        </w:numPr>
      </w:pPr>
      <w:r w:rsidRPr="00183F30">
        <w:t>Montage :</w:t>
      </w:r>
      <w:r w:rsidRPr="00183F30">
        <w:tab/>
      </w:r>
      <w:r w:rsidRPr="00183F30">
        <w:tab/>
      </w:r>
      <w:r w:rsidRPr="00183F30">
        <w:tab/>
      </w:r>
      <w:r w:rsidRPr="00183F30">
        <w:tab/>
        <w:t>VESA</w:t>
      </w:r>
      <w:r>
        <w:t>, sur pied</w:t>
      </w:r>
    </w:p>
    <w:p w14:paraId="4CB051B1" w14:textId="77777777" w:rsidR="002561C2" w:rsidRPr="00183F30" w:rsidRDefault="002561C2" w:rsidP="002F1474">
      <w:pPr>
        <w:pStyle w:val="Paragraphedeliste"/>
        <w:numPr>
          <w:ilvl w:val="0"/>
          <w:numId w:val="4"/>
        </w:numPr>
      </w:pPr>
      <w:r w:rsidRPr="00183F30">
        <w:t xml:space="preserve">Entrée vidéo : </w:t>
      </w:r>
      <w:r w:rsidRPr="00183F30">
        <w:tab/>
      </w:r>
      <w:r w:rsidRPr="00183F30">
        <w:tab/>
      </w:r>
      <w:r w:rsidRPr="00183F30">
        <w:tab/>
      </w:r>
      <w:r w:rsidRPr="00183F30">
        <w:tab/>
        <w:t>HDMI</w:t>
      </w:r>
    </w:p>
    <w:p w14:paraId="615FEAFC" w14:textId="41D7C32F" w:rsidR="002561C2" w:rsidRPr="002561C2" w:rsidRDefault="002561C2" w:rsidP="002F1474">
      <w:pPr>
        <w:pStyle w:val="Paragraphedeliste"/>
        <w:numPr>
          <w:ilvl w:val="0"/>
          <w:numId w:val="4"/>
        </w:numPr>
      </w:pPr>
      <w:r w:rsidRPr="00183F30">
        <w:t xml:space="preserve">Contrôle bidirectionnel : </w:t>
      </w:r>
      <w:r w:rsidRPr="00183F30">
        <w:tab/>
      </w:r>
      <w:r w:rsidRPr="00183F30">
        <w:tab/>
        <w:t>Ethernet et/ou RS-232</w:t>
      </w:r>
    </w:p>
    <w:p w14:paraId="7B084465" w14:textId="7E04384A" w:rsidR="00430E14" w:rsidRDefault="00430E14" w:rsidP="00430E14">
      <w:pPr>
        <w:pStyle w:val="Titre3"/>
      </w:pPr>
      <w:r w:rsidRPr="004B358E">
        <w:t>Écran monitoring 24</w:t>
      </w:r>
      <w:r w:rsidR="00C37596">
        <w:t>’’</w:t>
      </w:r>
    </w:p>
    <w:p w14:paraId="78B1E963" w14:textId="46B2DB59" w:rsidR="002561C2" w:rsidRPr="00183F30" w:rsidRDefault="002561C2" w:rsidP="002F1474">
      <w:pPr>
        <w:pStyle w:val="Paragraphedeliste"/>
        <w:numPr>
          <w:ilvl w:val="0"/>
          <w:numId w:val="4"/>
        </w:numPr>
      </w:pPr>
      <w:r w:rsidRPr="00183F30">
        <w:t>Diagonale :</w:t>
      </w:r>
      <w:r w:rsidRPr="00183F30">
        <w:tab/>
      </w:r>
      <w:r w:rsidRPr="00183F30">
        <w:tab/>
      </w:r>
      <w:r w:rsidRPr="00183F30">
        <w:tab/>
      </w:r>
      <w:r w:rsidRPr="00183F30">
        <w:tab/>
      </w:r>
      <w:r>
        <w:t>24 ’’</w:t>
      </w:r>
    </w:p>
    <w:p w14:paraId="5C537D6A" w14:textId="77777777" w:rsidR="002561C2" w:rsidRPr="00183F30" w:rsidRDefault="002561C2" w:rsidP="002F1474">
      <w:pPr>
        <w:pStyle w:val="Paragraphedeliste"/>
        <w:numPr>
          <w:ilvl w:val="0"/>
          <w:numId w:val="4"/>
        </w:numPr>
      </w:pPr>
      <w:r w:rsidRPr="00183F30">
        <w:t>Dalle :</w:t>
      </w:r>
      <w:r w:rsidRPr="00183F30">
        <w:tab/>
      </w:r>
      <w:r w:rsidRPr="00183F30">
        <w:tab/>
      </w:r>
      <w:r w:rsidRPr="00183F30">
        <w:tab/>
      </w:r>
      <w:r w:rsidRPr="00183F30">
        <w:tab/>
      </w:r>
      <w:r w:rsidRPr="00183F30">
        <w:tab/>
        <w:t>LCD LED</w:t>
      </w:r>
    </w:p>
    <w:p w14:paraId="09FF2E7E" w14:textId="77777777" w:rsidR="002561C2" w:rsidRPr="00183F30" w:rsidRDefault="002561C2" w:rsidP="002F1474">
      <w:pPr>
        <w:pStyle w:val="Paragraphedeliste"/>
        <w:numPr>
          <w:ilvl w:val="0"/>
          <w:numId w:val="4"/>
        </w:numPr>
      </w:pPr>
      <w:r w:rsidRPr="00183F30">
        <w:t xml:space="preserve">Résolution native : </w:t>
      </w:r>
      <w:r w:rsidRPr="00183F30">
        <w:tab/>
      </w:r>
      <w:r w:rsidRPr="00183F30">
        <w:tab/>
      </w:r>
      <w:r w:rsidRPr="00183F30">
        <w:tab/>
        <w:t>UHD</w:t>
      </w:r>
    </w:p>
    <w:p w14:paraId="1DA7493B" w14:textId="77777777" w:rsidR="002561C2" w:rsidRPr="00183F30" w:rsidRDefault="002561C2" w:rsidP="002F1474">
      <w:pPr>
        <w:pStyle w:val="Paragraphedeliste"/>
        <w:numPr>
          <w:ilvl w:val="0"/>
          <w:numId w:val="4"/>
        </w:numPr>
      </w:pPr>
      <w:r w:rsidRPr="00183F30">
        <w:t xml:space="preserve">Luminosité : </w:t>
      </w:r>
      <w:r w:rsidRPr="00183F30">
        <w:tab/>
      </w:r>
      <w:r w:rsidRPr="00183F30">
        <w:tab/>
      </w:r>
      <w:r w:rsidRPr="00183F30">
        <w:tab/>
      </w:r>
      <w:r w:rsidRPr="00183F30">
        <w:tab/>
        <w:t>3</w:t>
      </w:r>
      <w:r>
        <w:t>0</w:t>
      </w:r>
      <w:r w:rsidRPr="00183F30">
        <w:t>0cd/m²</w:t>
      </w:r>
    </w:p>
    <w:p w14:paraId="35B10B6A" w14:textId="77777777" w:rsidR="002561C2" w:rsidRPr="00183F30" w:rsidRDefault="002561C2" w:rsidP="002F1474">
      <w:pPr>
        <w:pStyle w:val="Paragraphedeliste"/>
        <w:numPr>
          <w:ilvl w:val="0"/>
          <w:numId w:val="4"/>
        </w:numPr>
      </w:pPr>
      <w:r w:rsidRPr="00183F30">
        <w:t xml:space="preserve">Contraste : </w:t>
      </w:r>
      <w:r w:rsidRPr="00183F30">
        <w:tab/>
      </w:r>
      <w:r w:rsidRPr="00183F30">
        <w:tab/>
      </w:r>
      <w:r w:rsidRPr="00183F30">
        <w:tab/>
      </w:r>
      <w:r w:rsidRPr="00183F30">
        <w:tab/>
        <w:t>3000 : 1</w:t>
      </w:r>
    </w:p>
    <w:p w14:paraId="640FB713" w14:textId="77777777" w:rsidR="002561C2" w:rsidRPr="00183F30" w:rsidRDefault="002561C2" w:rsidP="002F1474">
      <w:pPr>
        <w:pStyle w:val="Paragraphedeliste"/>
        <w:numPr>
          <w:ilvl w:val="0"/>
          <w:numId w:val="4"/>
        </w:numPr>
      </w:pPr>
      <w:r w:rsidRPr="00183F30">
        <w:t xml:space="preserve">Dalle traitée anti-reflet, </w:t>
      </w:r>
    </w:p>
    <w:p w14:paraId="49EF3E60" w14:textId="77777777" w:rsidR="002561C2" w:rsidRPr="00183F30" w:rsidRDefault="002561C2" w:rsidP="002F1474">
      <w:pPr>
        <w:pStyle w:val="Paragraphedeliste"/>
        <w:numPr>
          <w:ilvl w:val="0"/>
          <w:numId w:val="4"/>
        </w:numPr>
      </w:pPr>
      <w:r w:rsidRPr="00183F30">
        <w:t>Montage :</w:t>
      </w:r>
      <w:r w:rsidRPr="00183F30">
        <w:tab/>
      </w:r>
      <w:r w:rsidRPr="00183F30">
        <w:tab/>
      </w:r>
      <w:r w:rsidRPr="00183F30">
        <w:tab/>
      </w:r>
      <w:r w:rsidRPr="00183F30">
        <w:tab/>
        <w:t>VESA</w:t>
      </w:r>
      <w:r>
        <w:t>, sur pied</w:t>
      </w:r>
    </w:p>
    <w:p w14:paraId="7A38C6FB" w14:textId="77777777" w:rsidR="002561C2" w:rsidRPr="00183F30" w:rsidRDefault="002561C2" w:rsidP="002F1474">
      <w:pPr>
        <w:pStyle w:val="Paragraphedeliste"/>
        <w:numPr>
          <w:ilvl w:val="0"/>
          <w:numId w:val="4"/>
        </w:numPr>
      </w:pPr>
      <w:r w:rsidRPr="00183F30">
        <w:t xml:space="preserve">Entrée vidéo : </w:t>
      </w:r>
      <w:r w:rsidRPr="00183F30">
        <w:tab/>
      </w:r>
      <w:r w:rsidRPr="00183F30">
        <w:tab/>
      </w:r>
      <w:r w:rsidRPr="00183F30">
        <w:tab/>
      </w:r>
      <w:r w:rsidRPr="00183F30">
        <w:tab/>
        <w:t>HDMI</w:t>
      </w:r>
    </w:p>
    <w:p w14:paraId="4EBA03A0" w14:textId="1546C34C" w:rsidR="002561C2" w:rsidRPr="002561C2" w:rsidRDefault="002561C2" w:rsidP="002F1474">
      <w:pPr>
        <w:pStyle w:val="Paragraphedeliste"/>
        <w:numPr>
          <w:ilvl w:val="0"/>
          <w:numId w:val="4"/>
        </w:numPr>
      </w:pPr>
      <w:r w:rsidRPr="00183F30">
        <w:t xml:space="preserve">Contrôle bidirectionnel : </w:t>
      </w:r>
      <w:r w:rsidRPr="00183F30">
        <w:tab/>
      </w:r>
      <w:r w:rsidRPr="00183F30">
        <w:tab/>
        <w:t>Ethernet et/ou RS-232</w:t>
      </w:r>
    </w:p>
    <w:p w14:paraId="78C49F05" w14:textId="77777777" w:rsidR="00430E14" w:rsidRPr="004B358E" w:rsidRDefault="00430E14" w:rsidP="00310E48">
      <w:pPr>
        <w:pStyle w:val="Titre2"/>
      </w:pPr>
      <w:bookmarkStart w:id="339" w:name="_Toc226101387"/>
      <w:r w:rsidRPr="004B358E">
        <w:t>Captation Vidéo</w:t>
      </w:r>
      <w:bookmarkEnd w:id="339"/>
    </w:p>
    <w:p w14:paraId="2D890173"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7B079E31" w14:textId="77777777" w:rsidR="00C37596" w:rsidRPr="00C37596" w:rsidRDefault="00C37596" w:rsidP="00C37596">
      <w:pPr>
        <w:pStyle w:val="Titre3"/>
      </w:pPr>
      <w:r w:rsidRPr="00C37596">
        <w:t>Système de visioconférence type 3</w:t>
      </w:r>
    </w:p>
    <w:p w14:paraId="0BDBCF96" w14:textId="77777777" w:rsidR="0099401A" w:rsidRPr="00C37596" w:rsidRDefault="0099401A" w:rsidP="0099401A">
      <w:pPr>
        <w:pStyle w:val="LMIAV-Liste2"/>
        <w:rPr>
          <w:lang w:val="en-GB"/>
        </w:rPr>
      </w:pPr>
      <w:r w:rsidRPr="00C37596">
        <w:rPr>
          <w:lang w:val="en-GB"/>
        </w:rPr>
        <w:t>Compatibilité</w:t>
      </w:r>
      <w:r w:rsidRPr="00C37596">
        <w:rPr>
          <w:lang w:val="en-GB"/>
        </w:rPr>
        <w:tab/>
      </w:r>
      <w:r w:rsidRPr="00C37596">
        <w:rPr>
          <w:lang w:val="en-GB"/>
        </w:rPr>
        <w:tab/>
      </w:r>
      <w:r w:rsidRPr="00C37596">
        <w:rPr>
          <w:lang w:val="en-GB"/>
        </w:rPr>
        <w:tab/>
      </w:r>
      <w:r w:rsidRPr="00C37596">
        <w:rPr>
          <w:lang w:val="en-GB"/>
        </w:rPr>
        <w:tab/>
        <w:t>Microsoft Teams, Zoom, Google Meet,</w:t>
      </w:r>
    </w:p>
    <w:p w14:paraId="0AB75F66" w14:textId="77777777" w:rsidR="0099401A" w:rsidRPr="00C37596" w:rsidRDefault="0099401A" w:rsidP="0099401A">
      <w:pPr>
        <w:pStyle w:val="LMIAV-Liste2"/>
      </w:pPr>
      <w:r w:rsidRPr="00C37596">
        <w:t>Input vidéo</w:t>
      </w:r>
      <w:r w:rsidRPr="00C37596">
        <w:tab/>
      </w:r>
      <w:r w:rsidRPr="00C37596">
        <w:tab/>
      </w:r>
      <w:r w:rsidRPr="00C37596">
        <w:tab/>
      </w:r>
      <w:r w:rsidRPr="00C37596">
        <w:tab/>
        <w:t>1x HDMI, 1x USB-C,</w:t>
      </w:r>
    </w:p>
    <w:p w14:paraId="37D37E7B" w14:textId="77777777" w:rsidR="0099401A" w:rsidRPr="00C37596" w:rsidRDefault="0099401A" w:rsidP="0099401A">
      <w:pPr>
        <w:pStyle w:val="LMIAV-Liste2"/>
      </w:pPr>
      <w:r w:rsidRPr="00C37596">
        <w:t>Output vidéo</w:t>
      </w:r>
      <w:r w:rsidRPr="00C37596">
        <w:tab/>
      </w:r>
      <w:r w:rsidRPr="00C37596">
        <w:tab/>
      </w:r>
      <w:r w:rsidRPr="00C37596">
        <w:tab/>
      </w:r>
      <w:r w:rsidRPr="00C37596">
        <w:tab/>
        <w:t xml:space="preserve">3x HDMI, </w:t>
      </w:r>
    </w:p>
    <w:p w14:paraId="47A817E3" w14:textId="77777777" w:rsidR="0099401A" w:rsidRPr="00C37596" w:rsidRDefault="0099401A" w:rsidP="0099401A">
      <w:pPr>
        <w:pStyle w:val="LMIAV-Liste2"/>
      </w:pPr>
      <w:r w:rsidRPr="00C37596">
        <w:lastRenderedPageBreak/>
        <w:t>Input Audio</w:t>
      </w:r>
      <w:r w:rsidRPr="00C37596">
        <w:tab/>
      </w:r>
      <w:r w:rsidRPr="00C37596">
        <w:tab/>
      </w:r>
      <w:r w:rsidRPr="00C37596">
        <w:tab/>
      </w:r>
      <w:r w:rsidRPr="00C37596">
        <w:tab/>
        <w:t>HDMI, Analogique, PoE audio over IP, displayPort/USB-C et USB-A,</w:t>
      </w:r>
    </w:p>
    <w:p w14:paraId="16A94C30" w14:textId="77777777" w:rsidR="0099401A" w:rsidRPr="00C37596" w:rsidRDefault="0099401A" w:rsidP="0099401A">
      <w:pPr>
        <w:pStyle w:val="LMIAV-Liste2"/>
        <w:rPr>
          <w:lang w:val="en-GB"/>
        </w:rPr>
      </w:pPr>
      <w:r w:rsidRPr="00C37596">
        <w:rPr>
          <w:lang w:val="en-GB"/>
        </w:rPr>
        <w:t>Output audio</w:t>
      </w:r>
      <w:r w:rsidRPr="00C37596">
        <w:rPr>
          <w:lang w:val="en-GB"/>
        </w:rPr>
        <w:tab/>
      </w:r>
      <w:r w:rsidRPr="00C37596">
        <w:rPr>
          <w:lang w:val="en-GB"/>
        </w:rPr>
        <w:tab/>
      </w:r>
      <w:r w:rsidRPr="00C37596">
        <w:rPr>
          <w:lang w:val="en-GB"/>
        </w:rPr>
        <w:tab/>
      </w:r>
      <w:r w:rsidRPr="00C37596">
        <w:rPr>
          <w:lang w:val="en-GB"/>
        </w:rPr>
        <w:tab/>
        <w:t xml:space="preserve">displayPort/USB-C, USB-A, Analogique line USB-C pour BYOD, </w:t>
      </w:r>
    </w:p>
    <w:p w14:paraId="77DC966A" w14:textId="77777777" w:rsidR="0099401A" w:rsidRPr="00C37596" w:rsidRDefault="0099401A" w:rsidP="0099401A">
      <w:pPr>
        <w:pStyle w:val="LMIAV-Liste2"/>
      </w:pPr>
      <w:r w:rsidRPr="00C37596">
        <w:t>Réponse en fréquences micro</w:t>
      </w:r>
      <w:r w:rsidRPr="00C37596">
        <w:tab/>
        <w:t>120 Hz – 16 kHz,</w:t>
      </w:r>
    </w:p>
    <w:p w14:paraId="64835D90" w14:textId="77777777" w:rsidR="0099401A" w:rsidRPr="00C37596" w:rsidRDefault="0099401A" w:rsidP="0099401A">
      <w:pPr>
        <w:pStyle w:val="LMIAV-Liste2"/>
      </w:pPr>
      <w:r w:rsidRPr="00C37596">
        <w:t>Plage de fréquence speaker</w:t>
      </w:r>
      <w:r w:rsidRPr="00C37596">
        <w:tab/>
      </w:r>
      <w:r w:rsidRPr="00C37596">
        <w:tab/>
        <w:t>70 Hz – 22 kHz,</w:t>
      </w:r>
    </w:p>
    <w:p w14:paraId="1EA93D4C" w14:textId="77777777" w:rsidR="0099401A" w:rsidRPr="00C37596" w:rsidRDefault="0099401A" w:rsidP="0099401A">
      <w:pPr>
        <w:pStyle w:val="LMIAV-Liste2"/>
      </w:pPr>
      <w:r w:rsidRPr="00C37596">
        <w:t>Réseau</w:t>
      </w:r>
      <w:r w:rsidRPr="00C37596">
        <w:tab/>
      </w:r>
      <w:r w:rsidRPr="00C37596">
        <w:tab/>
      </w:r>
      <w:r w:rsidRPr="00C37596">
        <w:tab/>
      </w:r>
      <w:r w:rsidRPr="00C37596">
        <w:tab/>
      </w:r>
      <w:r w:rsidRPr="00C37596">
        <w:tab/>
        <w:t>Ethernet RJ45 10/100/1000 Mbps,</w:t>
      </w:r>
    </w:p>
    <w:p w14:paraId="61D4B182" w14:textId="28C3F1D5" w:rsidR="00430E14" w:rsidRPr="004B358E" w:rsidRDefault="0099401A" w:rsidP="00C37596">
      <w:pPr>
        <w:pStyle w:val="LMIAV-Liste2"/>
      </w:pPr>
      <w:r w:rsidRPr="00C37596">
        <w:t>Alimentation</w:t>
      </w:r>
      <w:r w:rsidRPr="00C37596">
        <w:tab/>
      </w:r>
      <w:r w:rsidRPr="00C37596">
        <w:tab/>
      </w:r>
      <w:r w:rsidRPr="00C37596">
        <w:tab/>
      </w:r>
      <w:r w:rsidRPr="00C37596">
        <w:tab/>
        <w:t>PoE.</w:t>
      </w:r>
    </w:p>
    <w:p w14:paraId="6980BE9D" w14:textId="77777777" w:rsidR="00430E14" w:rsidRPr="004B358E" w:rsidRDefault="00430E14" w:rsidP="00430E14">
      <w:pPr>
        <w:pStyle w:val="Titre3"/>
      </w:pPr>
      <w:r w:rsidRPr="004B358E">
        <w:t>Support barre de visioconférence type 3</w:t>
      </w:r>
    </w:p>
    <w:p w14:paraId="02CF67BD" w14:textId="4D48D287" w:rsidR="00430E14" w:rsidRPr="004B358E" w:rsidRDefault="00430E14" w:rsidP="00430E14">
      <w:pPr>
        <w:pStyle w:val="LMIAV-Liste2"/>
      </w:pPr>
      <w:r w:rsidRPr="004B358E">
        <w:t>Compatible avec le système de visioconférence type 3</w:t>
      </w:r>
    </w:p>
    <w:p w14:paraId="69CB7AE0" w14:textId="77777777" w:rsidR="00430E14" w:rsidRDefault="00430E14" w:rsidP="00430E14">
      <w:pPr>
        <w:pStyle w:val="Titre3"/>
      </w:pPr>
      <w:r w:rsidRPr="004B358E">
        <w:t>Caméra PTZ</w:t>
      </w:r>
    </w:p>
    <w:p w14:paraId="00B70FD2" w14:textId="77777777" w:rsidR="00CC4449" w:rsidRPr="00FA46A7" w:rsidRDefault="00CC4449" w:rsidP="002F1474">
      <w:pPr>
        <w:pStyle w:val="Paragraphedeliste"/>
        <w:numPr>
          <w:ilvl w:val="0"/>
          <w:numId w:val="4"/>
        </w:numPr>
      </w:pPr>
      <w:r w:rsidRPr="00FA46A7">
        <w:t>Zoom optique x24,</w:t>
      </w:r>
    </w:p>
    <w:p w14:paraId="09E6A85C" w14:textId="77777777" w:rsidR="00CC4449" w:rsidRPr="00B84EE1" w:rsidRDefault="00CC4449" w:rsidP="002F1474">
      <w:pPr>
        <w:pStyle w:val="Paragraphedeliste"/>
        <w:numPr>
          <w:ilvl w:val="0"/>
          <w:numId w:val="4"/>
        </w:numPr>
      </w:pPr>
      <w:r w:rsidRPr="00B84EE1">
        <w:t xml:space="preserve">Eclairage minimum : </w:t>
      </w:r>
      <w:r>
        <w:tab/>
      </w:r>
      <w:r>
        <w:tab/>
      </w:r>
      <w:r>
        <w:tab/>
      </w:r>
      <w:r>
        <w:tab/>
      </w:r>
      <w:r w:rsidRPr="00B84EE1">
        <w:t>3 lx,</w:t>
      </w:r>
    </w:p>
    <w:p w14:paraId="70D58652" w14:textId="77777777" w:rsidR="00CC4449" w:rsidRPr="00B84EE1" w:rsidRDefault="00CC4449" w:rsidP="002F1474">
      <w:pPr>
        <w:pStyle w:val="Paragraphedeliste"/>
        <w:numPr>
          <w:ilvl w:val="0"/>
          <w:numId w:val="4"/>
        </w:numPr>
      </w:pPr>
      <w:r w:rsidRPr="00B84EE1">
        <w:t xml:space="preserve">Sortie SDI : </w:t>
      </w:r>
      <w:r>
        <w:tab/>
      </w:r>
      <w:r>
        <w:tab/>
      </w:r>
      <w:r>
        <w:tab/>
      </w:r>
      <w:r>
        <w:tab/>
      </w:r>
      <w:r>
        <w:tab/>
      </w:r>
      <w:r w:rsidRPr="00B84EE1">
        <w:t>1080p et 59,94 IPS,</w:t>
      </w:r>
    </w:p>
    <w:p w14:paraId="4A8EE645" w14:textId="5B52FC7D" w:rsidR="00CC4449" w:rsidRDefault="00CC4449" w:rsidP="002F1474">
      <w:pPr>
        <w:pStyle w:val="Paragraphedeliste"/>
        <w:numPr>
          <w:ilvl w:val="0"/>
          <w:numId w:val="4"/>
        </w:numPr>
      </w:pPr>
      <w:r w:rsidRPr="00B84EE1">
        <w:t xml:space="preserve">Sortie HMDI : </w:t>
      </w:r>
      <w:r>
        <w:tab/>
      </w:r>
      <w:r>
        <w:tab/>
      </w:r>
      <w:r>
        <w:tab/>
      </w:r>
      <w:r>
        <w:tab/>
      </w:r>
      <w:r>
        <w:tab/>
      </w:r>
      <w:r w:rsidRPr="00B84EE1">
        <w:t>2160p et 29,97 IPS,</w:t>
      </w:r>
    </w:p>
    <w:p w14:paraId="19AD3256" w14:textId="1E29DAF0" w:rsidR="00025052" w:rsidRPr="00B84EE1" w:rsidRDefault="00025052" w:rsidP="002F1474">
      <w:pPr>
        <w:pStyle w:val="Paragraphedeliste"/>
        <w:numPr>
          <w:ilvl w:val="0"/>
          <w:numId w:val="4"/>
        </w:numPr>
      </w:pPr>
      <w:r>
        <w:t xml:space="preserve">Sortie </w:t>
      </w:r>
      <w:r w:rsidR="00610EE1">
        <w:t>vidéo</w:t>
      </w:r>
      <w:r w:rsidR="00610EE1">
        <w:tab/>
      </w:r>
      <w:r w:rsidR="00610EE1">
        <w:tab/>
      </w:r>
      <w:r w:rsidR="00610EE1">
        <w:tab/>
      </w:r>
      <w:r w:rsidR="00610EE1">
        <w:tab/>
      </w:r>
      <w:r w:rsidR="00610EE1">
        <w:tab/>
      </w:r>
      <w:r>
        <w:t>NDI</w:t>
      </w:r>
      <w:r w:rsidR="00610EE1">
        <w:t>, SDI ou HDMI</w:t>
      </w:r>
    </w:p>
    <w:p w14:paraId="6724CBA4" w14:textId="77777777" w:rsidR="00CC4449" w:rsidRPr="00B84EE1" w:rsidRDefault="00CC4449" w:rsidP="002F1474">
      <w:pPr>
        <w:pStyle w:val="Paragraphedeliste"/>
        <w:numPr>
          <w:ilvl w:val="0"/>
          <w:numId w:val="4"/>
        </w:numPr>
      </w:pPr>
      <w:r w:rsidRPr="00B84EE1">
        <w:t>Contrôle via IP (câble RJ45),</w:t>
      </w:r>
    </w:p>
    <w:p w14:paraId="09A545F9" w14:textId="77777777" w:rsidR="00CC4449" w:rsidRDefault="00CC4449" w:rsidP="002F1474">
      <w:pPr>
        <w:pStyle w:val="Paragraphedeliste"/>
        <w:numPr>
          <w:ilvl w:val="0"/>
          <w:numId w:val="4"/>
        </w:numPr>
        <w:spacing w:before="120"/>
      </w:pPr>
      <w:r w:rsidRPr="00B84EE1">
        <w:t>Coloris au choix de la MOA</w:t>
      </w:r>
      <w:r>
        <w:t>,</w:t>
      </w:r>
    </w:p>
    <w:p w14:paraId="479249D0" w14:textId="391C2096" w:rsidR="00CC4449" w:rsidRPr="00CC4449" w:rsidRDefault="00CC4449" w:rsidP="002F1474">
      <w:pPr>
        <w:pStyle w:val="Paragraphedeliste"/>
        <w:numPr>
          <w:ilvl w:val="0"/>
          <w:numId w:val="4"/>
        </w:numPr>
        <w:spacing w:before="120"/>
      </w:pPr>
      <w:r>
        <w:t>Support d’accroche inclus.</w:t>
      </w:r>
    </w:p>
    <w:p w14:paraId="3A72EBD2" w14:textId="77777777" w:rsidR="00FA46A7" w:rsidRDefault="00FA46A7" w:rsidP="00FA46A7">
      <w:pPr>
        <w:pStyle w:val="Titre3"/>
      </w:pPr>
      <w:r>
        <w:t>Pupitre de commande caméra</w:t>
      </w:r>
    </w:p>
    <w:p w14:paraId="65CDBCBD" w14:textId="77777777" w:rsidR="00FA46A7" w:rsidRPr="00183F30" w:rsidRDefault="00FA46A7" w:rsidP="002F1474">
      <w:pPr>
        <w:pStyle w:val="Paragraphedeliste"/>
        <w:numPr>
          <w:ilvl w:val="0"/>
          <w:numId w:val="4"/>
        </w:numPr>
      </w:pPr>
      <w:r w:rsidRPr="00183F30">
        <w:t>IP, RS-232</w:t>
      </w:r>
    </w:p>
    <w:p w14:paraId="20CE9C9E" w14:textId="77777777" w:rsidR="00FA46A7" w:rsidRDefault="00FA46A7" w:rsidP="002F1474">
      <w:pPr>
        <w:pStyle w:val="Paragraphedeliste"/>
        <w:numPr>
          <w:ilvl w:val="0"/>
          <w:numId w:val="4"/>
        </w:numPr>
      </w:pPr>
      <w:r w:rsidRPr="00183F30">
        <w:t>Gestion 100 caméras en IP</w:t>
      </w:r>
    </w:p>
    <w:p w14:paraId="315B19D7" w14:textId="77777777" w:rsidR="00FA46A7" w:rsidRPr="00064EE5" w:rsidRDefault="00FA46A7" w:rsidP="002F1474">
      <w:pPr>
        <w:pStyle w:val="Paragraphedeliste"/>
        <w:numPr>
          <w:ilvl w:val="0"/>
          <w:numId w:val="4"/>
        </w:numPr>
      </w:pPr>
      <w:r w:rsidRPr="00064EE5">
        <w:t>Accès rapide 5 caméra, 10 presets</w:t>
      </w:r>
    </w:p>
    <w:p w14:paraId="0EFB08AD" w14:textId="77777777" w:rsidR="00FA46A7" w:rsidRPr="00183F30" w:rsidRDefault="00FA46A7" w:rsidP="002F1474">
      <w:pPr>
        <w:pStyle w:val="Paragraphedeliste"/>
        <w:numPr>
          <w:ilvl w:val="0"/>
          <w:numId w:val="4"/>
        </w:numPr>
      </w:pPr>
      <w:r w:rsidRPr="00183F30">
        <w:t>Contrôle des fonctions suivantes :</w:t>
      </w:r>
    </w:p>
    <w:p w14:paraId="4F8897D5" w14:textId="77777777" w:rsidR="00FA46A7" w:rsidRPr="00183F30" w:rsidRDefault="00FA46A7" w:rsidP="002F1474">
      <w:pPr>
        <w:pStyle w:val="Paragraphedeliste"/>
        <w:numPr>
          <w:ilvl w:val="1"/>
          <w:numId w:val="4"/>
        </w:numPr>
      </w:pPr>
      <w:r w:rsidRPr="00183F30">
        <w:t>Pan</w:t>
      </w:r>
    </w:p>
    <w:p w14:paraId="4635AF0E" w14:textId="77777777" w:rsidR="00FA46A7" w:rsidRPr="00183F30" w:rsidRDefault="00FA46A7" w:rsidP="002F1474">
      <w:pPr>
        <w:pStyle w:val="Paragraphedeliste"/>
        <w:numPr>
          <w:ilvl w:val="1"/>
          <w:numId w:val="4"/>
        </w:numPr>
      </w:pPr>
      <w:r w:rsidRPr="00183F30">
        <w:t>Tilt</w:t>
      </w:r>
    </w:p>
    <w:p w14:paraId="14897C69" w14:textId="77777777" w:rsidR="00FA46A7" w:rsidRPr="00183F30" w:rsidRDefault="00FA46A7" w:rsidP="002F1474">
      <w:pPr>
        <w:pStyle w:val="Paragraphedeliste"/>
        <w:numPr>
          <w:ilvl w:val="1"/>
          <w:numId w:val="4"/>
        </w:numPr>
      </w:pPr>
      <w:r w:rsidRPr="00183F30">
        <w:t>Zoom</w:t>
      </w:r>
    </w:p>
    <w:p w14:paraId="79769731" w14:textId="77777777" w:rsidR="00FA46A7" w:rsidRPr="00183F30" w:rsidRDefault="00FA46A7" w:rsidP="002F1474">
      <w:pPr>
        <w:pStyle w:val="Paragraphedeliste"/>
        <w:numPr>
          <w:ilvl w:val="1"/>
          <w:numId w:val="4"/>
        </w:numPr>
      </w:pPr>
      <w:r w:rsidRPr="00183F30">
        <w:t>Focus</w:t>
      </w:r>
    </w:p>
    <w:p w14:paraId="559324D7" w14:textId="77777777" w:rsidR="00FA46A7" w:rsidRPr="00183F30" w:rsidRDefault="00FA46A7" w:rsidP="002F1474">
      <w:pPr>
        <w:pStyle w:val="Paragraphedeliste"/>
        <w:numPr>
          <w:ilvl w:val="1"/>
          <w:numId w:val="4"/>
        </w:numPr>
      </w:pPr>
      <w:r w:rsidRPr="00183F30">
        <w:t>Iris</w:t>
      </w:r>
    </w:p>
    <w:p w14:paraId="08F937A2" w14:textId="77777777" w:rsidR="00FA46A7" w:rsidRPr="00183F30" w:rsidRDefault="00FA46A7" w:rsidP="002F1474">
      <w:pPr>
        <w:pStyle w:val="Paragraphedeliste"/>
        <w:numPr>
          <w:ilvl w:val="1"/>
          <w:numId w:val="4"/>
        </w:numPr>
      </w:pPr>
      <w:r w:rsidRPr="00183F30">
        <w:t>Balance des blancs</w:t>
      </w:r>
    </w:p>
    <w:p w14:paraId="5BD7E810" w14:textId="77777777" w:rsidR="00FA46A7" w:rsidRPr="00183F30" w:rsidRDefault="00FA46A7" w:rsidP="002F1474">
      <w:pPr>
        <w:pStyle w:val="Paragraphedeliste"/>
        <w:numPr>
          <w:ilvl w:val="1"/>
          <w:numId w:val="4"/>
        </w:numPr>
      </w:pPr>
      <w:r w:rsidRPr="00183F30">
        <w:t>Switch caméra</w:t>
      </w:r>
    </w:p>
    <w:p w14:paraId="15C0C4FE" w14:textId="761D096D" w:rsidR="00FA46A7" w:rsidRPr="00FA46A7" w:rsidRDefault="00FA46A7" w:rsidP="002F1474">
      <w:pPr>
        <w:pStyle w:val="Paragraphedeliste"/>
        <w:numPr>
          <w:ilvl w:val="1"/>
          <w:numId w:val="4"/>
        </w:numPr>
      </w:pPr>
      <w:r w:rsidRPr="00183F30">
        <w:t>Rappel de positions pré-enregistrées</w:t>
      </w:r>
    </w:p>
    <w:p w14:paraId="73EF1BAC" w14:textId="77777777" w:rsidR="00430E14" w:rsidRPr="004B358E" w:rsidRDefault="00430E14" w:rsidP="00430E14">
      <w:pPr>
        <w:pStyle w:val="Titre3"/>
      </w:pPr>
      <w:r w:rsidRPr="004B358E">
        <w:t>Enregistreur streamer</w:t>
      </w:r>
    </w:p>
    <w:p w14:paraId="37058E7F" w14:textId="4DB48F68" w:rsidR="00430E14" w:rsidRPr="004B358E" w:rsidRDefault="00430E14" w:rsidP="00430E14">
      <w:pPr>
        <w:pStyle w:val="LMIAV-Liste2"/>
      </w:pPr>
      <w:r w:rsidRPr="004B358E">
        <w:t>Canaux</w:t>
      </w:r>
      <w:r w:rsidRPr="004B358E">
        <w:tab/>
      </w:r>
      <w:r w:rsidRPr="004B358E">
        <w:tab/>
      </w:r>
      <w:r w:rsidRPr="004B358E">
        <w:tab/>
      </w:r>
      <w:r w:rsidRPr="004B358E">
        <w:tab/>
      </w:r>
      <w:r w:rsidR="00FF61F9">
        <w:tab/>
      </w:r>
      <w:r w:rsidRPr="004B358E">
        <w:t>2 canaux (A et B),</w:t>
      </w:r>
    </w:p>
    <w:p w14:paraId="6B385F19" w14:textId="66067707" w:rsidR="00430E14" w:rsidRPr="004B358E" w:rsidRDefault="00430E14" w:rsidP="00430E14">
      <w:pPr>
        <w:pStyle w:val="LMIAV-Liste2"/>
      </w:pPr>
      <w:r w:rsidRPr="004B358E">
        <w:t>Input vidéo</w:t>
      </w:r>
      <w:r w:rsidRPr="004B358E">
        <w:tab/>
      </w:r>
      <w:r w:rsidRPr="004B358E">
        <w:tab/>
      </w:r>
      <w:r w:rsidRPr="004B358E">
        <w:tab/>
      </w:r>
      <w:r w:rsidRPr="004B358E">
        <w:tab/>
      </w:r>
      <w:r w:rsidR="00FF61F9">
        <w:tab/>
      </w:r>
      <w:r w:rsidRPr="004B358E">
        <w:t>3x HDMI, 1x 12G-SDI,</w:t>
      </w:r>
    </w:p>
    <w:p w14:paraId="6CA52E6D" w14:textId="2EADAD0C" w:rsidR="00430E14" w:rsidRPr="00430E14" w:rsidRDefault="00430E14" w:rsidP="00430E14">
      <w:pPr>
        <w:pStyle w:val="LMIAV-Liste2"/>
        <w:rPr>
          <w:lang w:val="en-GB"/>
        </w:rPr>
      </w:pPr>
      <w:r w:rsidRPr="00430E14">
        <w:rPr>
          <w:lang w:val="en-GB"/>
        </w:rPr>
        <w:t>Input Audio</w:t>
      </w:r>
      <w:r w:rsidRPr="00430E14">
        <w:rPr>
          <w:lang w:val="en-GB"/>
        </w:rPr>
        <w:tab/>
      </w:r>
      <w:r w:rsidRPr="00430E14">
        <w:rPr>
          <w:lang w:val="en-GB"/>
        </w:rPr>
        <w:tab/>
      </w:r>
      <w:r w:rsidRPr="00430E14">
        <w:rPr>
          <w:lang w:val="en-GB"/>
        </w:rPr>
        <w:tab/>
      </w:r>
      <w:r w:rsidRPr="00430E14">
        <w:rPr>
          <w:lang w:val="en-GB"/>
        </w:rPr>
        <w:tab/>
      </w:r>
      <w:r w:rsidR="00FF61F9">
        <w:rPr>
          <w:lang w:val="en-GB"/>
        </w:rPr>
        <w:tab/>
      </w:r>
      <w:r w:rsidRPr="00430E14">
        <w:rPr>
          <w:lang w:val="en-GB"/>
        </w:rPr>
        <w:t>2x line stereo,</w:t>
      </w:r>
    </w:p>
    <w:p w14:paraId="17F2FE9E" w14:textId="73BCD9A4" w:rsidR="00430E14" w:rsidRPr="004B358E" w:rsidRDefault="00430E14" w:rsidP="00430E14">
      <w:pPr>
        <w:pStyle w:val="LMIAV-Liste2"/>
      </w:pPr>
      <w:r w:rsidRPr="004B358E">
        <w:t>Réseau</w:t>
      </w:r>
      <w:r w:rsidRPr="004B358E">
        <w:tab/>
      </w:r>
      <w:r w:rsidRPr="004B358E">
        <w:tab/>
      </w:r>
      <w:r w:rsidRPr="004B358E">
        <w:tab/>
      </w:r>
      <w:r w:rsidRPr="004B358E">
        <w:tab/>
      </w:r>
      <w:r w:rsidRPr="004B358E">
        <w:tab/>
      </w:r>
      <w:r w:rsidR="00FF61F9">
        <w:tab/>
      </w:r>
      <w:r w:rsidRPr="004B358E">
        <w:t>2x LAN RJ45 (A et B),</w:t>
      </w:r>
    </w:p>
    <w:p w14:paraId="601E9FFB" w14:textId="54DECC18" w:rsidR="00430E14" w:rsidRPr="004B358E" w:rsidRDefault="00430E14" w:rsidP="00430E14">
      <w:pPr>
        <w:pStyle w:val="LMIAV-Liste2"/>
      </w:pPr>
      <w:r w:rsidRPr="004B358E">
        <w:t>Résolution</w:t>
      </w:r>
      <w:r w:rsidRPr="004B358E">
        <w:tab/>
      </w:r>
      <w:r w:rsidRPr="004B358E">
        <w:tab/>
      </w:r>
      <w:r w:rsidRPr="004B358E">
        <w:tab/>
      </w:r>
      <w:r w:rsidRPr="004B358E">
        <w:tab/>
      </w:r>
      <w:r w:rsidR="00FF61F9">
        <w:tab/>
      </w:r>
      <w:r w:rsidRPr="004B358E">
        <w:t>4K 60 ips,</w:t>
      </w:r>
    </w:p>
    <w:p w14:paraId="11EC3CF3" w14:textId="0512FCB4" w:rsidR="00430E14" w:rsidRPr="004B358E" w:rsidRDefault="00430E14" w:rsidP="00430E14">
      <w:pPr>
        <w:pStyle w:val="LMIAV-Liste2"/>
      </w:pPr>
      <w:r w:rsidRPr="004B358E">
        <w:t>Control</w:t>
      </w:r>
      <w:r w:rsidRPr="004B358E">
        <w:tab/>
      </w:r>
      <w:r w:rsidRPr="004B358E">
        <w:tab/>
      </w:r>
      <w:r w:rsidRPr="004B358E">
        <w:tab/>
      </w:r>
      <w:r w:rsidRPr="004B358E">
        <w:tab/>
      </w:r>
      <w:r w:rsidR="00FF61F9">
        <w:tab/>
      </w:r>
      <w:r w:rsidRPr="004B358E">
        <w:t>RS232, Ethernet,</w:t>
      </w:r>
    </w:p>
    <w:p w14:paraId="6D5245E8" w14:textId="4E4F297D" w:rsidR="00430E14" w:rsidRPr="004B358E" w:rsidRDefault="00430E14" w:rsidP="00C37596">
      <w:pPr>
        <w:pStyle w:val="LMIAV-Liste2"/>
      </w:pPr>
      <w:r w:rsidRPr="004B358E">
        <w:t>Alimentation</w:t>
      </w:r>
      <w:r w:rsidRPr="004B358E">
        <w:tab/>
      </w:r>
      <w:r w:rsidRPr="004B358E">
        <w:tab/>
      </w:r>
      <w:r w:rsidRPr="004B358E">
        <w:tab/>
      </w:r>
      <w:r w:rsidRPr="004B358E">
        <w:tab/>
      </w:r>
      <w:r w:rsidR="00FF61F9">
        <w:tab/>
      </w:r>
      <w:r w:rsidRPr="004B358E">
        <w:t>100-240 VCA, 50-60 Hz.</w:t>
      </w:r>
    </w:p>
    <w:p w14:paraId="0850D8DC" w14:textId="77777777" w:rsidR="00430E14" w:rsidRPr="004B358E" w:rsidRDefault="00430E14" w:rsidP="00430E14">
      <w:pPr>
        <w:pStyle w:val="Titre3"/>
      </w:pPr>
      <w:r w:rsidRPr="004B358E">
        <w:t>Caméra présentateur</w:t>
      </w:r>
    </w:p>
    <w:p w14:paraId="209C21E7" w14:textId="77777777" w:rsidR="00430E14" w:rsidRPr="004B358E" w:rsidRDefault="00430E14" w:rsidP="00430E14">
      <w:pPr>
        <w:pStyle w:val="LMIAV-Liste2"/>
      </w:pPr>
      <w:r w:rsidRPr="004B358E">
        <w:t>Résolution</w:t>
      </w:r>
      <w:r w:rsidRPr="004B358E">
        <w:tab/>
      </w:r>
      <w:r w:rsidRPr="004B358E">
        <w:tab/>
      </w:r>
      <w:r w:rsidRPr="004B358E">
        <w:tab/>
      </w:r>
      <w:r w:rsidRPr="004B358E">
        <w:tab/>
        <w:t>1920 x 1080 (60fps), 3840 x 2160 (30fps),</w:t>
      </w:r>
    </w:p>
    <w:p w14:paraId="20CD5451" w14:textId="77777777" w:rsidR="00430E14" w:rsidRPr="004B358E" w:rsidRDefault="00430E14" w:rsidP="00430E14">
      <w:pPr>
        <w:pStyle w:val="LMIAV-Liste2"/>
      </w:pPr>
      <w:r w:rsidRPr="004B358E">
        <w:t>Zoom optique</w:t>
      </w:r>
      <w:r w:rsidRPr="004B358E">
        <w:tab/>
      </w:r>
      <w:r w:rsidRPr="004B358E">
        <w:tab/>
      </w:r>
      <w:r w:rsidRPr="004B358E">
        <w:tab/>
      </w:r>
      <w:r w:rsidRPr="004B358E">
        <w:tab/>
        <w:t>X20,</w:t>
      </w:r>
    </w:p>
    <w:p w14:paraId="00286027" w14:textId="77777777" w:rsidR="00430E14" w:rsidRPr="004B358E" w:rsidRDefault="00430E14" w:rsidP="00430E14">
      <w:pPr>
        <w:pStyle w:val="LMIAV-Liste2"/>
      </w:pPr>
      <w:r w:rsidRPr="004B358E">
        <w:lastRenderedPageBreak/>
        <w:t>Zoom numérique</w:t>
      </w:r>
      <w:r w:rsidRPr="004B358E">
        <w:tab/>
      </w:r>
      <w:r w:rsidRPr="004B358E">
        <w:tab/>
      </w:r>
      <w:r w:rsidRPr="004B358E">
        <w:tab/>
        <w:t>X12,</w:t>
      </w:r>
    </w:p>
    <w:p w14:paraId="27FD588A" w14:textId="77777777" w:rsidR="00430E14" w:rsidRPr="004B358E" w:rsidRDefault="00430E14" w:rsidP="00430E14">
      <w:pPr>
        <w:pStyle w:val="LMIAV-Liste2"/>
      </w:pPr>
      <w:r w:rsidRPr="004B358E">
        <w:t>Angle de vue</w:t>
      </w:r>
      <w:r w:rsidRPr="004B358E">
        <w:tab/>
      </w:r>
      <w:r w:rsidRPr="004B358E">
        <w:tab/>
      </w:r>
      <w:r w:rsidRPr="004B358E">
        <w:tab/>
      </w:r>
      <w:r w:rsidRPr="004B358E">
        <w:tab/>
      </w:r>
      <w:r w:rsidRPr="004B358E">
        <w:rPr>
          <w:rFonts w:cstheme="majorHAnsi"/>
        </w:rPr>
        <w:t>±</w:t>
      </w:r>
      <w:r w:rsidRPr="004B358E">
        <w:t xml:space="preserve"> 170° (horizontal), </w:t>
      </w:r>
      <w:r w:rsidRPr="004B358E">
        <w:rPr>
          <w:rFonts w:cstheme="majorHAnsi"/>
        </w:rPr>
        <w:t>de -20° à +90° (vertical),</w:t>
      </w:r>
    </w:p>
    <w:p w14:paraId="3D3A6B98" w14:textId="77777777" w:rsidR="00430E14" w:rsidRPr="004B358E" w:rsidRDefault="00430E14" w:rsidP="00430E14">
      <w:pPr>
        <w:pStyle w:val="LMIAV-Liste2"/>
      </w:pPr>
      <w:r w:rsidRPr="004B358E">
        <w:t>Interface vidéo</w:t>
      </w:r>
      <w:r w:rsidRPr="004B358E">
        <w:tab/>
      </w:r>
      <w:r w:rsidRPr="004B358E">
        <w:tab/>
      </w:r>
      <w:r w:rsidRPr="004B358E">
        <w:tab/>
        <w:t>HDMI 2.0,</w:t>
      </w:r>
    </w:p>
    <w:p w14:paraId="053E76B2"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1x Ethernet RJ45,</w:t>
      </w:r>
    </w:p>
    <w:p w14:paraId="485C4149"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49BBE029" w14:textId="6EEF5EA8" w:rsidR="006A0F41" w:rsidRPr="006A0F41" w:rsidRDefault="006A0F41" w:rsidP="00310E48">
      <w:pPr>
        <w:pStyle w:val="Titre2"/>
      </w:pPr>
      <w:bookmarkStart w:id="340" w:name="_Toc226101388"/>
      <w:r>
        <w:t>Support de fixation</w:t>
      </w:r>
      <w:bookmarkEnd w:id="340"/>
    </w:p>
    <w:p w14:paraId="6292FB99" w14:textId="77777777" w:rsidR="006A0F41" w:rsidRPr="004B358E" w:rsidRDefault="006A0F41" w:rsidP="006A0F41">
      <w:pPr>
        <w:pStyle w:val="Titre3"/>
      </w:pPr>
      <w:r w:rsidRPr="004B358E">
        <w:t>Support d’accroche push-pull</w:t>
      </w:r>
    </w:p>
    <w:p w14:paraId="3BCB0D80" w14:textId="77777777" w:rsidR="006A0F41" w:rsidRPr="00B84EE1" w:rsidRDefault="006A0F41" w:rsidP="002F1474">
      <w:pPr>
        <w:pStyle w:val="Paragraphedeliste"/>
        <w:numPr>
          <w:ilvl w:val="0"/>
          <w:numId w:val="4"/>
        </w:numPr>
      </w:pPr>
      <w:r w:rsidRPr="00B84EE1">
        <w:t>Adapté à la configuration et à la référence des écrans de monitoring,</w:t>
      </w:r>
    </w:p>
    <w:p w14:paraId="16417752" w14:textId="5F9F221C" w:rsidR="00430E14" w:rsidRDefault="006A0F41" w:rsidP="002F1474">
      <w:pPr>
        <w:pStyle w:val="Paragraphedeliste"/>
        <w:numPr>
          <w:ilvl w:val="0"/>
          <w:numId w:val="4"/>
        </w:numPr>
      </w:pPr>
      <w:r w:rsidRPr="00B84EE1">
        <w:t>Prévoir un habillage pour les latéralités.</w:t>
      </w:r>
    </w:p>
    <w:p w14:paraId="1C8D5A3A" w14:textId="77777777" w:rsidR="00CC4449" w:rsidRPr="004B358E" w:rsidRDefault="00CC4449" w:rsidP="00CC4449">
      <w:pPr>
        <w:pStyle w:val="Titre3"/>
      </w:pPr>
      <w:r w:rsidRPr="004B358E">
        <w:t>Support mural type 1</w:t>
      </w:r>
    </w:p>
    <w:p w14:paraId="75CB327E" w14:textId="13CF7BFB" w:rsidR="00CC4449" w:rsidRPr="004B358E" w:rsidRDefault="00CC4449" w:rsidP="00CC4449">
      <w:pPr>
        <w:pStyle w:val="LMIAV-Liste2"/>
      </w:pPr>
      <w:r w:rsidRPr="004B358E">
        <w:t xml:space="preserve">Couleur </w:t>
      </w:r>
      <w:r w:rsidRPr="004B358E">
        <w:tab/>
      </w:r>
      <w:r w:rsidRPr="004B358E">
        <w:tab/>
      </w:r>
      <w:r w:rsidRPr="004B358E">
        <w:tab/>
      </w:r>
      <w:r w:rsidRPr="004B358E">
        <w:tab/>
      </w:r>
      <w:r w:rsidR="00FF61F9">
        <w:tab/>
      </w:r>
      <w:r w:rsidRPr="004B358E">
        <w:t>Noir,</w:t>
      </w:r>
    </w:p>
    <w:p w14:paraId="0F5CFA4C" w14:textId="2CE360FD" w:rsidR="00CC4449" w:rsidRPr="004B358E" w:rsidRDefault="00CC4449" w:rsidP="00CC4449">
      <w:pPr>
        <w:pStyle w:val="LMIAV-Liste2"/>
      </w:pPr>
      <w:r w:rsidRPr="004B358E">
        <w:t>Taille d’écran</w:t>
      </w:r>
      <w:r w:rsidRPr="004B358E">
        <w:tab/>
      </w:r>
      <w:r w:rsidRPr="004B358E">
        <w:tab/>
      </w:r>
      <w:r w:rsidRPr="004B358E">
        <w:tab/>
      </w:r>
      <w:r w:rsidRPr="004B358E">
        <w:tab/>
      </w:r>
      <w:r w:rsidR="00FF61F9">
        <w:tab/>
      </w:r>
      <w:r w:rsidRPr="004B358E">
        <w:t>23 à 65 pouces,</w:t>
      </w:r>
    </w:p>
    <w:p w14:paraId="7CFAE616" w14:textId="0AFA1F84" w:rsidR="00CC4449" w:rsidRPr="004B358E" w:rsidRDefault="00CC4449" w:rsidP="00CC4449">
      <w:pPr>
        <w:pStyle w:val="LMIAV-Liste2"/>
      </w:pPr>
      <w:r w:rsidRPr="004B358E">
        <w:t>Poids maximum</w:t>
      </w:r>
      <w:r w:rsidRPr="004B358E">
        <w:tab/>
      </w:r>
      <w:r w:rsidRPr="004B358E">
        <w:tab/>
      </w:r>
      <w:r w:rsidRPr="004B358E">
        <w:tab/>
      </w:r>
      <w:r w:rsidR="00FF61F9">
        <w:tab/>
      </w:r>
      <w:r w:rsidRPr="004B358E">
        <w:t>57 kg,</w:t>
      </w:r>
    </w:p>
    <w:p w14:paraId="4059C7D6" w14:textId="2FAD3E93" w:rsidR="00CC4449" w:rsidRPr="004B358E" w:rsidRDefault="00CC4449" w:rsidP="00CC4449">
      <w:pPr>
        <w:pStyle w:val="LMIAV-Liste2"/>
      </w:pPr>
      <w:r w:rsidRPr="004B358E">
        <w:t>Option</w:t>
      </w:r>
      <w:r w:rsidRPr="004B358E">
        <w:tab/>
      </w:r>
      <w:r w:rsidRPr="004B358E">
        <w:tab/>
      </w:r>
      <w:r w:rsidRPr="004B358E">
        <w:tab/>
      </w:r>
      <w:r w:rsidRPr="004B358E">
        <w:tab/>
      </w:r>
      <w:r w:rsidR="00FF61F9">
        <w:tab/>
      </w:r>
      <w:r w:rsidRPr="004B358E">
        <w:tab/>
        <w:t>Sécurité antivol.</w:t>
      </w:r>
    </w:p>
    <w:p w14:paraId="4F5441AC" w14:textId="77777777" w:rsidR="00CC4449" w:rsidRPr="004B358E" w:rsidRDefault="00CC4449" w:rsidP="00CC4449">
      <w:pPr>
        <w:pStyle w:val="Titre3"/>
      </w:pPr>
      <w:r w:rsidRPr="004B358E">
        <w:t>Support mural type 2</w:t>
      </w:r>
    </w:p>
    <w:p w14:paraId="6E6830A8" w14:textId="5DB1A4E1" w:rsidR="00CC4449" w:rsidRPr="004B358E" w:rsidRDefault="00CC4449" w:rsidP="00CC4449">
      <w:pPr>
        <w:pStyle w:val="Paragraphedeliste"/>
      </w:pPr>
      <w:r w:rsidRPr="004B358E">
        <w:t>Couleur</w:t>
      </w:r>
      <w:r w:rsidRPr="004B358E">
        <w:tab/>
      </w:r>
      <w:r w:rsidRPr="004B358E">
        <w:tab/>
      </w:r>
      <w:r w:rsidRPr="004B358E">
        <w:tab/>
      </w:r>
      <w:r w:rsidRPr="004B358E">
        <w:tab/>
      </w:r>
      <w:r w:rsidR="00FF61F9">
        <w:tab/>
      </w:r>
      <w:r w:rsidRPr="004B358E">
        <w:t>Noir,</w:t>
      </w:r>
    </w:p>
    <w:p w14:paraId="2E1FA0AF" w14:textId="67792209" w:rsidR="00CC4449" w:rsidRPr="004B358E" w:rsidRDefault="00CC4449" w:rsidP="00CC4449">
      <w:pPr>
        <w:pStyle w:val="Paragraphedeliste"/>
      </w:pPr>
      <w:r w:rsidRPr="004B358E">
        <w:t>Taille d’écran</w:t>
      </w:r>
      <w:r w:rsidRPr="004B358E">
        <w:tab/>
      </w:r>
      <w:r w:rsidRPr="004B358E">
        <w:tab/>
      </w:r>
      <w:r w:rsidRPr="004B358E">
        <w:tab/>
      </w:r>
      <w:r w:rsidRPr="004B358E">
        <w:tab/>
      </w:r>
      <w:r w:rsidR="00FF61F9">
        <w:tab/>
      </w:r>
      <w:r w:rsidRPr="004B358E">
        <w:t>37 à 63 pouces,</w:t>
      </w:r>
    </w:p>
    <w:p w14:paraId="0E641299" w14:textId="5E23CEE7" w:rsidR="00CC4449" w:rsidRPr="004B358E" w:rsidRDefault="00CC4449" w:rsidP="00CC4449">
      <w:pPr>
        <w:pStyle w:val="Paragraphedeliste"/>
      </w:pPr>
      <w:r w:rsidRPr="004B358E">
        <w:t>Poids maximum</w:t>
      </w:r>
      <w:r w:rsidRPr="004B358E">
        <w:tab/>
      </w:r>
      <w:r w:rsidRPr="004B358E">
        <w:tab/>
      </w:r>
      <w:r w:rsidRPr="004B358E">
        <w:tab/>
      </w:r>
      <w:r w:rsidR="00FF61F9">
        <w:tab/>
      </w:r>
      <w:r w:rsidRPr="004B358E">
        <w:t>91 kg.</w:t>
      </w:r>
    </w:p>
    <w:p w14:paraId="302A33D3" w14:textId="77777777" w:rsidR="00CC4449" w:rsidRPr="004B358E" w:rsidRDefault="00CC4449" w:rsidP="00CC4449">
      <w:pPr>
        <w:pStyle w:val="Titre3"/>
      </w:pPr>
      <w:r w:rsidRPr="004B358E">
        <w:t>Support mural type 3</w:t>
      </w:r>
    </w:p>
    <w:p w14:paraId="5E1300FD" w14:textId="0008A00C" w:rsidR="00CC4449" w:rsidRPr="004B358E" w:rsidRDefault="00CC4449" w:rsidP="00CC4449">
      <w:pPr>
        <w:pStyle w:val="LMIAV-Liste2"/>
      </w:pPr>
      <w:r w:rsidRPr="004B358E">
        <w:t>Couleur</w:t>
      </w:r>
      <w:r w:rsidRPr="004B358E">
        <w:tab/>
      </w:r>
      <w:r w:rsidRPr="004B358E">
        <w:tab/>
      </w:r>
      <w:r w:rsidRPr="004B358E">
        <w:tab/>
      </w:r>
      <w:r w:rsidRPr="004B358E">
        <w:tab/>
      </w:r>
      <w:r w:rsidR="00FF61F9">
        <w:tab/>
      </w:r>
      <w:r w:rsidRPr="004B358E">
        <w:t>Noir,</w:t>
      </w:r>
    </w:p>
    <w:p w14:paraId="1A19D3DD" w14:textId="0CD6F9F0" w:rsidR="00CC4449" w:rsidRPr="004B358E" w:rsidRDefault="00CC4449" w:rsidP="00CC4449">
      <w:pPr>
        <w:pStyle w:val="LMIAV-Liste2"/>
      </w:pPr>
      <w:r w:rsidRPr="004B358E">
        <w:t>Taille d’écran</w:t>
      </w:r>
      <w:r w:rsidRPr="004B358E">
        <w:tab/>
      </w:r>
      <w:r w:rsidRPr="004B358E">
        <w:tab/>
      </w:r>
      <w:r w:rsidRPr="004B358E">
        <w:tab/>
      </w:r>
      <w:r w:rsidRPr="004B358E">
        <w:tab/>
      </w:r>
      <w:r w:rsidR="00FF61F9">
        <w:tab/>
      </w:r>
      <w:r w:rsidRPr="004B358E">
        <w:t>55 à 82 pouces,</w:t>
      </w:r>
    </w:p>
    <w:p w14:paraId="6BE1729D" w14:textId="68E7CF46" w:rsidR="00CC4449" w:rsidRPr="004B358E" w:rsidRDefault="00CC4449" w:rsidP="00CC4449">
      <w:pPr>
        <w:pStyle w:val="LMIAV-Liste2"/>
      </w:pPr>
      <w:r w:rsidRPr="004B358E">
        <w:t>Poids maximum</w:t>
      </w:r>
      <w:r w:rsidRPr="004B358E">
        <w:tab/>
      </w:r>
      <w:r w:rsidRPr="004B358E">
        <w:tab/>
      </w:r>
      <w:r w:rsidRPr="004B358E">
        <w:tab/>
      </w:r>
      <w:r w:rsidR="00FF61F9">
        <w:tab/>
      </w:r>
      <w:r w:rsidRPr="004B358E">
        <w:t>114 kg.</w:t>
      </w:r>
    </w:p>
    <w:p w14:paraId="42F6ED1E" w14:textId="77777777" w:rsidR="00CC4449" w:rsidRPr="00812AC9" w:rsidRDefault="00CC4449" w:rsidP="00CC4449">
      <w:pPr>
        <w:pStyle w:val="Titre3"/>
      </w:pPr>
      <w:r w:rsidRPr="005F3DEB">
        <w:t>Support pied</w:t>
      </w:r>
      <w:r>
        <w:t xml:space="preserve"> type 1</w:t>
      </w:r>
    </w:p>
    <w:p w14:paraId="15F369F3" w14:textId="77777777" w:rsidR="00CC4449" w:rsidRPr="005F3DEB" w:rsidRDefault="00CC4449" w:rsidP="002F1474">
      <w:pPr>
        <w:pStyle w:val="Paragraphedeliste"/>
        <w:numPr>
          <w:ilvl w:val="0"/>
          <w:numId w:val="10"/>
        </w:numPr>
      </w:pPr>
      <w:r w:rsidRPr="005F3DEB">
        <w:t>Montage :</w:t>
      </w:r>
      <w:r w:rsidRPr="005F3DEB">
        <w:tab/>
      </w:r>
      <w:r w:rsidRPr="005F3DEB">
        <w:tab/>
      </w:r>
      <w:r w:rsidRPr="005F3DEB">
        <w:tab/>
      </w:r>
      <w:r w:rsidRPr="005F3DEB">
        <w:tab/>
      </w:r>
      <w:r w:rsidRPr="005F3DEB">
        <w:tab/>
        <w:t>VESA,</w:t>
      </w:r>
    </w:p>
    <w:p w14:paraId="36343EC8" w14:textId="77777777" w:rsidR="00CC4449" w:rsidRDefault="00CC4449" w:rsidP="002F1474">
      <w:pPr>
        <w:pStyle w:val="Paragraphedeliste"/>
        <w:numPr>
          <w:ilvl w:val="0"/>
          <w:numId w:val="10"/>
        </w:numPr>
        <w:jc w:val="left"/>
      </w:pPr>
      <w:r w:rsidRPr="005F3DEB">
        <w:t xml:space="preserve">Compatible :                                                       Moniteur </w:t>
      </w:r>
      <w:r>
        <w:t xml:space="preserve">43 jusqu’à </w:t>
      </w:r>
      <w:r w:rsidRPr="005F3DEB">
        <w:t>75 pouces</w:t>
      </w:r>
    </w:p>
    <w:p w14:paraId="0D595EA5" w14:textId="77777777" w:rsidR="00CC4449" w:rsidRPr="00CC4449" w:rsidRDefault="00CC4449" w:rsidP="002F1474">
      <w:pPr>
        <w:pStyle w:val="Paragraphedeliste"/>
        <w:numPr>
          <w:ilvl w:val="0"/>
          <w:numId w:val="10"/>
        </w:numPr>
        <w:jc w:val="left"/>
      </w:pPr>
      <w:r w:rsidRPr="00CC4449">
        <w:t>Accessoires inclus.</w:t>
      </w:r>
    </w:p>
    <w:p w14:paraId="38908734" w14:textId="77777777" w:rsidR="00CC4449" w:rsidRPr="00CC4449" w:rsidRDefault="00CC4449" w:rsidP="002F1474">
      <w:pPr>
        <w:pStyle w:val="Paragraphedeliste"/>
        <w:numPr>
          <w:ilvl w:val="0"/>
          <w:numId w:val="10"/>
        </w:numPr>
        <w:jc w:val="left"/>
      </w:pPr>
      <w:r w:rsidRPr="004B358E">
        <w:t>Couleur</w:t>
      </w:r>
      <w:r w:rsidRPr="004B358E">
        <w:tab/>
      </w:r>
      <w:r w:rsidRPr="004B358E">
        <w:tab/>
      </w:r>
      <w:r w:rsidRPr="004B358E">
        <w:tab/>
      </w:r>
      <w:r w:rsidRPr="004B358E">
        <w:tab/>
      </w:r>
      <w:r>
        <w:tab/>
        <w:t>Au choix du MO</w:t>
      </w:r>
      <w:r w:rsidRPr="004B358E">
        <w:t>,</w:t>
      </w:r>
    </w:p>
    <w:p w14:paraId="1B9FB6A0" w14:textId="77777777" w:rsidR="00CC4449" w:rsidRPr="00812AC9" w:rsidRDefault="00CC4449" w:rsidP="00CC4449">
      <w:pPr>
        <w:pStyle w:val="Titre3"/>
      </w:pPr>
      <w:r w:rsidRPr="005F3DEB">
        <w:t>Support pied</w:t>
      </w:r>
      <w:r>
        <w:t xml:space="preserve"> type 2</w:t>
      </w:r>
    </w:p>
    <w:p w14:paraId="592DDEB5" w14:textId="77777777" w:rsidR="00CC4449" w:rsidRPr="005F3DEB" w:rsidRDefault="00CC4449" w:rsidP="002F1474">
      <w:pPr>
        <w:pStyle w:val="Paragraphedeliste"/>
        <w:numPr>
          <w:ilvl w:val="0"/>
          <w:numId w:val="10"/>
        </w:numPr>
      </w:pPr>
      <w:r w:rsidRPr="005F3DEB">
        <w:t>Montage :</w:t>
      </w:r>
      <w:r w:rsidRPr="005F3DEB">
        <w:tab/>
      </w:r>
      <w:r w:rsidRPr="005F3DEB">
        <w:tab/>
      </w:r>
      <w:r w:rsidRPr="005F3DEB">
        <w:tab/>
      </w:r>
      <w:r w:rsidRPr="005F3DEB">
        <w:tab/>
      </w:r>
      <w:r w:rsidRPr="005F3DEB">
        <w:tab/>
        <w:t>VESA,</w:t>
      </w:r>
    </w:p>
    <w:p w14:paraId="4FC5A3A3" w14:textId="77777777" w:rsidR="00CC4449" w:rsidRDefault="00CC4449" w:rsidP="002F1474">
      <w:pPr>
        <w:pStyle w:val="Paragraphedeliste"/>
        <w:numPr>
          <w:ilvl w:val="0"/>
          <w:numId w:val="10"/>
        </w:numPr>
        <w:jc w:val="left"/>
      </w:pPr>
      <w:r w:rsidRPr="005F3DEB">
        <w:t xml:space="preserve">Compatible :                                                       Moniteur </w:t>
      </w:r>
      <w:r>
        <w:t>85 jusqu’à 98</w:t>
      </w:r>
      <w:r w:rsidRPr="005F3DEB">
        <w:t xml:space="preserve"> pouces</w:t>
      </w:r>
    </w:p>
    <w:p w14:paraId="6C2394E8" w14:textId="77777777" w:rsidR="00CC4449" w:rsidRDefault="00CC4449" w:rsidP="002F1474">
      <w:pPr>
        <w:pStyle w:val="Paragraphedeliste"/>
        <w:numPr>
          <w:ilvl w:val="0"/>
          <w:numId w:val="10"/>
        </w:numPr>
        <w:rPr>
          <w:color w:val="0D0D0D"/>
        </w:rPr>
      </w:pPr>
      <w:r w:rsidRPr="005F3DEB">
        <w:rPr>
          <w:color w:val="0D0D0D"/>
        </w:rPr>
        <w:t>Accessoires inclus.</w:t>
      </w:r>
    </w:p>
    <w:p w14:paraId="2C146951" w14:textId="77777777" w:rsidR="00CC4449" w:rsidRPr="00CC4449" w:rsidRDefault="00CC4449" w:rsidP="002F1474">
      <w:pPr>
        <w:pStyle w:val="Paragraphedeliste"/>
        <w:numPr>
          <w:ilvl w:val="0"/>
          <w:numId w:val="10"/>
        </w:numPr>
        <w:jc w:val="left"/>
      </w:pPr>
      <w:r w:rsidRPr="004B358E">
        <w:t>Couleur</w:t>
      </w:r>
      <w:r w:rsidRPr="004B358E">
        <w:tab/>
      </w:r>
      <w:r w:rsidRPr="004B358E">
        <w:tab/>
      </w:r>
      <w:r w:rsidRPr="004B358E">
        <w:tab/>
      </w:r>
      <w:r w:rsidRPr="004B358E">
        <w:tab/>
      </w:r>
      <w:r>
        <w:tab/>
        <w:t>Au choix du MO</w:t>
      </w:r>
      <w:r w:rsidRPr="004B358E">
        <w:t>,</w:t>
      </w:r>
    </w:p>
    <w:p w14:paraId="26190498" w14:textId="77777777" w:rsidR="00CC4449" w:rsidRPr="00FF034A" w:rsidRDefault="00CC4449" w:rsidP="00CC4449">
      <w:pPr>
        <w:pStyle w:val="Titre3"/>
      </w:pPr>
      <w:r w:rsidRPr="006A0F41">
        <w:t>Chariot bain de pied</w:t>
      </w:r>
    </w:p>
    <w:p w14:paraId="28D20F97" w14:textId="77777777" w:rsidR="00CC4449" w:rsidRPr="00FF034A" w:rsidRDefault="00CC4449" w:rsidP="002F1474">
      <w:pPr>
        <w:pStyle w:val="Paragraphedeliste"/>
        <w:numPr>
          <w:ilvl w:val="0"/>
          <w:numId w:val="10"/>
        </w:numPr>
      </w:pPr>
      <w:r w:rsidRPr="00FF034A">
        <w:t>Montage :</w:t>
      </w:r>
      <w:r w:rsidRPr="00FF034A">
        <w:tab/>
      </w:r>
      <w:r w:rsidRPr="00FF034A">
        <w:tab/>
      </w:r>
      <w:r w:rsidRPr="00FF034A">
        <w:tab/>
      </w:r>
      <w:r w:rsidRPr="00FF034A">
        <w:tab/>
      </w:r>
      <w:r w:rsidRPr="00FF034A">
        <w:tab/>
        <w:t>VESA</w:t>
      </w:r>
      <w:r>
        <w:t xml:space="preserve"> </w:t>
      </w:r>
      <w:r w:rsidRPr="00F11380">
        <w:t>200x200</w:t>
      </w:r>
      <w:r w:rsidRPr="00FF034A">
        <w:t>,</w:t>
      </w:r>
    </w:p>
    <w:p w14:paraId="1DACDB90" w14:textId="77777777" w:rsidR="00CC4449" w:rsidRDefault="00CC4449" w:rsidP="002F1474">
      <w:pPr>
        <w:pStyle w:val="Paragraphedeliste"/>
        <w:numPr>
          <w:ilvl w:val="0"/>
          <w:numId w:val="10"/>
        </w:numPr>
        <w:jc w:val="left"/>
      </w:pPr>
      <w:r w:rsidRPr="00FF034A">
        <w:t>Compatible :                                                       Moniteur 43 pouces,</w:t>
      </w:r>
    </w:p>
    <w:p w14:paraId="0B6FF6A3" w14:textId="77777777" w:rsidR="00CC4449" w:rsidRDefault="00CC4449" w:rsidP="002F1474">
      <w:pPr>
        <w:pStyle w:val="Paragraphedeliste"/>
        <w:numPr>
          <w:ilvl w:val="0"/>
          <w:numId w:val="10"/>
        </w:numPr>
        <w:spacing w:before="120"/>
        <w:rPr>
          <w:color w:val="0D0D0D"/>
        </w:rPr>
      </w:pPr>
      <w:r w:rsidRPr="00D236F3">
        <w:rPr>
          <w:color w:val="0D0D0D"/>
        </w:rPr>
        <w:t>Sur roulette</w:t>
      </w:r>
    </w:p>
    <w:p w14:paraId="61557E17" w14:textId="77777777" w:rsidR="00CC4449" w:rsidRPr="00996D31" w:rsidRDefault="00CC4449" w:rsidP="002F1474">
      <w:pPr>
        <w:pStyle w:val="Paragraphedeliste"/>
        <w:numPr>
          <w:ilvl w:val="0"/>
          <w:numId w:val="10"/>
        </w:numPr>
        <w:spacing w:before="120"/>
        <w:rPr>
          <w:color w:val="0D0D0D"/>
        </w:rPr>
      </w:pPr>
      <w:r w:rsidRPr="00D236F3">
        <w:rPr>
          <w:color w:val="0D0D0D"/>
        </w:rPr>
        <w:t>Accessoires inclus pour intégration équipement à l’arrière du moniteur (exemple récepteurs, dockstation, etc.)</w:t>
      </w:r>
    </w:p>
    <w:p w14:paraId="003E60B9" w14:textId="4A232075" w:rsidR="00CC4449" w:rsidRDefault="00CC4449" w:rsidP="002F1474">
      <w:pPr>
        <w:pStyle w:val="Paragraphedeliste"/>
        <w:numPr>
          <w:ilvl w:val="0"/>
          <w:numId w:val="10"/>
        </w:numPr>
        <w:rPr>
          <w:color w:val="0D0D0D"/>
        </w:rPr>
      </w:pPr>
      <w:r w:rsidRPr="00FF034A">
        <w:rPr>
          <w:color w:val="0D0D0D"/>
        </w:rPr>
        <w:t>Accessoires inclus.</w:t>
      </w:r>
    </w:p>
    <w:p w14:paraId="6C98F460" w14:textId="4F61386D" w:rsidR="00FA46A7" w:rsidRPr="004B358E" w:rsidRDefault="00FA46A7" w:rsidP="00FA46A7">
      <w:pPr>
        <w:pStyle w:val="Titre3"/>
      </w:pPr>
      <w:r w:rsidRPr="004B358E">
        <w:lastRenderedPageBreak/>
        <w:t>Support de fixation potence plafond</w:t>
      </w:r>
      <w:r>
        <w:t xml:space="preserve"> (caméra auditorium)</w:t>
      </w:r>
    </w:p>
    <w:p w14:paraId="4D6930AC" w14:textId="355EEB3D" w:rsidR="00FA46A7" w:rsidRPr="00FA46A7" w:rsidRDefault="00FA46A7" w:rsidP="00FA46A7">
      <w:pPr>
        <w:pStyle w:val="Paragraphedeliste"/>
      </w:pPr>
      <w:r>
        <w:t>Support type potence plafond.</w:t>
      </w:r>
      <w:r>
        <w:tab/>
      </w:r>
    </w:p>
    <w:p w14:paraId="688B4A8C" w14:textId="77777777" w:rsidR="00430E14" w:rsidRPr="004B358E" w:rsidRDefault="00430E14" w:rsidP="00310E48">
      <w:pPr>
        <w:pStyle w:val="Titre2"/>
      </w:pPr>
      <w:bookmarkStart w:id="341" w:name="_Toc226101389"/>
      <w:r w:rsidRPr="004B358E">
        <w:t>Diffusion Audio</w:t>
      </w:r>
      <w:bookmarkEnd w:id="341"/>
    </w:p>
    <w:p w14:paraId="42B7BAD2" w14:textId="52403BAD" w:rsidR="00430E14" w:rsidRPr="004B358E" w:rsidRDefault="00430E14" w:rsidP="00430E14">
      <w:pPr>
        <w:pStyle w:val="Titre3"/>
      </w:pPr>
      <w:r w:rsidRPr="004B358E">
        <w:t xml:space="preserve">Enceinte colonne </w:t>
      </w:r>
      <w:r w:rsidR="003C45C3">
        <w:t>type 1</w:t>
      </w:r>
    </w:p>
    <w:p w14:paraId="1D86DB97" w14:textId="77777777" w:rsidR="00430E14" w:rsidRPr="004B358E" w:rsidRDefault="00430E14" w:rsidP="00430E14">
      <w:pPr>
        <w:pStyle w:val="LMIAV-Liste2"/>
      </w:pPr>
      <w:r w:rsidRPr="004B358E">
        <w:t>Réponse en fréquence</w:t>
      </w:r>
      <w:r w:rsidRPr="004B358E">
        <w:tab/>
      </w:r>
      <w:r w:rsidRPr="004B358E">
        <w:tab/>
        <w:t>60 Hz – 17kHz,</w:t>
      </w:r>
    </w:p>
    <w:p w14:paraId="59A2E667" w14:textId="77777777" w:rsidR="00430E14" w:rsidRPr="004B358E" w:rsidRDefault="00430E14" w:rsidP="00430E14">
      <w:pPr>
        <w:pStyle w:val="LMIAV-Liste2"/>
      </w:pPr>
      <w:r w:rsidRPr="004B358E">
        <w:t>Amplification</w:t>
      </w:r>
      <w:r w:rsidRPr="004B358E">
        <w:tab/>
      </w:r>
      <w:r w:rsidRPr="004B358E">
        <w:tab/>
      </w:r>
      <w:r w:rsidRPr="004B358E">
        <w:tab/>
      </w:r>
      <w:r w:rsidRPr="004B358E">
        <w:tab/>
        <w:t>8 canaux DSP  8 x 100 W,</w:t>
      </w:r>
    </w:p>
    <w:p w14:paraId="596DE03F" w14:textId="77777777" w:rsidR="00430E14" w:rsidRPr="004B358E" w:rsidRDefault="00430E14" w:rsidP="00430E14">
      <w:pPr>
        <w:pStyle w:val="LMIAV-Liste2"/>
      </w:pPr>
      <w:r w:rsidRPr="004B358E">
        <w:t>Pression acoustique max</w:t>
      </w:r>
      <w:r w:rsidRPr="004B358E">
        <w:tab/>
      </w:r>
      <w:r w:rsidRPr="004B358E">
        <w:tab/>
        <w:t>124 dB spl,</w:t>
      </w:r>
    </w:p>
    <w:p w14:paraId="6740C121" w14:textId="77777777" w:rsidR="00430E14" w:rsidRPr="004B358E" w:rsidRDefault="00430E14" w:rsidP="00430E14">
      <w:pPr>
        <w:pStyle w:val="LMIAV-Liste2"/>
      </w:pPr>
      <w:r w:rsidRPr="004B358E">
        <w:t>Dante</w:t>
      </w:r>
      <w:r w:rsidRPr="004B358E">
        <w:tab/>
      </w:r>
      <w:r w:rsidRPr="004B358E">
        <w:tab/>
      </w:r>
      <w:r w:rsidRPr="004B358E">
        <w:tab/>
      </w:r>
      <w:r w:rsidRPr="004B358E">
        <w:tab/>
      </w:r>
      <w:r w:rsidRPr="004B358E">
        <w:tab/>
        <w:t>Compatible,</w:t>
      </w:r>
    </w:p>
    <w:p w14:paraId="3A3DEC93" w14:textId="77777777" w:rsidR="00430E14" w:rsidRPr="004B358E" w:rsidRDefault="00430E14" w:rsidP="00430E14">
      <w:pPr>
        <w:pStyle w:val="LMIAV-Liste2"/>
      </w:pPr>
      <w:r w:rsidRPr="004B358E">
        <w:t>Entrées</w:t>
      </w:r>
      <w:r w:rsidRPr="004B358E">
        <w:tab/>
      </w:r>
      <w:r w:rsidRPr="004B358E">
        <w:tab/>
      </w:r>
      <w:r w:rsidRPr="004B358E">
        <w:tab/>
      </w:r>
      <w:r w:rsidRPr="004B358E">
        <w:tab/>
        <w:t>2 analogues, 2 canaux DSP,</w:t>
      </w:r>
    </w:p>
    <w:p w14:paraId="74A99838" w14:textId="77777777" w:rsidR="00430E14" w:rsidRPr="004B358E" w:rsidRDefault="00430E14" w:rsidP="00430E14">
      <w:pPr>
        <w:pStyle w:val="LMIAV-Liste2"/>
      </w:pPr>
      <w:r w:rsidRPr="004B358E">
        <w:t>Dimensions</w:t>
      </w:r>
      <w:r w:rsidRPr="004B358E">
        <w:tab/>
      </w:r>
      <w:r w:rsidRPr="004B358E">
        <w:tab/>
      </w:r>
      <w:r w:rsidRPr="004B358E">
        <w:tab/>
      </w:r>
      <w:r w:rsidRPr="004B358E">
        <w:tab/>
        <w:t>133 x 1358 x 128,</w:t>
      </w:r>
    </w:p>
    <w:p w14:paraId="29418DDD" w14:textId="77777777" w:rsidR="00430E14" w:rsidRPr="004B358E" w:rsidRDefault="00430E14" w:rsidP="00430E14">
      <w:pPr>
        <w:pStyle w:val="LMIAV-Liste2"/>
      </w:pPr>
      <w:r w:rsidRPr="004B358E">
        <w:t>Alimentation</w:t>
      </w:r>
      <w:r w:rsidRPr="004B358E">
        <w:tab/>
      </w:r>
      <w:r w:rsidRPr="004B358E">
        <w:tab/>
      </w:r>
      <w:r w:rsidRPr="004B358E">
        <w:tab/>
      </w:r>
      <w:r w:rsidRPr="004B358E">
        <w:tab/>
        <w:t>100 V – 240 V AC 50/60 Hz.</w:t>
      </w:r>
    </w:p>
    <w:p w14:paraId="52EC11F4" w14:textId="77777777" w:rsidR="00430E14" w:rsidRPr="004B358E" w:rsidRDefault="00430E14" w:rsidP="00430E14">
      <w:pPr>
        <w:pStyle w:val="LMIAV-Liste2"/>
        <w:numPr>
          <w:ilvl w:val="0"/>
          <w:numId w:val="0"/>
        </w:numPr>
        <w:ind w:left="709" w:hanging="425"/>
      </w:pPr>
    </w:p>
    <w:p w14:paraId="4579A019" w14:textId="77777777" w:rsidR="00430E14" w:rsidRPr="004B358E" w:rsidRDefault="00430E14" w:rsidP="00430E14">
      <w:pPr>
        <w:pStyle w:val="Titre3"/>
      </w:pPr>
      <w:r w:rsidRPr="004B358E">
        <w:t>Renfort de basse colonne</w:t>
      </w:r>
    </w:p>
    <w:p w14:paraId="65FFAC7B" w14:textId="77777777" w:rsidR="00430E14" w:rsidRPr="004B358E" w:rsidRDefault="00430E14" w:rsidP="00430E14">
      <w:pPr>
        <w:pStyle w:val="LMIAV-Liste2"/>
      </w:pPr>
      <w:r w:rsidRPr="004B358E">
        <w:t>Puissance</w:t>
      </w:r>
      <w:r w:rsidRPr="004B358E">
        <w:tab/>
      </w:r>
      <w:r w:rsidRPr="004B358E">
        <w:tab/>
      </w:r>
      <w:r w:rsidRPr="004B358E">
        <w:tab/>
      </w:r>
      <w:r w:rsidRPr="004B358E">
        <w:tab/>
        <w:t>200 W,</w:t>
      </w:r>
    </w:p>
    <w:p w14:paraId="1C88DCE0" w14:textId="77777777" w:rsidR="00430E14" w:rsidRPr="004B358E" w:rsidRDefault="00430E14" w:rsidP="00430E14">
      <w:pPr>
        <w:pStyle w:val="LMIAV-Liste2"/>
      </w:pPr>
      <w:r w:rsidRPr="004B358E">
        <w:t>Pression acoustique max</w:t>
      </w:r>
      <w:r w:rsidRPr="004B358E">
        <w:tab/>
      </w:r>
      <w:r w:rsidRPr="004B358E">
        <w:tab/>
        <w:t>112 dB spl,</w:t>
      </w:r>
    </w:p>
    <w:p w14:paraId="498E5052" w14:textId="77777777" w:rsidR="00430E14" w:rsidRPr="004B358E" w:rsidRDefault="00430E14" w:rsidP="00430E14">
      <w:pPr>
        <w:pStyle w:val="LMIAV-Liste2"/>
      </w:pPr>
      <w:r w:rsidRPr="004B358E">
        <w:t>Impédance</w:t>
      </w:r>
      <w:r w:rsidRPr="004B358E">
        <w:tab/>
      </w:r>
      <w:r w:rsidRPr="004B358E">
        <w:tab/>
      </w:r>
      <w:r w:rsidRPr="004B358E">
        <w:tab/>
      </w:r>
      <w:r w:rsidRPr="004B358E">
        <w:tab/>
        <w:t>2 x 4 ohms ou 1 x 8 ohms,</w:t>
      </w:r>
    </w:p>
    <w:p w14:paraId="73AC368C" w14:textId="77777777" w:rsidR="00430E14" w:rsidRPr="004B358E" w:rsidRDefault="00430E14" w:rsidP="00430E14">
      <w:pPr>
        <w:pStyle w:val="LMIAV-Liste2"/>
      </w:pPr>
      <w:r w:rsidRPr="004B358E">
        <w:t>Connecteur</w:t>
      </w:r>
      <w:r w:rsidRPr="004B358E">
        <w:tab/>
      </w:r>
      <w:r w:rsidRPr="004B358E">
        <w:tab/>
      </w:r>
      <w:r w:rsidRPr="004B358E">
        <w:tab/>
      </w:r>
      <w:r w:rsidRPr="004B358E">
        <w:tab/>
        <w:t>2 x 2-pin Phoenix,</w:t>
      </w:r>
    </w:p>
    <w:p w14:paraId="30B5941E" w14:textId="77777777" w:rsidR="00430E14" w:rsidRPr="004B358E" w:rsidRDefault="00430E14" w:rsidP="00430E14">
      <w:pPr>
        <w:pStyle w:val="LMIAV-Liste2"/>
      </w:pPr>
      <w:r w:rsidRPr="004B358E">
        <w:t>Dimensions</w:t>
      </w:r>
      <w:r w:rsidRPr="004B358E">
        <w:tab/>
      </w:r>
      <w:r w:rsidRPr="004B358E">
        <w:tab/>
      </w:r>
      <w:r w:rsidRPr="004B358E">
        <w:tab/>
      </w:r>
      <w:r w:rsidRPr="004B358E">
        <w:tab/>
        <w:t>133 x 1225 x 128.</w:t>
      </w:r>
    </w:p>
    <w:p w14:paraId="41001518" w14:textId="77777777" w:rsidR="00430E14" w:rsidRPr="004B358E" w:rsidRDefault="00430E14" w:rsidP="00430E14">
      <w:pPr>
        <w:pStyle w:val="LMIAV-Liste2"/>
        <w:numPr>
          <w:ilvl w:val="0"/>
          <w:numId w:val="0"/>
        </w:numPr>
        <w:ind w:left="284"/>
      </w:pPr>
    </w:p>
    <w:p w14:paraId="75334E7D" w14:textId="4DA1DD34" w:rsidR="0099401A" w:rsidRDefault="0099401A" w:rsidP="0099401A">
      <w:pPr>
        <w:pStyle w:val="Titre3"/>
      </w:pPr>
      <w:r>
        <w:t xml:space="preserve">Enceintes </w:t>
      </w:r>
      <w:r w:rsidR="00B10C94">
        <w:t xml:space="preserve">de </w:t>
      </w:r>
      <w:r>
        <w:t>monitoring</w:t>
      </w:r>
    </w:p>
    <w:p w14:paraId="4C571A9A" w14:textId="77777777" w:rsidR="0099401A" w:rsidRDefault="0099401A" w:rsidP="0099401A">
      <w:pPr>
        <w:pStyle w:val="Paragraphedeliste"/>
      </w:pPr>
      <w:r>
        <w:t>SPL maximum : 96 dB à 1m,</w:t>
      </w:r>
    </w:p>
    <w:p w14:paraId="44A47643" w14:textId="77777777" w:rsidR="0099401A" w:rsidRDefault="0099401A" w:rsidP="0099401A">
      <w:pPr>
        <w:pStyle w:val="Paragraphedeliste"/>
      </w:pPr>
      <w:r>
        <w:t>Réponse en fréquence : 67 Hz – 25 kHz,</w:t>
      </w:r>
    </w:p>
    <w:p w14:paraId="7459CCE4" w14:textId="77777777" w:rsidR="0099401A" w:rsidRDefault="0099401A" w:rsidP="0099401A">
      <w:pPr>
        <w:pStyle w:val="Paragraphedeliste"/>
      </w:pPr>
      <w:r>
        <w:t>Connecteur XLR symétrique.</w:t>
      </w:r>
    </w:p>
    <w:p w14:paraId="6D007E9B" w14:textId="77777777" w:rsidR="00430E14" w:rsidRPr="004B358E" w:rsidRDefault="00430E14" w:rsidP="00430E14">
      <w:pPr>
        <w:pStyle w:val="Titre3"/>
      </w:pPr>
      <w:r w:rsidRPr="004B358E">
        <w:t>Enceintes point source appliqué</w:t>
      </w:r>
    </w:p>
    <w:p w14:paraId="4706005C" w14:textId="77777777" w:rsidR="00430E14" w:rsidRPr="004B358E" w:rsidRDefault="00430E14" w:rsidP="00430E14">
      <w:pPr>
        <w:pStyle w:val="LMIAV-Liste2"/>
      </w:pPr>
      <w:r w:rsidRPr="004B358E">
        <w:t>Dimensions</w:t>
      </w:r>
      <w:r w:rsidRPr="004B358E">
        <w:tab/>
      </w:r>
      <w:r w:rsidRPr="004B358E">
        <w:tab/>
      </w:r>
      <w:r w:rsidRPr="004B358E">
        <w:tab/>
      </w:r>
      <w:r w:rsidRPr="004B358E">
        <w:tab/>
        <w:t>34cm x 22cm x 17cm,</w:t>
      </w:r>
    </w:p>
    <w:p w14:paraId="4C48B398" w14:textId="77777777" w:rsidR="00430E14" w:rsidRPr="004B358E" w:rsidRDefault="00430E14" w:rsidP="00430E14">
      <w:pPr>
        <w:pStyle w:val="LMIAV-Liste2"/>
      </w:pPr>
      <w:r w:rsidRPr="004B358E">
        <w:t>Efficacité</w:t>
      </w:r>
      <w:r w:rsidRPr="004B358E">
        <w:tab/>
      </w:r>
      <w:r w:rsidRPr="004B358E">
        <w:tab/>
      </w:r>
      <w:r w:rsidRPr="004B358E">
        <w:tab/>
      </w:r>
      <w:r w:rsidRPr="004B358E">
        <w:tab/>
        <w:t>87dB / 1W / 1m,</w:t>
      </w:r>
    </w:p>
    <w:p w14:paraId="1C1EB6D2" w14:textId="77777777" w:rsidR="00430E14" w:rsidRPr="004B358E" w:rsidRDefault="00430E14" w:rsidP="00430E14">
      <w:pPr>
        <w:pStyle w:val="LMIAV-Liste2"/>
      </w:pPr>
      <w:r w:rsidRPr="004B358E">
        <w:t>Pression acoustique max</w:t>
      </w:r>
      <w:r w:rsidRPr="004B358E">
        <w:tab/>
      </w:r>
      <w:r w:rsidRPr="004B358E">
        <w:tab/>
        <w:t>108 dB SPL,</w:t>
      </w:r>
    </w:p>
    <w:p w14:paraId="61585FA4" w14:textId="77777777" w:rsidR="00430E14" w:rsidRPr="004B358E" w:rsidRDefault="00430E14" w:rsidP="00430E14">
      <w:pPr>
        <w:pStyle w:val="LMIAV-Liste2"/>
      </w:pPr>
      <w:r w:rsidRPr="004B358E">
        <w:t>Réponse en fréquences</w:t>
      </w:r>
      <w:r w:rsidRPr="004B358E">
        <w:tab/>
      </w:r>
      <w:r w:rsidRPr="004B358E">
        <w:tab/>
        <w:t>60 Hz – 20kHz,</w:t>
      </w:r>
    </w:p>
    <w:p w14:paraId="165A101D" w14:textId="77777777" w:rsidR="00430E14" w:rsidRPr="004B358E" w:rsidRDefault="00430E14" w:rsidP="00430E14">
      <w:pPr>
        <w:pStyle w:val="LMIAV-Liste2"/>
      </w:pPr>
      <w:r w:rsidRPr="004B358E">
        <w:t>Impédance</w:t>
      </w:r>
      <w:r w:rsidRPr="004B358E">
        <w:tab/>
      </w:r>
      <w:r w:rsidRPr="004B358E">
        <w:tab/>
      </w:r>
      <w:r w:rsidRPr="004B358E">
        <w:tab/>
      </w:r>
      <w:r w:rsidRPr="004B358E">
        <w:tab/>
        <w:t>8 ohms,</w:t>
      </w:r>
    </w:p>
    <w:p w14:paraId="1828F3D7" w14:textId="77777777" w:rsidR="00430E14" w:rsidRPr="004B358E" w:rsidRDefault="00430E14" w:rsidP="00430E14">
      <w:pPr>
        <w:pStyle w:val="LMIAV-Liste2"/>
      </w:pPr>
      <w:r w:rsidRPr="004B358E">
        <w:t xml:space="preserve">Puissance </w:t>
      </w:r>
      <w:r w:rsidRPr="004B358E">
        <w:tab/>
      </w:r>
      <w:r w:rsidRPr="004B358E">
        <w:tab/>
      </w:r>
      <w:r w:rsidRPr="004B358E">
        <w:tab/>
      </w:r>
      <w:r w:rsidRPr="004B358E">
        <w:tab/>
        <w:t>170 W,</w:t>
      </w:r>
    </w:p>
    <w:p w14:paraId="761F47A2" w14:textId="77777777" w:rsidR="00430E14" w:rsidRPr="004B358E" w:rsidRDefault="00430E14" w:rsidP="00430E14">
      <w:pPr>
        <w:pStyle w:val="LMIAV-Liste2"/>
      </w:pPr>
      <w:r w:rsidRPr="004B358E">
        <w:t>Option 100V</w:t>
      </w:r>
      <w:r w:rsidRPr="004B358E">
        <w:tab/>
      </w:r>
      <w:r w:rsidRPr="004B358E">
        <w:tab/>
      </w:r>
      <w:r w:rsidRPr="004B358E">
        <w:tab/>
      </w:r>
      <w:r w:rsidRPr="004B358E">
        <w:tab/>
        <w:t>SPL max 104 dB, puissance 50W.</w:t>
      </w:r>
    </w:p>
    <w:p w14:paraId="17A6F159" w14:textId="77777777" w:rsidR="00430E14" w:rsidRPr="004B358E" w:rsidRDefault="00430E14" w:rsidP="00791660">
      <w:pPr>
        <w:pStyle w:val="LMIAV-Liste2"/>
        <w:numPr>
          <w:ilvl w:val="0"/>
          <w:numId w:val="0"/>
        </w:numPr>
      </w:pPr>
    </w:p>
    <w:p w14:paraId="7A859A67" w14:textId="72F15965" w:rsidR="00430E14" w:rsidRPr="004B358E" w:rsidRDefault="00B10C94" w:rsidP="00430E14">
      <w:pPr>
        <w:pStyle w:val="Titre3"/>
      </w:pPr>
      <w:r>
        <w:t>Enceinte colonne type 2</w:t>
      </w:r>
    </w:p>
    <w:p w14:paraId="72814EA9" w14:textId="77777777" w:rsidR="00430E14" w:rsidRPr="004B358E" w:rsidRDefault="00430E14" w:rsidP="00430E14">
      <w:pPr>
        <w:pStyle w:val="LMIAV-Liste2"/>
      </w:pPr>
      <w:r w:rsidRPr="004B358E">
        <w:t>Dimensions</w:t>
      </w:r>
      <w:r w:rsidRPr="004B358E">
        <w:tab/>
      </w:r>
      <w:r w:rsidRPr="004B358E">
        <w:tab/>
      </w:r>
      <w:r w:rsidRPr="004B358E">
        <w:tab/>
      </w:r>
      <w:r w:rsidRPr="004B358E">
        <w:tab/>
        <w:t>1220 mm (jusque 2202 mm) × 133 mm × 128 mm,</w:t>
      </w:r>
    </w:p>
    <w:p w14:paraId="65B3A34D" w14:textId="77777777" w:rsidR="00430E14" w:rsidRPr="004B358E" w:rsidRDefault="00430E14" w:rsidP="00430E14">
      <w:pPr>
        <w:pStyle w:val="LMIAV-Liste2"/>
      </w:pPr>
      <w:r w:rsidRPr="004B358E">
        <w:t>Pression acoustique max</w:t>
      </w:r>
      <w:r w:rsidRPr="004B358E">
        <w:tab/>
      </w:r>
      <w:r w:rsidRPr="004B358E">
        <w:tab/>
        <w:t>107 dB SPL,</w:t>
      </w:r>
    </w:p>
    <w:p w14:paraId="378CAF31" w14:textId="77777777" w:rsidR="00430E14" w:rsidRPr="004B358E" w:rsidRDefault="00430E14" w:rsidP="00430E14">
      <w:pPr>
        <w:pStyle w:val="LMIAV-Liste2"/>
      </w:pPr>
      <w:r w:rsidRPr="004B358E">
        <w:t>Réponse en fréquences</w:t>
      </w:r>
      <w:r w:rsidRPr="004B358E">
        <w:tab/>
      </w:r>
      <w:r w:rsidRPr="004B358E">
        <w:tab/>
        <w:t>44 Hz - 20 kHz,</w:t>
      </w:r>
    </w:p>
    <w:p w14:paraId="2B29CC0F" w14:textId="77777777" w:rsidR="00430E14" w:rsidRPr="004B358E" w:rsidRDefault="00430E14" w:rsidP="00430E14">
      <w:pPr>
        <w:pStyle w:val="LMIAV-Liste2"/>
      </w:pPr>
      <w:r w:rsidRPr="004B358E">
        <w:t>Puissance nominale</w:t>
      </w:r>
      <w:r w:rsidRPr="004B358E">
        <w:tab/>
      </w:r>
      <w:r w:rsidRPr="004B358E">
        <w:tab/>
      </w:r>
      <w:r w:rsidRPr="004B358E">
        <w:tab/>
        <w:t>2x 50W,</w:t>
      </w:r>
    </w:p>
    <w:p w14:paraId="7D862C71" w14:textId="77777777" w:rsidR="00430E14" w:rsidRPr="004B358E" w:rsidRDefault="00430E14" w:rsidP="00430E14">
      <w:pPr>
        <w:pStyle w:val="LMIAV-Liste2"/>
      </w:pPr>
      <w:r w:rsidRPr="004B358E">
        <w:t>Impédance</w:t>
      </w:r>
      <w:r w:rsidRPr="004B358E">
        <w:tab/>
      </w:r>
      <w:r w:rsidRPr="004B358E">
        <w:tab/>
      </w:r>
      <w:r w:rsidRPr="004B358E">
        <w:tab/>
      </w:r>
      <w:r w:rsidRPr="004B358E">
        <w:tab/>
        <w:t>2x 4 ohms.</w:t>
      </w:r>
    </w:p>
    <w:p w14:paraId="1F63F8D1" w14:textId="77777777" w:rsidR="00430E14" w:rsidRPr="004B358E" w:rsidRDefault="00430E14" w:rsidP="00430E14">
      <w:pPr>
        <w:pStyle w:val="LMIAV-Liste2"/>
        <w:numPr>
          <w:ilvl w:val="0"/>
          <w:numId w:val="0"/>
        </w:numPr>
        <w:ind w:left="709" w:hanging="425"/>
      </w:pPr>
    </w:p>
    <w:p w14:paraId="594D36E0" w14:textId="77777777" w:rsidR="00430E14" w:rsidRPr="004B358E" w:rsidRDefault="00430E14" w:rsidP="00430E14">
      <w:pPr>
        <w:pStyle w:val="Titre3"/>
      </w:pPr>
      <w:r w:rsidRPr="004B358E">
        <w:t>Enceintes colonnes avec support de fixation mural</w:t>
      </w:r>
    </w:p>
    <w:p w14:paraId="023F1E20" w14:textId="77777777" w:rsidR="00430E14" w:rsidRPr="004B358E" w:rsidRDefault="00430E14" w:rsidP="00430E14">
      <w:pPr>
        <w:pStyle w:val="LMIAV-Liste2"/>
      </w:pPr>
      <w:r w:rsidRPr="004B358E">
        <w:t>Plage de fréquences</w:t>
      </w:r>
      <w:r w:rsidRPr="004B358E">
        <w:tab/>
      </w:r>
      <w:r w:rsidRPr="004B358E">
        <w:tab/>
      </w:r>
      <w:r w:rsidRPr="004B358E">
        <w:tab/>
        <w:t>80 Hz – 20 kHz,</w:t>
      </w:r>
    </w:p>
    <w:p w14:paraId="4A735092" w14:textId="77777777" w:rsidR="00430E14" w:rsidRPr="004B358E" w:rsidRDefault="00430E14" w:rsidP="00430E14">
      <w:pPr>
        <w:pStyle w:val="LMIAV-Liste2"/>
      </w:pPr>
      <w:r w:rsidRPr="004B358E">
        <w:t>Pression acoustique max</w:t>
      </w:r>
      <w:r w:rsidRPr="004B358E">
        <w:tab/>
      </w:r>
      <w:r w:rsidRPr="004B358E">
        <w:tab/>
        <w:t>115 dB SPL,</w:t>
      </w:r>
    </w:p>
    <w:p w14:paraId="44E6CB8E" w14:textId="77777777" w:rsidR="00430E14" w:rsidRPr="004B358E" w:rsidRDefault="00430E14" w:rsidP="00430E14">
      <w:pPr>
        <w:pStyle w:val="LMIAV-Liste2"/>
      </w:pPr>
      <w:r w:rsidRPr="004B358E">
        <w:lastRenderedPageBreak/>
        <w:t>Dimensions</w:t>
      </w:r>
      <w:r w:rsidRPr="004B358E">
        <w:tab/>
      </w:r>
      <w:r w:rsidRPr="004B358E">
        <w:tab/>
      </w:r>
      <w:r w:rsidRPr="004B358E">
        <w:tab/>
      </w:r>
      <w:r w:rsidRPr="004B358E">
        <w:tab/>
        <w:t>528 x 99 x 153 mm,</w:t>
      </w:r>
    </w:p>
    <w:p w14:paraId="651BE13F" w14:textId="77777777" w:rsidR="00430E14" w:rsidRPr="004B358E" w:rsidRDefault="00430E14" w:rsidP="00430E14">
      <w:pPr>
        <w:pStyle w:val="LMIAV-Liste2"/>
      </w:pPr>
      <w:r w:rsidRPr="004B358E">
        <w:t xml:space="preserve">Impédance </w:t>
      </w:r>
      <w:r w:rsidRPr="004B358E">
        <w:tab/>
      </w:r>
      <w:r w:rsidRPr="004B358E">
        <w:tab/>
      </w:r>
      <w:r w:rsidRPr="004B358E">
        <w:tab/>
      </w:r>
      <w:r w:rsidRPr="004B358E">
        <w:tab/>
        <w:t>8 ohms,</w:t>
      </w:r>
    </w:p>
    <w:p w14:paraId="799D25D8" w14:textId="77777777" w:rsidR="00430E14" w:rsidRPr="004B358E" w:rsidRDefault="00430E14" w:rsidP="00430E14">
      <w:pPr>
        <w:pStyle w:val="LMIAV-Liste2"/>
      </w:pPr>
      <w:r w:rsidRPr="004B358E">
        <w:t>Angle de couverture</w:t>
      </w:r>
      <w:r w:rsidRPr="004B358E">
        <w:tab/>
      </w:r>
      <w:r w:rsidRPr="004B358E">
        <w:tab/>
      </w:r>
      <w:r w:rsidRPr="004B358E">
        <w:tab/>
        <w:t xml:space="preserve">Vertical 20° (1,5 kHz - 16 kHz, ±10°), </w:t>
      </w:r>
      <w:r w:rsidRPr="004B358E">
        <w:br/>
        <w:t xml:space="preserve">  </w:t>
      </w:r>
      <w:r w:rsidRPr="004B358E">
        <w:tab/>
      </w:r>
      <w:r w:rsidRPr="004B358E">
        <w:tab/>
      </w:r>
      <w:r w:rsidRPr="004B358E">
        <w:tab/>
      </w:r>
      <w:r w:rsidRPr="004B358E">
        <w:tab/>
      </w:r>
      <w:r w:rsidRPr="004B358E">
        <w:tab/>
        <w:t>Horizontal 150° (moyenne, 1 kHz - 4 kHz, ±20°),</w:t>
      </w:r>
    </w:p>
    <w:p w14:paraId="1CC1C841" w14:textId="77777777" w:rsidR="00430E14" w:rsidRPr="004B358E" w:rsidRDefault="00430E14" w:rsidP="00430E14">
      <w:pPr>
        <w:pStyle w:val="LMIAV-Liste2"/>
      </w:pPr>
      <w:r w:rsidRPr="004B358E">
        <w:t>Puissance nominale</w:t>
      </w:r>
      <w:r w:rsidRPr="004B358E">
        <w:tab/>
      </w:r>
      <w:r w:rsidRPr="004B358E">
        <w:tab/>
      </w:r>
      <w:r w:rsidRPr="004B358E">
        <w:tab/>
        <w:t xml:space="preserve">150 W (600 W crête), 2 heures, 100 W (400 W </w:t>
      </w:r>
      <w:r w:rsidRPr="004B358E">
        <w:br/>
        <w:t xml:space="preserve"> </w:t>
      </w:r>
      <w:r w:rsidRPr="004B358E">
        <w:tab/>
      </w:r>
      <w:r w:rsidRPr="004B358E">
        <w:tab/>
      </w:r>
      <w:r w:rsidRPr="004B358E">
        <w:tab/>
      </w:r>
      <w:r w:rsidRPr="004B358E">
        <w:tab/>
      </w:r>
      <w:r w:rsidRPr="004B358E">
        <w:tab/>
        <w:t>crête), 100 heures,</w:t>
      </w:r>
    </w:p>
    <w:p w14:paraId="393BEBB5" w14:textId="747BC634" w:rsidR="00430E14" w:rsidRPr="004B358E" w:rsidRDefault="00430E14" w:rsidP="00B562F6">
      <w:pPr>
        <w:pStyle w:val="LMIAV-Liste2"/>
      </w:pPr>
      <w:r w:rsidRPr="004B358E">
        <w:t>Sensibilité</w:t>
      </w:r>
      <w:r w:rsidRPr="004B358E">
        <w:tab/>
      </w:r>
      <w:r w:rsidRPr="004B358E">
        <w:tab/>
      </w:r>
      <w:r w:rsidRPr="004B358E">
        <w:tab/>
      </w:r>
      <w:r w:rsidRPr="004B358E">
        <w:tab/>
        <w:t>93 dB (mode vocal, 2 kHz - 14 kHz) 89 dB (mode</w:t>
      </w:r>
      <w:r w:rsidRPr="004B358E">
        <w:br/>
        <w:t xml:space="preserve"> </w:t>
      </w:r>
      <w:r w:rsidRPr="004B358E">
        <w:tab/>
      </w:r>
      <w:r w:rsidRPr="004B358E">
        <w:tab/>
      </w:r>
      <w:r w:rsidRPr="004B358E">
        <w:tab/>
      </w:r>
      <w:r w:rsidRPr="004B358E">
        <w:tab/>
      </w:r>
      <w:r w:rsidRPr="004B358E">
        <w:tab/>
        <w:t>musical, 300 Hz - 18 kHz).</w:t>
      </w:r>
    </w:p>
    <w:p w14:paraId="0335C00F" w14:textId="2DB83A5A" w:rsidR="0076300D" w:rsidRDefault="0076300D" w:rsidP="0076300D">
      <w:pPr>
        <w:pStyle w:val="Titre3"/>
      </w:pPr>
      <w:r w:rsidRPr="0076300D">
        <w:t>Haut-parleur plafond type 1</w:t>
      </w:r>
    </w:p>
    <w:p w14:paraId="2D4AD187" w14:textId="5873F10B" w:rsidR="0076300D" w:rsidRDefault="003C45C3" w:rsidP="003C45C3">
      <w:pPr>
        <w:pStyle w:val="LMIAV-Liste2"/>
      </w:pPr>
      <w:r w:rsidRPr="003C45C3">
        <w:t>Connectivité</w:t>
      </w:r>
      <w:r>
        <w:tab/>
      </w:r>
      <w:r>
        <w:tab/>
      </w:r>
      <w:r>
        <w:tab/>
      </w:r>
      <w:r>
        <w:tab/>
        <w:t xml:space="preserve">1X RJ45, </w:t>
      </w:r>
    </w:p>
    <w:p w14:paraId="63D811BA" w14:textId="2F46B196" w:rsidR="003C45C3" w:rsidRDefault="003C45C3" w:rsidP="003C45C3">
      <w:pPr>
        <w:pStyle w:val="LMIAV-Liste2"/>
      </w:pPr>
      <w:r>
        <w:t>Alimentation</w:t>
      </w:r>
      <w:r>
        <w:tab/>
      </w:r>
      <w:r>
        <w:tab/>
      </w:r>
      <w:r>
        <w:tab/>
      </w:r>
      <w:r>
        <w:tab/>
        <w:t>PoE+,</w:t>
      </w:r>
    </w:p>
    <w:p w14:paraId="5A9070FD" w14:textId="2AA5A8F3" w:rsidR="003C45C3" w:rsidRPr="003C45C3" w:rsidRDefault="003C45C3" w:rsidP="003C45C3">
      <w:pPr>
        <w:pStyle w:val="LMIAV-Liste2"/>
      </w:pPr>
      <w:r w:rsidRPr="003C45C3">
        <w:rPr>
          <w:b/>
          <w:bCs/>
        </w:rPr>
        <w:t>Fréquence</w:t>
      </w:r>
      <w:r>
        <w:rPr>
          <w:b/>
          <w:bCs/>
        </w:rPr>
        <w:tab/>
      </w:r>
      <w:r>
        <w:rPr>
          <w:b/>
          <w:bCs/>
        </w:rPr>
        <w:tab/>
      </w:r>
      <w:r>
        <w:rPr>
          <w:b/>
          <w:bCs/>
        </w:rPr>
        <w:tab/>
      </w:r>
      <w:r>
        <w:rPr>
          <w:b/>
          <w:bCs/>
        </w:rPr>
        <w:tab/>
      </w:r>
      <w:r w:rsidRPr="003C45C3">
        <w:rPr>
          <w:b/>
          <w:bCs/>
        </w:rPr>
        <w:t>120 Hz–20 kHz</w:t>
      </w:r>
    </w:p>
    <w:p w14:paraId="67AA8BD8" w14:textId="17AB2967" w:rsidR="003C45C3" w:rsidRDefault="003C45C3" w:rsidP="003C45C3">
      <w:pPr>
        <w:pStyle w:val="LMIAV-Liste2"/>
      </w:pPr>
      <w:r w:rsidRPr="003C45C3">
        <w:t>DSP intégré</w:t>
      </w:r>
      <w:r>
        <w:tab/>
      </w:r>
      <w:r>
        <w:tab/>
      </w:r>
      <w:r>
        <w:tab/>
      </w:r>
      <w:r>
        <w:tab/>
      </w:r>
      <w:r w:rsidRPr="003C45C3">
        <w:t>4 bandes - Limiteur, Délai, Générateur de signal</w:t>
      </w:r>
    </w:p>
    <w:p w14:paraId="0CB775E2" w14:textId="1DBF6230" w:rsidR="003C45C3" w:rsidRDefault="003C45C3" w:rsidP="003C45C3">
      <w:pPr>
        <w:pStyle w:val="LMIAV-Liste2"/>
      </w:pPr>
      <w:r w:rsidRPr="003C45C3">
        <w:t>Consommation</w:t>
      </w:r>
      <w:r>
        <w:tab/>
      </w:r>
      <w:r>
        <w:tab/>
      </w:r>
      <w:r>
        <w:tab/>
        <w:t>12W</w:t>
      </w:r>
    </w:p>
    <w:p w14:paraId="563D17B8" w14:textId="669C1CEE" w:rsidR="003C45C3" w:rsidRDefault="003C45C3" w:rsidP="003C45C3">
      <w:pPr>
        <w:pStyle w:val="LMIAV-Liste2"/>
      </w:pPr>
      <w:r w:rsidRPr="003C45C3">
        <w:t>Angle de couverture</w:t>
      </w:r>
      <w:r>
        <w:tab/>
      </w:r>
      <w:r>
        <w:tab/>
      </w:r>
      <w:r>
        <w:tab/>
        <w:t>180°</w:t>
      </w:r>
    </w:p>
    <w:p w14:paraId="3330C41D" w14:textId="52192521" w:rsidR="003C45C3" w:rsidRDefault="003C45C3" w:rsidP="003C45C3">
      <w:pPr>
        <w:pStyle w:val="LMIAV-Liste2"/>
      </w:pPr>
      <w:r>
        <w:t xml:space="preserve">Niveau SPL </w:t>
      </w:r>
      <w:r>
        <w:tab/>
      </w:r>
      <w:r>
        <w:tab/>
      </w:r>
      <w:r>
        <w:tab/>
      </w:r>
      <w:r>
        <w:tab/>
        <w:t>92-98 Db</w:t>
      </w:r>
    </w:p>
    <w:p w14:paraId="6FF5C5B3" w14:textId="40E16D0F" w:rsidR="003C45C3" w:rsidRDefault="003C45C3" w:rsidP="003C45C3">
      <w:pPr>
        <w:pStyle w:val="LMIAV-Liste2"/>
      </w:pPr>
      <w:r w:rsidRPr="003C45C3">
        <w:t>Dimensions</w:t>
      </w:r>
      <w:r>
        <w:tab/>
      </w:r>
      <w:r>
        <w:tab/>
      </w:r>
      <w:r>
        <w:tab/>
      </w:r>
      <w:r>
        <w:tab/>
      </w:r>
      <w:r w:rsidRPr="003C45C3">
        <w:t>304,8 mm x 101,6 mm</w:t>
      </w:r>
    </w:p>
    <w:p w14:paraId="79CFAB93" w14:textId="63E3DB0A" w:rsidR="003C45C3" w:rsidRPr="0076300D" w:rsidRDefault="003C45C3" w:rsidP="003C45C3">
      <w:pPr>
        <w:pStyle w:val="LMIAV-Liste2"/>
      </w:pPr>
      <w:r w:rsidRPr="004B358E">
        <w:t>Compatible</w:t>
      </w:r>
      <w:r w:rsidRPr="004B358E">
        <w:tab/>
      </w:r>
      <w:r w:rsidRPr="004B358E">
        <w:tab/>
      </w:r>
      <w:r w:rsidRPr="004B358E">
        <w:tab/>
      </w:r>
      <w:r w:rsidRPr="004B358E">
        <w:tab/>
        <w:t>Dante, AES67,</w:t>
      </w:r>
    </w:p>
    <w:p w14:paraId="786E21D5" w14:textId="77777777" w:rsidR="00430E14" w:rsidRPr="004B358E" w:rsidRDefault="00430E14" w:rsidP="00310E48">
      <w:pPr>
        <w:pStyle w:val="Titre2"/>
      </w:pPr>
      <w:bookmarkStart w:id="342" w:name="_Toc226101390"/>
      <w:r w:rsidRPr="004B358E">
        <w:t>Captation Audio</w:t>
      </w:r>
      <w:bookmarkEnd w:id="342"/>
    </w:p>
    <w:p w14:paraId="3414EF07" w14:textId="77777777" w:rsidR="00430E14" w:rsidRPr="004B358E" w:rsidRDefault="00430E14" w:rsidP="00430E14">
      <w:pPr>
        <w:pStyle w:val="Titre3"/>
      </w:pPr>
      <w:r w:rsidRPr="004B358E">
        <w:t>Microphone table</w:t>
      </w:r>
    </w:p>
    <w:p w14:paraId="2222A2C1" w14:textId="77777777" w:rsidR="00430E14" w:rsidRPr="004B358E" w:rsidRDefault="00430E14" w:rsidP="00430E14">
      <w:pPr>
        <w:pStyle w:val="LMIAV-Liste2"/>
      </w:pPr>
      <w:r w:rsidRPr="004B358E">
        <w:t>Plage de fréquences</w:t>
      </w:r>
      <w:r w:rsidRPr="004B358E">
        <w:tab/>
      </w:r>
      <w:r w:rsidRPr="004B358E">
        <w:tab/>
      </w:r>
      <w:r w:rsidRPr="004B358E">
        <w:tab/>
        <w:t>100 Hz – 16 kHz,</w:t>
      </w:r>
    </w:p>
    <w:p w14:paraId="25CA9D55" w14:textId="77777777" w:rsidR="00430E14" w:rsidRPr="004B358E" w:rsidRDefault="00430E14" w:rsidP="00430E14">
      <w:pPr>
        <w:pStyle w:val="LMIAV-Liste2"/>
      </w:pPr>
      <w:r w:rsidRPr="004B358E">
        <w:t>Interface</w:t>
      </w:r>
      <w:r w:rsidRPr="004B358E">
        <w:tab/>
      </w:r>
      <w:r w:rsidRPr="004B358E">
        <w:tab/>
      </w:r>
      <w:r w:rsidRPr="004B358E">
        <w:tab/>
      </w:r>
      <w:r w:rsidRPr="004B358E">
        <w:tab/>
        <w:t>bouton mute avec LED,</w:t>
      </w:r>
    </w:p>
    <w:p w14:paraId="690289D6" w14:textId="77777777" w:rsidR="00430E14" w:rsidRPr="004B358E" w:rsidRDefault="00430E14" w:rsidP="00430E14">
      <w:pPr>
        <w:pStyle w:val="LMIAV-Liste2"/>
      </w:pPr>
      <w:r w:rsidRPr="004B358E">
        <w:t>Connecteur</w:t>
      </w:r>
      <w:r w:rsidRPr="004B358E">
        <w:tab/>
      </w:r>
      <w:r w:rsidRPr="004B358E">
        <w:tab/>
      </w:r>
      <w:r w:rsidRPr="004B358E">
        <w:tab/>
      </w:r>
      <w:r w:rsidRPr="004B358E">
        <w:tab/>
        <w:t>Ethernet RJ45,</w:t>
      </w:r>
    </w:p>
    <w:p w14:paraId="216ECD48" w14:textId="77777777" w:rsidR="00430E14" w:rsidRPr="004B358E" w:rsidRDefault="00430E14" w:rsidP="00430E14">
      <w:pPr>
        <w:pStyle w:val="LMIAV-Liste2"/>
      </w:pPr>
      <w:r w:rsidRPr="004B358E">
        <w:t>Dimensions</w:t>
      </w:r>
      <w:r w:rsidRPr="004B358E">
        <w:tab/>
      </w:r>
      <w:r w:rsidRPr="004B358E">
        <w:tab/>
      </w:r>
      <w:r w:rsidRPr="004B358E">
        <w:tab/>
      </w:r>
      <w:r w:rsidRPr="004B358E">
        <w:tab/>
        <w:t>9.8 x 9.8 x 2.9 cm,</w:t>
      </w:r>
    </w:p>
    <w:p w14:paraId="32C60445"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719E9EFC" w14:textId="77777777" w:rsidR="00430E14" w:rsidRPr="004B358E" w:rsidRDefault="00430E14" w:rsidP="00430E14">
      <w:pPr>
        <w:pStyle w:val="LMIAV-Liste2"/>
        <w:numPr>
          <w:ilvl w:val="0"/>
          <w:numId w:val="0"/>
        </w:numPr>
        <w:ind w:left="709" w:hanging="425"/>
      </w:pPr>
    </w:p>
    <w:p w14:paraId="6D46142B" w14:textId="77777777" w:rsidR="00430E14" w:rsidRPr="004B358E" w:rsidRDefault="00430E14" w:rsidP="00430E14">
      <w:pPr>
        <w:pStyle w:val="Titre3"/>
      </w:pPr>
      <w:r w:rsidRPr="004B358E">
        <w:t>Microphone plafond</w:t>
      </w:r>
    </w:p>
    <w:p w14:paraId="3480A1BE" w14:textId="77777777" w:rsidR="00430E14" w:rsidRPr="004B358E" w:rsidRDefault="00430E14" w:rsidP="00430E14">
      <w:pPr>
        <w:pStyle w:val="LMIAV-Liste2"/>
      </w:pPr>
      <w:r w:rsidRPr="004B358E">
        <w:t>Zone de captation</w:t>
      </w:r>
      <w:r w:rsidRPr="004B358E">
        <w:tab/>
      </w:r>
      <w:r w:rsidRPr="004B358E">
        <w:tab/>
      </w:r>
      <w:r w:rsidRPr="004B358E">
        <w:tab/>
        <w:t>3.5 m,</w:t>
      </w:r>
    </w:p>
    <w:p w14:paraId="45C9D40F" w14:textId="77777777" w:rsidR="00430E14" w:rsidRPr="004B358E" w:rsidRDefault="00430E14" w:rsidP="00430E14">
      <w:pPr>
        <w:pStyle w:val="LMIAV-Liste2"/>
      </w:pPr>
      <w:r w:rsidRPr="004B358E">
        <w:t>Plage de fréquence</w:t>
      </w:r>
      <w:r w:rsidRPr="004B358E">
        <w:tab/>
      </w:r>
      <w:r w:rsidRPr="004B358E">
        <w:tab/>
      </w:r>
      <w:r w:rsidRPr="004B358E">
        <w:tab/>
        <w:t>120 Hz – 20 kHz,</w:t>
      </w:r>
    </w:p>
    <w:p w14:paraId="6AD91BB6" w14:textId="77777777" w:rsidR="00430E14" w:rsidRPr="004B358E" w:rsidRDefault="00430E14" w:rsidP="00430E14">
      <w:pPr>
        <w:pStyle w:val="LMIAV-Liste2"/>
      </w:pPr>
      <w:r w:rsidRPr="004B358E">
        <w:t>Connecteur</w:t>
      </w:r>
      <w:r w:rsidRPr="004B358E">
        <w:tab/>
      </w:r>
      <w:r w:rsidRPr="004B358E">
        <w:tab/>
      </w:r>
      <w:r w:rsidRPr="004B358E">
        <w:tab/>
      </w:r>
      <w:r w:rsidRPr="004B358E">
        <w:tab/>
        <w:t>Ethernet RJ45,</w:t>
      </w:r>
    </w:p>
    <w:p w14:paraId="26091446" w14:textId="77777777" w:rsidR="00430E14" w:rsidRPr="004B358E" w:rsidRDefault="00430E14" w:rsidP="00430E14">
      <w:pPr>
        <w:pStyle w:val="LMIAV-Liste2"/>
      </w:pPr>
      <w:r w:rsidRPr="004B358E">
        <w:t>Dimensions</w:t>
      </w:r>
      <w:r w:rsidRPr="004B358E">
        <w:tab/>
      </w:r>
      <w:r w:rsidRPr="004B358E">
        <w:tab/>
      </w:r>
      <w:r w:rsidRPr="004B358E">
        <w:tab/>
      </w:r>
      <w:r w:rsidRPr="004B358E">
        <w:tab/>
        <w:t>55 x 52 x 15 cm,</w:t>
      </w:r>
    </w:p>
    <w:p w14:paraId="620AE9A8" w14:textId="0208C2C2" w:rsidR="00430E14" w:rsidRDefault="00430E14" w:rsidP="00D65A32">
      <w:pPr>
        <w:pStyle w:val="LMIAV-Liste2"/>
      </w:pPr>
      <w:r w:rsidRPr="004B358E">
        <w:t>Alimentation</w:t>
      </w:r>
      <w:r w:rsidRPr="004B358E">
        <w:tab/>
      </w:r>
      <w:r w:rsidRPr="004B358E">
        <w:tab/>
      </w:r>
      <w:r w:rsidRPr="004B358E">
        <w:tab/>
      </w:r>
      <w:r w:rsidRPr="004B358E">
        <w:tab/>
        <w:t>PoE,</w:t>
      </w:r>
    </w:p>
    <w:p w14:paraId="414A59A7" w14:textId="77777777" w:rsidR="00D65A32" w:rsidRPr="004B358E" w:rsidRDefault="00D65A32" w:rsidP="00D65A32">
      <w:pPr>
        <w:pStyle w:val="LMIAV-Liste2"/>
        <w:numPr>
          <w:ilvl w:val="0"/>
          <w:numId w:val="0"/>
        </w:numPr>
        <w:ind w:left="709" w:hanging="425"/>
      </w:pPr>
    </w:p>
    <w:p w14:paraId="57B2BD41" w14:textId="77777777" w:rsidR="00430E14" w:rsidRPr="004B358E" w:rsidRDefault="00430E14" w:rsidP="00430E14">
      <w:pPr>
        <w:pStyle w:val="Titre3"/>
      </w:pPr>
      <w:r w:rsidRPr="004B358E">
        <w:t>Borne DECT 8 canaux</w:t>
      </w:r>
    </w:p>
    <w:p w14:paraId="7F133DAD" w14:textId="77777777" w:rsidR="00430E14" w:rsidRPr="004B358E" w:rsidRDefault="00430E14" w:rsidP="002F1474">
      <w:pPr>
        <w:pStyle w:val="Paragraphedeliste"/>
        <w:numPr>
          <w:ilvl w:val="0"/>
          <w:numId w:val="4"/>
        </w:numPr>
        <w:spacing w:before="120"/>
      </w:pPr>
      <w:r w:rsidRPr="004B358E">
        <w:t>Point d’accès 8 canaux compatible avec le système de microphones</w:t>
      </w:r>
    </w:p>
    <w:p w14:paraId="2032189A" w14:textId="77777777" w:rsidR="00430E14" w:rsidRPr="004B358E" w:rsidRDefault="00430E14" w:rsidP="002F1474">
      <w:pPr>
        <w:pStyle w:val="Paragraphedeliste"/>
        <w:numPr>
          <w:ilvl w:val="0"/>
          <w:numId w:val="4"/>
        </w:numPr>
        <w:spacing w:before="120"/>
      </w:pPr>
      <w:r w:rsidRPr="004B358E">
        <w:t xml:space="preserve">Technologie : </w:t>
      </w:r>
      <w:r w:rsidRPr="004B358E">
        <w:tab/>
      </w:r>
      <w:r w:rsidRPr="004B358E">
        <w:tab/>
      </w:r>
      <w:r w:rsidRPr="004B358E">
        <w:tab/>
      </w:r>
      <w:r w:rsidRPr="004B358E">
        <w:tab/>
      </w:r>
      <w:r w:rsidRPr="004B358E">
        <w:tab/>
      </w:r>
      <w:r w:rsidRPr="004B358E">
        <w:tab/>
        <w:t>DECT</w:t>
      </w:r>
    </w:p>
    <w:p w14:paraId="3CE67E13" w14:textId="77777777" w:rsidR="00430E14" w:rsidRPr="004B358E" w:rsidRDefault="00430E14" w:rsidP="002F1474">
      <w:pPr>
        <w:pStyle w:val="Paragraphedeliste"/>
        <w:numPr>
          <w:ilvl w:val="0"/>
          <w:numId w:val="4"/>
        </w:numPr>
        <w:spacing w:before="120"/>
      </w:pPr>
      <w:r w:rsidRPr="004B358E">
        <w:t>Port réseau audionumérique DANTE</w:t>
      </w:r>
    </w:p>
    <w:p w14:paraId="3F81E2A4" w14:textId="00794E0F" w:rsidR="00430E14" w:rsidRPr="004B358E" w:rsidRDefault="00430E14" w:rsidP="002F1474">
      <w:pPr>
        <w:pStyle w:val="Paragraphedeliste"/>
        <w:numPr>
          <w:ilvl w:val="0"/>
          <w:numId w:val="4"/>
        </w:numPr>
        <w:spacing w:before="120"/>
      </w:pPr>
      <w:r w:rsidRPr="004B358E">
        <w:t xml:space="preserve">Transcription cryptée : </w:t>
      </w:r>
      <w:r w:rsidRPr="004B358E">
        <w:tab/>
      </w:r>
      <w:r w:rsidRPr="004B358E">
        <w:tab/>
      </w:r>
      <w:r w:rsidRPr="004B358E">
        <w:tab/>
      </w:r>
      <w:r w:rsidRPr="004B358E">
        <w:tab/>
        <w:t>AES 256 bits</w:t>
      </w:r>
    </w:p>
    <w:p w14:paraId="2609D9F9" w14:textId="2DB1F14F" w:rsidR="009216CA" w:rsidRPr="00B84EE1" w:rsidRDefault="009216CA" w:rsidP="00D65A32">
      <w:pPr>
        <w:pStyle w:val="Titre3"/>
      </w:pPr>
      <w:r w:rsidRPr="00B84EE1">
        <w:t>Microphones sans-fil</w:t>
      </w:r>
      <w:r>
        <w:t xml:space="preserve"> cravatte</w:t>
      </w:r>
    </w:p>
    <w:p w14:paraId="62FBF1F5" w14:textId="77777777" w:rsidR="009216CA" w:rsidRPr="00B84EE1" w:rsidRDefault="009216CA" w:rsidP="002F1474">
      <w:pPr>
        <w:pStyle w:val="Paragraphedeliste"/>
        <w:numPr>
          <w:ilvl w:val="0"/>
          <w:numId w:val="4"/>
        </w:numPr>
        <w:spacing w:before="120"/>
      </w:pPr>
      <w:r w:rsidRPr="00B84EE1">
        <w:t>Capsule dynamique cardioïde</w:t>
      </w:r>
    </w:p>
    <w:p w14:paraId="767E2F4C" w14:textId="77777777" w:rsidR="009216CA" w:rsidRPr="00B84EE1" w:rsidRDefault="009216CA" w:rsidP="002F1474">
      <w:pPr>
        <w:pStyle w:val="Paragraphedeliste"/>
        <w:numPr>
          <w:ilvl w:val="0"/>
          <w:numId w:val="4"/>
        </w:numPr>
        <w:spacing w:before="120"/>
      </w:pPr>
      <w:r w:rsidRPr="00B84EE1">
        <w:t>Bouton On/Off configurable,</w:t>
      </w:r>
    </w:p>
    <w:p w14:paraId="61E97B02" w14:textId="77777777" w:rsidR="009216CA" w:rsidRPr="00B84EE1" w:rsidRDefault="009216CA" w:rsidP="002F1474">
      <w:pPr>
        <w:pStyle w:val="Paragraphedeliste"/>
        <w:numPr>
          <w:ilvl w:val="0"/>
          <w:numId w:val="4"/>
        </w:numPr>
        <w:spacing w:before="120"/>
      </w:pPr>
      <w:r w:rsidRPr="00B84EE1">
        <w:t>Transmission bidirectionnelle,</w:t>
      </w:r>
    </w:p>
    <w:p w14:paraId="5520D411" w14:textId="77777777" w:rsidR="009216CA" w:rsidRPr="00B84EE1" w:rsidRDefault="009216CA" w:rsidP="002F1474">
      <w:pPr>
        <w:pStyle w:val="Paragraphedeliste"/>
        <w:numPr>
          <w:ilvl w:val="0"/>
          <w:numId w:val="4"/>
        </w:numPr>
        <w:spacing w:before="120"/>
      </w:pPr>
      <w:r w:rsidRPr="00B84EE1">
        <w:lastRenderedPageBreak/>
        <w:t>Charge USB,</w:t>
      </w:r>
    </w:p>
    <w:p w14:paraId="67746FEF" w14:textId="77777777" w:rsidR="009216CA" w:rsidRPr="00B84EE1" w:rsidRDefault="009216CA" w:rsidP="002F1474">
      <w:pPr>
        <w:pStyle w:val="Paragraphedeliste"/>
        <w:numPr>
          <w:ilvl w:val="0"/>
          <w:numId w:val="4"/>
        </w:numPr>
        <w:spacing w:before="120"/>
      </w:pPr>
      <w:r w:rsidRPr="00B84EE1">
        <w:t>Technologie DECT, microphone main.</w:t>
      </w:r>
    </w:p>
    <w:p w14:paraId="6DB8BEDE" w14:textId="62C229F3" w:rsidR="009216CA" w:rsidRPr="00B84EE1" w:rsidRDefault="009216CA" w:rsidP="00D65A32">
      <w:pPr>
        <w:pStyle w:val="Titre3"/>
      </w:pPr>
      <w:r w:rsidRPr="00B84EE1">
        <w:t>Microphones sans-fil type main</w:t>
      </w:r>
    </w:p>
    <w:p w14:paraId="637F2CE1" w14:textId="77777777" w:rsidR="009216CA" w:rsidRPr="00B84EE1" w:rsidRDefault="009216CA" w:rsidP="002F1474">
      <w:pPr>
        <w:pStyle w:val="Paragraphedeliste"/>
        <w:numPr>
          <w:ilvl w:val="0"/>
          <w:numId w:val="4"/>
        </w:numPr>
        <w:spacing w:before="120"/>
      </w:pPr>
      <w:r w:rsidRPr="00B84EE1">
        <w:t>Sans-fil Bidirectionnel</w:t>
      </w:r>
    </w:p>
    <w:p w14:paraId="20E992AD" w14:textId="77777777" w:rsidR="009216CA" w:rsidRPr="00B84EE1" w:rsidRDefault="009216CA" w:rsidP="002F1474">
      <w:pPr>
        <w:pStyle w:val="Paragraphedeliste"/>
        <w:numPr>
          <w:ilvl w:val="0"/>
          <w:numId w:val="4"/>
        </w:numPr>
        <w:spacing w:before="120"/>
      </w:pPr>
      <w:r w:rsidRPr="00B84EE1">
        <w:t>Type micro main</w:t>
      </w:r>
    </w:p>
    <w:p w14:paraId="3BACAFA5" w14:textId="77777777" w:rsidR="009216CA" w:rsidRPr="00B84EE1" w:rsidRDefault="009216CA" w:rsidP="002F1474">
      <w:pPr>
        <w:pStyle w:val="Paragraphedeliste"/>
        <w:numPr>
          <w:ilvl w:val="0"/>
          <w:numId w:val="4"/>
        </w:numPr>
        <w:spacing w:before="120"/>
      </w:pPr>
      <w:r w:rsidRPr="00B84EE1">
        <w:t>Norme DECT</w:t>
      </w:r>
    </w:p>
    <w:p w14:paraId="6ADB1AA4" w14:textId="77777777" w:rsidR="009216CA" w:rsidRPr="00B84EE1" w:rsidRDefault="009216CA" w:rsidP="002F1474">
      <w:pPr>
        <w:pStyle w:val="Paragraphedeliste"/>
        <w:numPr>
          <w:ilvl w:val="0"/>
          <w:numId w:val="4"/>
        </w:numPr>
        <w:spacing w:before="120"/>
      </w:pPr>
      <w:r w:rsidRPr="00B84EE1">
        <w:t xml:space="preserve">Transcription cryptée : </w:t>
      </w:r>
      <w:r w:rsidRPr="00B84EE1">
        <w:tab/>
      </w:r>
      <w:r w:rsidRPr="00B84EE1">
        <w:tab/>
      </w:r>
      <w:r w:rsidRPr="00B84EE1">
        <w:tab/>
      </w:r>
      <w:r w:rsidRPr="00B84EE1">
        <w:tab/>
        <w:t>AES 256 bits</w:t>
      </w:r>
    </w:p>
    <w:p w14:paraId="7299ED47" w14:textId="77777777" w:rsidR="009216CA" w:rsidRPr="00B84EE1" w:rsidRDefault="009216CA" w:rsidP="002F1474">
      <w:pPr>
        <w:pStyle w:val="Paragraphedeliste"/>
        <w:numPr>
          <w:ilvl w:val="0"/>
          <w:numId w:val="4"/>
        </w:numPr>
        <w:spacing w:before="120"/>
      </w:pPr>
      <w:r w:rsidRPr="00B84EE1">
        <w:t>Fonctionnent sur batterie</w:t>
      </w:r>
    </w:p>
    <w:p w14:paraId="1630A59F" w14:textId="77777777" w:rsidR="009216CA" w:rsidRPr="00B84EE1" w:rsidRDefault="009216CA" w:rsidP="002F1474">
      <w:pPr>
        <w:pStyle w:val="Paragraphedeliste"/>
        <w:numPr>
          <w:ilvl w:val="0"/>
          <w:numId w:val="4"/>
        </w:numPr>
        <w:spacing w:before="120"/>
      </w:pPr>
      <w:r w:rsidRPr="00B84EE1">
        <w:t>Capsule :</w:t>
      </w:r>
      <w:r w:rsidRPr="00B84EE1">
        <w:tab/>
      </w:r>
      <w:r w:rsidRPr="00B84EE1">
        <w:tab/>
      </w:r>
      <w:r w:rsidRPr="00B84EE1">
        <w:tab/>
      </w:r>
      <w:r w:rsidRPr="00B84EE1">
        <w:tab/>
      </w:r>
      <w:r w:rsidRPr="00B84EE1">
        <w:tab/>
      </w:r>
      <w:r w:rsidRPr="00B84EE1">
        <w:tab/>
        <w:t>Cardioïde</w:t>
      </w:r>
    </w:p>
    <w:p w14:paraId="634E7CBB" w14:textId="77777777" w:rsidR="009216CA" w:rsidRPr="00B84EE1" w:rsidRDefault="009216CA" w:rsidP="002F1474">
      <w:pPr>
        <w:pStyle w:val="Paragraphedeliste"/>
        <w:numPr>
          <w:ilvl w:val="0"/>
          <w:numId w:val="4"/>
        </w:numPr>
        <w:spacing w:before="120"/>
      </w:pPr>
      <w:r w:rsidRPr="00B84EE1">
        <w:t>Rechargement et synchronisation sur une station fournie</w:t>
      </w:r>
    </w:p>
    <w:p w14:paraId="7666A261" w14:textId="77777777" w:rsidR="009216CA" w:rsidRPr="0098553E" w:rsidRDefault="009216CA" w:rsidP="009216CA">
      <w:pPr>
        <w:pStyle w:val="Titre3"/>
      </w:pPr>
      <w:r w:rsidRPr="0098553E">
        <w:t>Base de recharge DECT</w:t>
      </w:r>
    </w:p>
    <w:p w14:paraId="5A70696F" w14:textId="77777777" w:rsidR="009216CA" w:rsidRPr="0098553E" w:rsidRDefault="009216CA" w:rsidP="00D65A32">
      <w:pPr>
        <w:pStyle w:val="Paragraphedeliste"/>
      </w:pPr>
      <w:r w:rsidRPr="0098553E">
        <w:t>Chargeur 8 ou 4 emplacements compatible avec le système de microphones</w:t>
      </w:r>
    </w:p>
    <w:p w14:paraId="2589AD74" w14:textId="77777777" w:rsidR="009216CA" w:rsidRPr="0098553E" w:rsidRDefault="009216CA" w:rsidP="00D65A32">
      <w:pPr>
        <w:pStyle w:val="Paragraphedeliste"/>
      </w:pPr>
      <w:r w:rsidRPr="0098553E">
        <w:t xml:space="preserve">Technologie : </w:t>
      </w:r>
      <w:r w:rsidRPr="0098553E">
        <w:tab/>
      </w:r>
      <w:r w:rsidRPr="0098553E">
        <w:tab/>
      </w:r>
      <w:r w:rsidRPr="0098553E">
        <w:tab/>
      </w:r>
      <w:r w:rsidRPr="0098553E">
        <w:tab/>
      </w:r>
      <w:r w:rsidRPr="0098553E">
        <w:tab/>
        <w:t>DECT</w:t>
      </w:r>
    </w:p>
    <w:p w14:paraId="2DD004B9" w14:textId="77777777" w:rsidR="009216CA" w:rsidRPr="0098553E" w:rsidRDefault="009216CA" w:rsidP="00D65A32">
      <w:pPr>
        <w:pStyle w:val="Paragraphedeliste"/>
      </w:pPr>
      <w:r w:rsidRPr="0098553E">
        <w:t>Port réseau audionumérique DANTE</w:t>
      </w:r>
    </w:p>
    <w:p w14:paraId="2051EEEC" w14:textId="77777777" w:rsidR="009216CA" w:rsidRPr="0098553E" w:rsidRDefault="009216CA" w:rsidP="00D65A32">
      <w:pPr>
        <w:pStyle w:val="Paragraphedeliste"/>
      </w:pPr>
      <w:r w:rsidRPr="0098553E">
        <w:t xml:space="preserve">Transcription cryptée : </w:t>
      </w:r>
      <w:r w:rsidRPr="0098553E">
        <w:tab/>
      </w:r>
      <w:r w:rsidRPr="0098553E">
        <w:tab/>
      </w:r>
      <w:r w:rsidRPr="0098553E">
        <w:tab/>
      </w:r>
      <w:r w:rsidRPr="0098553E">
        <w:tab/>
        <w:t>AES 256 bits</w:t>
      </w:r>
    </w:p>
    <w:p w14:paraId="159BA587" w14:textId="6575DE20" w:rsidR="009216CA" w:rsidRPr="0098553E" w:rsidRDefault="009216CA" w:rsidP="009216CA">
      <w:pPr>
        <w:pStyle w:val="Titre3"/>
      </w:pPr>
      <w:r>
        <w:t xml:space="preserve">Microphone </w:t>
      </w:r>
      <w:r w:rsidRPr="0098553E">
        <w:t xml:space="preserve">Col de cygne </w:t>
      </w:r>
      <w:r>
        <w:t>type 1</w:t>
      </w:r>
    </w:p>
    <w:p w14:paraId="0F29FACC" w14:textId="77777777" w:rsidR="009216CA" w:rsidRDefault="009216CA" w:rsidP="00D65A32">
      <w:pPr>
        <w:pStyle w:val="Paragraphedeliste"/>
      </w:pPr>
      <w:r>
        <w:t>Fourni avec bonnette</w:t>
      </w:r>
    </w:p>
    <w:p w14:paraId="588713EA" w14:textId="77777777" w:rsidR="009216CA" w:rsidRDefault="009216CA" w:rsidP="00D65A32">
      <w:pPr>
        <w:pStyle w:val="Paragraphedeliste"/>
      </w:pPr>
      <w:r>
        <w:t>Capsule :</w:t>
      </w:r>
      <w:r>
        <w:tab/>
      </w:r>
      <w:r>
        <w:tab/>
      </w:r>
      <w:r>
        <w:tab/>
      </w:r>
      <w:r>
        <w:tab/>
      </w:r>
      <w:r>
        <w:tab/>
      </w:r>
      <w:r>
        <w:tab/>
        <w:t xml:space="preserve">Statique cardioïde </w:t>
      </w:r>
    </w:p>
    <w:p w14:paraId="5113CD80" w14:textId="77777777" w:rsidR="009216CA" w:rsidRDefault="009216CA" w:rsidP="00D65A32">
      <w:pPr>
        <w:pStyle w:val="Paragraphedeliste"/>
      </w:pPr>
      <w:r>
        <w:t xml:space="preserve">Bande passante : </w:t>
      </w:r>
      <w:r>
        <w:tab/>
      </w:r>
      <w:r>
        <w:tab/>
      </w:r>
      <w:r>
        <w:tab/>
      </w:r>
      <w:r>
        <w:tab/>
        <w:t>50-17KHz</w:t>
      </w:r>
    </w:p>
    <w:p w14:paraId="7FBF8B00" w14:textId="77777777" w:rsidR="009216CA" w:rsidRDefault="009216CA" w:rsidP="00D65A32">
      <w:pPr>
        <w:pStyle w:val="Paragraphedeliste"/>
      </w:pPr>
      <w:r>
        <w:t>Coupe-bas</w:t>
      </w:r>
    </w:p>
    <w:p w14:paraId="72448797" w14:textId="77777777" w:rsidR="009216CA" w:rsidRDefault="009216CA" w:rsidP="00D65A32">
      <w:pPr>
        <w:pStyle w:val="Paragraphedeliste"/>
      </w:pPr>
      <w:r>
        <w:t>Alimentation Phantom +48V</w:t>
      </w:r>
    </w:p>
    <w:p w14:paraId="7F911335" w14:textId="669403EB" w:rsidR="009216CA" w:rsidRPr="009216CA" w:rsidRDefault="009216CA" w:rsidP="00D65A32">
      <w:pPr>
        <w:pStyle w:val="Paragraphedeliste"/>
      </w:pPr>
      <w:r>
        <w:t>Suspension antichoc à prévoir</w:t>
      </w:r>
    </w:p>
    <w:p w14:paraId="62D0F1B6" w14:textId="77777777" w:rsidR="00430E14" w:rsidRPr="004B358E" w:rsidRDefault="00430E14" w:rsidP="00430E14">
      <w:pPr>
        <w:pStyle w:val="Titre3"/>
      </w:pPr>
      <w:r w:rsidRPr="004B358E">
        <w:t>Poste de conférence</w:t>
      </w:r>
    </w:p>
    <w:p w14:paraId="62B6690C" w14:textId="77777777" w:rsidR="009216CA" w:rsidRDefault="009216CA" w:rsidP="009216CA">
      <w:pPr>
        <w:pStyle w:val="Paragraphedeliste"/>
      </w:pPr>
      <w:r>
        <w:t>Plug and play</w:t>
      </w:r>
    </w:p>
    <w:p w14:paraId="0AE8E640" w14:textId="77777777" w:rsidR="009216CA" w:rsidRDefault="009216CA" w:rsidP="009216CA">
      <w:pPr>
        <w:pStyle w:val="Paragraphedeliste"/>
      </w:pPr>
      <w:r>
        <w:t>1 bouton de prise de parole</w:t>
      </w:r>
    </w:p>
    <w:p w14:paraId="04D5C6F6" w14:textId="1BB92078" w:rsidR="00430E14" w:rsidRDefault="009216CA" w:rsidP="00430E14">
      <w:pPr>
        <w:pStyle w:val="Paragraphedeliste"/>
      </w:pPr>
      <w:r>
        <w:t>1 bas parleur</w:t>
      </w:r>
    </w:p>
    <w:p w14:paraId="6BC63517" w14:textId="3BC8E08D" w:rsidR="009216CA" w:rsidRPr="0098553E" w:rsidRDefault="009216CA" w:rsidP="009216CA">
      <w:pPr>
        <w:pStyle w:val="Titre3"/>
      </w:pPr>
      <w:r>
        <w:t xml:space="preserve">Microphone </w:t>
      </w:r>
      <w:r w:rsidRPr="0098553E">
        <w:t xml:space="preserve">Col de cygne </w:t>
      </w:r>
      <w:r>
        <w:t>type 2</w:t>
      </w:r>
    </w:p>
    <w:p w14:paraId="45796726" w14:textId="77777777" w:rsidR="009216CA" w:rsidRDefault="009216CA" w:rsidP="009216CA">
      <w:pPr>
        <w:pStyle w:val="Paragraphedeliste"/>
      </w:pPr>
      <w:r>
        <w:t>Microphone col de cygne</w:t>
      </w:r>
    </w:p>
    <w:p w14:paraId="5D7704E1" w14:textId="77777777" w:rsidR="009216CA" w:rsidRDefault="009216CA" w:rsidP="009216CA">
      <w:pPr>
        <w:pStyle w:val="Paragraphedeliste"/>
      </w:pPr>
      <w:r>
        <w:t>Capsule</w:t>
      </w:r>
      <w:r>
        <w:tab/>
      </w:r>
      <w:r>
        <w:tab/>
      </w:r>
      <w:r>
        <w:tab/>
      </w:r>
      <w:r>
        <w:tab/>
      </w:r>
      <w:r>
        <w:tab/>
        <w:t>Unidirectionnel, cardioïde</w:t>
      </w:r>
    </w:p>
    <w:p w14:paraId="3A03110B" w14:textId="77777777" w:rsidR="009216CA" w:rsidRDefault="009216CA" w:rsidP="009216CA">
      <w:pPr>
        <w:pStyle w:val="Paragraphedeliste"/>
      </w:pPr>
      <w:r>
        <w:t xml:space="preserve">Longueur </w:t>
      </w:r>
      <w:r>
        <w:tab/>
      </w:r>
      <w:r>
        <w:tab/>
      </w:r>
      <w:r>
        <w:tab/>
      </w:r>
      <w:r>
        <w:tab/>
      </w:r>
      <w:r>
        <w:tab/>
        <w:t>50cm</w:t>
      </w:r>
    </w:p>
    <w:p w14:paraId="22B19CA7" w14:textId="77777777" w:rsidR="009216CA" w:rsidRDefault="009216CA" w:rsidP="009216CA">
      <w:pPr>
        <w:pStyle w:val="Paragraphedeliste"/>
      </w:pPr>
      <w:r>
        <w:t>A visser sur le poste de conférence</w:t>
      </w:r>
    </w:p>
    <w:p w14:paraId="5F1C2C00" w14:textId="77777777" w:rsidR="009216CA" w:rsidRDefault="009216CA" w:rsidP="009216CA">
      <w:pPr>
        <w:pStyle w:val="Paragraphedeliste"/>
      </w:pPr>
      <w:r>
        <w:t>Dispositif rackable 19’’</w:t>
      </w:r>
    </w:p>
    <w:p w14:paraId="56D0EEF0" w14:textId="77777777" w:rsidR="009216CA" w:rsidRDefault="009216CA" w:rsidP="009216CA">
      <w:pPr>
        <w:pStyle w:val="Paragraphedeliste"/>
      </w:pPr>
      <w:r>
        <w:t>Câblage en boucle</w:t>
      </w:r>
    </w:p>
    <w:p w14:paraId="286B5F74" w14:textId="77777777" w:rsidR="009216CA" w:rsidRDefault="009216CA" w:rsidP="009216CA">
      <w:pPr>
        <w:pStyle w:val="Paragraphedeliste"/>
      </w:pPr>
      <w:r>
        <w:t>4 ports réseau de conférence</w:t>
      </w:r>
    </w:p>
    <w:p w14:paraId="3A39BF0E" w14:textId="77777777" w:rsidR="009216CA" w:rsidRDefault="009216CA" w:rsidP="009216CA">
      <w:pPr>
        <w:pStyle w:val="Paragraphedeliste"/>
      </w:pPr>
      <w:r>
        <w:t xml:space="preserve">Entrée audio : </w:t>
      </w:r>
      <w:r>
        <w:tab/>
      </w:r>
      <w:r>
        <w:tab/>
      </w:r>
      <w:r>
        <w:tab/>
      </w:r>
      <w:r>
        <w:tab/>
        <w:t>1 XLR symétrique</w:t>
      </w:r>
    </w:p>
    <w:p w14:paraId="546354BA" w14:textId="77777777" w:rsidR="009216CA" w:rsidRDefault="009216CA" w:rsidP="009216CA">
      <w:pPr>
        <w:pStyle w:val="Paragraphedeliste"/>
      </w:pPr>
      <w:r>
        <w:t xml:space="preserve">Sortie audio : </w:t>
      </w:r>
      <w:r>
        <w:tab/>
      </w:r>
      <w:r>
        <w:tab/>
      </w:r>
      <w:r>
        <w:tab/>
      </w:r>
      <w:r>
        <w:tab/>
      </w:r>
      <w:r>
        <w:tab/>
        <w:t xml:space="preserve">1 XLR mâle symétrique </w:t>
      </w:r>
    </w:p>
    <w:p w14:paraId="3030B350" w14:textId="5E48FF55" w:rsidR="009216CA" w:rsidRDefault="009216CA" w:rsidP="00430E14">
      <w:pPr>
        <w:pStyle w:val="Paragraphedeliste"/>
      </w:pPr>
      <w:r>
        <w:t>2 ports Dante redondants</w:t>
      </w:r>
    </w:p>
    <w:p w14:paraId="34D5E3FD" w14:textId="19FB4038" w:rsidR="00615799" w:rsidRDefault="00615799" w:rsidP="00615799">
      <w:pPr>
        <w:pStyle w:val="Titre3"/>
      </w:pPr>
      <w:r>
        <w:t>Système d’aide à l’écoute</w:t>
      </w:r>
    </w:p>
    <w:p w14:paraId="7CE58596" w14:textId="77777777" w:rsidR="00F0069A" w:rsidRPr="00F0069A" w:rsidRDefault="00F0069A" w:rsidP="00F0069A">
      <w:pPr>
        <w:pStyle w:val="Paragraphedeliste"/>
      </w:pPr>
      <w:r w:rsidRPr="00F0069A">
        <w:t>Compatible DANTE</w:t>
      </w:r>
    </w:p>
    <w:p w14:paraId="0C42C089" w14:textId="7A37225F" w:rsidR="00F0069A" w:rsidRPr="00F0069A" w:rsidRDefault="00F0069A" w:rsidP="00F0069A">
      <w:pPr>
        <w:pStyle w:val="Paragraphedeliste"/>
      </w:pPr>
      <w:r w:rsidRPr="00F0069A">
        <w:t>Fonctionnement via applicatif smartphone en wifi</w:t>
      </w:r>
    </w:p>
    <w:p w14:paraId="77E0F0C1" w14:textId="3F8E0A16" w:rsidR="00F0069A" w:rsidRPr="00F0069A" w:rsidRDefault="00F0069A" w:rsidP="00F0069A">
      <w:pPr>
        <w:pStyle w:val="Paragraphedeliste"/>
      </w:pPr>
      <w:r w:rsidRPr="00F0069A">
        <w:t>Borne wifi incluse</w:t>
      </w:r>
    </w:p>
    <w:p w14:paraId="7A8A2A73" w14:textId="7B233A25" w:rsidR="00F0069A" w:rsidRPr="00F0069A" w:rsidRDefault="00F0069A" w:rsidP="00F0069A">
      <w:pPr>
        <w:pStyle w:val="Paragraphedeliste"/>
      </w:pPr>
      <w:r w:rsidRPr="00F0069A">
        <w:lastRenderedPageBreak/>
        <w:t>Contrôle : RS-232 bidirectionnel, Ethernet</w:t>
      </w:r>
    </w:p>
    <w:p w14:paraId="183E77CD" w14:textId="77777777" w:rsidR="00430E14" w:rsidRPr="004B358E" w:rsidRDefault="00430E14" w:rsidP="00310E48">
      <w:pPr>
        <w:pStyle w:val="Titre2"/>
      </w:pPr>
      <w:bookmarkStart w:id="343" w:name="_Toc226101391"/>
      <w:r w:rsidRPr="004B358E">
        <w:t>Éclairage</w:t>
      </w:r>
      <w:bookmarkEnd w:id="343"/>
    </w:p>
    <w:p w14:paraId="2F86C24C" w14:textId="77777777" w:rsidR="00430E14" w:rsidRDefault="00430E14" w:rsidP="00430E14">
      <w:pPr>
        <w:pStyle w:val="Titre3"/>
      </w:pPr>
      <w:r w:rsidRPr="004B358E">
        <w:t>Lisse d’accroche d49 sur mesure</w:t>
      </w:r>
    </w:p>
    <w:p w14:paraId="5DB8B2D5" w14:textId="77777777" w:rsidR="00E5595F" w:rsidRDefault="00E5595F" w:rsidP="002F1474">
      <w:pPr>
        <w:pStyle w:val="Paragraphedeliste"/>
        <w:numPr>
          <w:ilvl w:val="0"/>
          <w:numId w:val="4"/>
        </w:numPr>
      </w:pPr>
      <w:r>
        <w:t>Verticales et horizontales</w:t>
      </w:r>
    </w:p>
    <w:p w14:paraId="11B1712B" w14:textId="77777777" w:rsidR="00E5595F" w:rsidRDefault="00E5595F" w:rsidP="002F1474">
      <w:pPr>
        <w:pStyle w:val="Paragraphedeliste"/>
        <w:numPr>
          <w:ilvl w:val="0"/>
          <w:numId w:val="4"/>
        </w:numPr>
      </w:pPr>
      <w:r>
        <w:t>Diamètre :</w:t>
      </w:r>
      <w:r>
        <w:tab/>
      </w:r>
      <w:r>
        <w:tab/>
      </w:r>
      <w:r>
        <w:tab/>
      </w:r>
      <w:r>
        <w:tab/>
        <w:t>50mm</w:t>
      </w:r>
    </w:p>
    <w:p w14:paraId="5F4F45A7" w14:textId="77777777" w:rsidR="00E5595F" w:rsidRDefault="00E5595F" w:rsidP="002F1474">
      <w:pPr>
        <w:pStyle w:val="Paragraphedeliste"/>
        <w:numPr>
          <w:ilvl w:val="0"/>
          <w:numId w:val="4"/>
        </w:numPr>
      </w:pPr>
      <w:r>
        <w:t>Matériau :</w:t>
      </w:r>
      <w:r>
        <w:tab/>
      </w:r>
      <w:r>
        <w:tab/>
      </w:r>
      <w:r>
        <w:tab/>
      </w:r>
      <w:r>
        <w:tab/>
        <w:t>Aluminium</w:t>
      </w:r>
    </w:p>
    <w:p w14:paraId="7F2FF8FF" w14:textId="77777777" w:rsidR="00E5595F" w:rsidRDefault="00E5595F" w:rsidP="002F1474">
      <w:pPr>
        <w:pStyle w:val="Paragraphedeliste"/>
        <w:numPr>
          <w:ilvl w:val="0"/>
          <w:numId w:val="4"/>
        </w:numPr>
      </w:pPr>
      <w:r>
        <w:t>Couleur noire</w:t>
      </w:r>
    </w:p>
    <w:p w14:paraId="6E704CF7" w14:textId="77777777" w:rsidR="00E5595F" w:rsidRDefault="00E5595F" w:rsidP="002F1474">
      <w:pPr>
        <w:pStyle w:val="Paragraphedeliste"/>
        <w:numPr>
          <w:ilvl w:val="0"/>
          <w:numId w:val="4"/>
        </w:numPr>
      </w:pPr>
      <w:r>
        <w:t>Charge maximum :</w:t>
      </w:r>
      <w:r>
        <w:tab/>
      </w:r>
      <w:r>
        <w:tab/>
      </w:r>
      <w:r>
        <w:tab/>
        <w:t>20 kg/ml</w:t>
      </w:r>
    </w:p>
    <w:p w14:paraId="65458329" w14:textId="77777777" w:rsidR="00E5595F" w:rsidRDefault="00E5595F" w:rsidP="002F1474">
      <w:pPr>
        <w:pStyle w:val="Paragraphedeliste"/>
        <w:numPr>
          <w:ilvl w:val="0"/>
          <w:numId w:val="4"/>
        </w:numPr>
      </w:pPr>
      <w:r>
        <w:t>Charge maximale par lisse :</w:t>
      </w:r>
      <w:r>
        <w:tab/>
      </w:r>
      <w:r>
        <w:tab/>
        <w:t>150kg</w:t>
      </w:r>
    </w:p>
    <w:p w14:paraId="36C5973C" w14:textId="77777777" w:rsidR="00E5595F" w:rsidRDefault="00E5595F" w:rsidP="002F1474">
      <w:pPr>
        <w:pStyle w:val="Paragraphedeliste"/>
        <w:numPr>
          <w:ilvl w:val="0"/>
          <w:numId w:val="4"/>
        </w:numPr>
      </w:pPr>
      <w:r>
        <w:t>Etiquette CMU</w:t>
      </w:r>
    </w:p>
    <w:p w14:paraId="559D1BFF" w14:textId="0CEC5115" w:rsidR="00E5595F" w:rsidRPr="00E5595F" w:rsidRDefault="00E5595F" w:rsidP="002F1474">
      <w:pPr>
        <w:pStyle w:val="Paragraphedeliste"/>
        <w:numPr>
          <w:ilvl w:val="0"/>
          <w:numId w:val="4"/>
        </w:numPr>
      </w:pPr>
      <w:r>
        <w:t>Tout support de fixation et accessoires nécessaires</w:t>
      </w:r>
    </w:p>
    <w:p w14:paraId="188102C3" w14:textId="77777777" w:rsidR="00430E14" w:rsidRPr="004B358E" w:rsidRDefault="00430E14" w:rsidP="00430E14">
      <w:pPr>
        <w:pStyle w:val="Titre3"/>
      </w:pPr>
      <w:r w:rsidRPr="004B358E">
        <w:t>Projecteurs asservis</w:t>
      </w:r>
    </w:p>
    <w:p w14:paraId="2853B05C" w14:textId="77777777" w:rsidR="00430E14" w:rsidRPr="004B358E" w:rsidRDefault="00430E14" w:rsidP="00430E14">
      <w:pPr>
        <w:pStyle w:val="LMIAV-Liste2"/>
      </w:pPr>
      <w:r w:rsidRPr="004B358E">
        <w:t>Source lumineuse</w:t>
      </w:r>
      <w:r w:rsidRPr="004B358E">
        <w:tab/>
      </w:r>
      <w:r w:rsidRPr="004B358E">
        <w:tab/>
      </w:r>
      <w:r w:rsidRPr="004B358E">
        <w:tab/>
        <w:t>LED (CW) 820W, (24 A), 7,258 K,</w:t>
      </w:r>
    </w:p>
    <w:p w14:paraId="2DA171C5" w14:textId="77777777" w:rsidR="00430E14" w:rsidRPr="004B358E" w:rsidRDefault="00430E14" w:rsidP="00430E14">
      <w:pPr>
        <w:pStyle w:val="LMIAV-Liste2"/>
      </w:pPr>
      <w:r w:rsidRPr="004B358E">
        <w:t>Espérance de vie</w:t>
      </w:r>
      <w:r w:rsidRPr="004B358E">
        <w:tab/>
      </w:r>
      <w:r w:rsidRPr="004B358E">
        <w:tab/>
      </w:r>
      <w:r w:rsidRPr="004B358E">
        <w:tab/>
        <w:t>50 000 heures,</w:t>
      </w:r>
    </w:p>
    <w:p w14:paraId="25965CD3" w14:textId="77777777" w:rsidR="00430E14" w:rsidRPr="004B358E" w:rsidRDefault="00430E14" w:rsidP="00430E14">
      <w:pPr>
        <w:pStyle w:val="LMIAV-Liste2"/>
      </w:pPr>
      <w:r w:rsidRPr="004B358E">
        <w:t>Diamètre de lentille</w:t>
      </w:r>
      <w:r w:rsidRPr="004B358E">
        <w:tab/>
      </w:r>
      <w:r w:rsidRPr="004B358E">
        <w:tab/>
      </w:r>
      <w:r w:rsidRPr="004B358E">
        <w:tab/>
        <w:t>147mm,</w:t>
      </w:r>
    </w:p>
    <w:p w14:paraId="1473BE5B" w14:textId="77777777" w:rsidR="00430E14" w:rsidRPr="004B358E" w:rsidRDefault="00430E14" w:rsidP="00430E14">
      <w:pPr>
        <w:pStyle w:val="LMIAV-Liste2"/>
      </w:pPr>
      <w:r w:rsidRPr="004B358E">
        <w:t>Luminosité</w:t>
      </w:r>
      <w:r w:rsidRPr="004B358E">
        <w:tab/>
      </w:r>
      <w:r w:rsidRPr="004B358E">
        <w:tab/>
      </w:r>
      <w:r w:rsidRPr="004B358E">
        <w:tab/>
      </w:r>
      <w:r w:rsidRPr="004B358E">
        <w:tab/>
        <w:t>51 000 lumens (source), 23 000 lumens (Output),</w:t>
      </w:r>
    </w:p>
    <w:p w14:paraId="375A6946" w14:textId="77777777" w:rsidR="00430E14" w:rsidRPr="004B358E" w:rsidRDefault="00430E14" w:rsidP="00430E14">
      <w:pPr>
        <w:pStyle w:val="LMIAV-Liste2"/>
      </w:pPr>
      <w:r w:rsidRPr="004B358E">
        <w:t>Dimensions</w:t>
      </w:r>
      <w:r w:rsidRPr="004B358E">
        <w:tab/>
      </w:r>
      <w:r w:rsidRPr="004B358E">
        <w:tab/>
      </w:r>
      <w:r w:rsidRPr="004B358E">
        <w:tab/>
      </w:r>
      <w:r w:rsidRPr="004B358E">
        <w:tab/>
        <w:t>409 x 310 x 748 mm,</w:t>
      </w:r>
    </w:p>
    <w:p w14:paraId="22856F75" w14:textId="77777777" w:rsidR="00430E14" w:rsidRPr="004B358E" w:rsidRDefault="00430E14" w:rsidP="00430E14">
      <w:pPr>
        <w:pStyle w:val="LMIAV-Liste2"/>
      </w:pPr>
      <w:r w:rsidRPr="004B358E">
        <w:t>Couleur</w:t>
      </w:r>
      <w:r w:rsidRPr="004B358E">
        <w:tab/>
      </w:r>
      <w:r w:rsidRPr="004B358E">
        <w:tab/>
      </w:r>
      <w:r w:rsidRPr="004B358E">
        <w:tab/>
      </w:r>
      <w:r w:rsidRPr="004B358E">
        <w:tab/>
        <w:t>Noir,</w:t>
      </w:r>
    </w:p>
    <w:p w14:paraId="7411AADA" w14:textId="77777777" w:rsidR="00430E14" w:rsidRPr="00430E14" w:rsidRDefault="00430E14" w:rsidP="00430E14">
      <w:pPr>
        <w:pStyle w:val="LMIAV-Liste2"/>
        <w:rPr>
          <w:lang w:val="en-GB"/>
        </w:rPr>
      </w:pPr>
      <w:r w:rsidRPr="00430E14">
        <w:rPr>
          <w:lang w:val="en-GB"/>
        </w:rPr>
        <w:t>Control</w:t>
      </w:r>
      <w:r w:rsidRPr="00430E14">
        <w:rPr>
          <w:lang w:val="en-GB"/>
        </w:rPr>
        <w:tab/>
      </w:r>
      <w:r w:rsidRPr="00430E14">
        <w:rPr>
          <w:lang w:val="en-GB"/>
        </w:rPr>
        <w:tab/>
      </w:r>
      <w:r w:rsidRPr="00430E14">
        <w:rPr>
          <w:lang w:val="en-GB"/>
        </w:rPr>
        <w:tab/>
      </w:r>
      <w:r w:rsidRPr="00430E14">
        <w:rPr>
          <w:lang w:val="en-GB"/>
        </w:rPr>
        <w:tab/>
        <w:t>Art-Net, DMX, W-DMX, sACN, RDM,</w:t>
      </w:r>
    </w:p>
    <w:p w14:paraId="64D454BF" w14:textId="77777777" w:rsidR="00430E14" w:rsidRPr="004B358E" w:rsidRDefault="00430E14" w:rsidP="00430E14">
      <w:pPr>
        <w:pStyle w:val="LMIAV-Liste2"/>
      </w:pPr>
      <w:r w:rsidRPr="004B358E">
        <w:t>Connecteurs</w:t>
      </w:r>
      <w:r w:rsidRPr="004B358E">
        <w:tab/>
      </w:r>
      <w:r w:rsidRPr="004B358E">
        <w:tab/>
      </w:r>
      <w:r w:rsidRPr="004B358E">
        <w:tab/>
      </w:r>
      <w:r w:rsidRPr="004B358E">
        <w:tab/>
        <w:t>XLR, RJ45,</w:t>
      </w:r>
    </w:p>
    <w:p w14:paraId="3A0469AC" w14:textId="2E867714" w:rsidR="00430E14" w:rsidRPr="004B358E" w:rsidRDefault="00430E14" w:rsidP="00977472">
      <w:pPr>
        <w:pStyle w:val="LMIAV-Liste2"/>
      </w:pPr>
      <w:r w:rsidRPr="004B358E">
        <w:t>Alimentation</w:t>
      </w:r>
      <w:r w:rsidRPr="004B358E">
        <w:tab/>
      </w:r>
      <w:r w:rsidRPr="004B358E">
        <w:tab/>
      </w:r>
      <w:r w:rsidRPr="004B358E">
        <w:tab/>
      </w:r>
      <w:r w:rsidRPr="004B358E">
        <w:tab/>
        <w:t>Edison plug vers Powerkon IP65.</w:t>
      </w:r>
    </w:p>
    <w:p w14:paraId="5656CFAA" w14:textId="77777777" w:rsidR="00430E14" w:rsidRPr="00064EE5" w:rsidRDefault="00430E14" w:rsidP="00430E14">
      <w:pPr>
        <w:pStyle w:val="Titre3"/>
      </w:pPr>
      <w:r w:rsidRPr="00064EE5">
        <w:t>Barre LED ambiance</w:t>
      </w:r>
    </w:p>
    <w:p w14:paraId="5B6980FA" w14:textId="77777777" w:rsidR="00430E14" w:rsidRPr="004B358E" w:rsidRDefault="00430E14" w:rsidP="00430E14">
      <w:pPr>
        <w:pStyle w:val="LMIAV-Liste2"/>
      </w:pPr>
      <w:r w:rsidRPr="004B358E">
        <w:t>Luminosité</w:t>
      </w:r>
      <w:r w:rsidRPr="004B358E">
        <w:tab/>
      </w:r>
      <w:r w:rsidRPr="004B358E">
        <w:tab/>
      </w:r>
      <w:r w:rsidRPr="004B358E">
        <w:tab/>
      </w:r>
      <w:r w:rsidRPr="004B358E">
        <w:tab/>
        <w:t>3752 lumens,</w:t>
      </w:r>
    </w:p>
    <w:p w14:paraId="7985D6F3" w14:textId="77777777" w:rsidR="00430E14" w:rsidRPr="004B358E" w:rsidRDefault="00430E14" w:rsidP="00430E14">
      <w:pPr>
        <w:pStyle w:val="LMIAV-Liste2"/>
      </w:pPr>
      <w:r w:rsidRPr="004B358E">
        <w:t>Technologie</w:t>
      </w:r>
      <w:r w:rsidRPr="004B358E">
        <w:tab/>
      </w:r>
      <w:r w:rsidRPr="004B358E">
        <w:tab/>
      </w:r>
      <w:r w:rsidRPr="004B358E">
        <w:tab/>
      </w:r>
      <w:r w:rsidRPr="004B358E">
        <w:tab/>
        <w:t>16x LED multi puce haute puissance,</w:t>
      </w:r>
    </w:p>
    <w:p w14:paraId="1E942A35" w14:textId="77777777" w:rsidR="00430E14" w:rsidRPr="004B358E" w:rsidRDefault="00430E14" w:rsidP="00430E14">
      <w:pPr>
        <w:pStyle w:val="LMIAV-Liste2"/>
      </w:pPr>
      <w:r w:rsidRPr="004B358E">
        <w:t>Dimensions</w:t>
      </w:r>
      <w:r w:rsidRPr="004B358E">
        <w:tab/>
      </w:r>
      <w:r w:rsidRPr="004B358E">
        <w:tab/>
      </w:r>
      <w:r w:rsidRPr="004B358E">
        <w:tab/>
      </w:r>
      <w:r w:rsidRPr="004B358E">
        <w:tab/>
        <w:t>120 x 79 x 1219 mm,</w:t>
      </w:r>
    </w:p>
    <w:p w14:paraId="3523E588" w14:textId="77777777" w:rsidR="00430E14" w:rsidRPr="004B358E" w:rsidRDefault="00430E14" w:rsidP="00430E14">
      <w:pPr>
        <w:pStyle w:val="LMIAV-Liste2"/>
      </w:pPr>
      <w:r w:rsidRPr="004B358E">
        <w:t>Control</w:t>
      </w:r>
      <w:r w:rsidRPr="004B358E">
        <w:tab/>
      </w:r>
      <w:r w:rsidRPr="004B358E">
        <w:tab/>
      </w:r>
      <w:r w:rsidRPr="004B358E">
        <w:tab/>
      </w:r>
      <w:r w:rsidRPr="004B358E">
        <w:tab/>
        <w:t>Via E-Box range ou DMX sans-fil,</w:t>
      </w:r>
    </w:p>
    <w:p w14:paraId="3D2967AD" w14:textId="77777777" w:rsidR="00430E14" w:rsidRPr="004B358E" w:rsidRDefault="00430E14" w:rsidP="00430E14">
      <w:pPr>
        <w:pStyle w:val="LMIAV-Liste2"/>
      </w:pPr>
      <w:r w:rsidRPr="004B358E">
        <w:t>Variations de couleurs</w:t>
      </w:r>
      <w:r w:rsidRPr="004B358E">
        <w:tab/>
      </w:r>
      <w:r w:rsidRPr="004B358E">
        <w:tab/>
        <w:t>RGBW (W - 6.500 K), RGBA, PW (W - 3.000 K),</w:t>
      </w:r>
    </w:p>
    <w:p w14:paraId="787B2672" w14:textId="77777777" w:rsidR="00430E14" w:rsidRPr="004B358E" w:rsidRDefault="00430E14" w:rsidP="00430E14">
      <w:pPr>
        <w:pStyle w:val="LMIAV-Liste2"/>
      </w:pPr>
      <w:r w:rsidRPr="004B358E">
        <w:t>Angle des faisceaux</w:t>
      </w:r>
      <w:r w:rsidRPr="004B358E">
        <w:tab/>
      </w:r>
      <w:r w:rsidRPr="004B358E">
        <w:tab/>
      </w:r>
    </w:p>
    <w:p w14:paraId="277ED203" w14:textId="77777777" w:rsidR="00430E14" w:rsidRPr="004B358E" w:rsidRDefault="00430E14" w:rsidP="002F1474">
      <w:pPr>
        <w:pStyle w:val="LMIAV-Liste2"/>
        <w:numPr>
          <w:ilvl w:val="1"/>
          <w:numId w:val="5"/>
        </w:numPr>
      </w:pPr>
      <w:r w:rsidRPr="004B358E">
        <w:t>Symétriques</w:t>
      </w:r>
      <w:r w:rsidRPr="004B358E">
        <w:tab/>
      </w:r>
      <w:r w:rsidRPr="004B358E">
        <w:tab/>
      </w:r>
      <w:r w:rsidRPr="004B358E">
        <w:tab/>
        <w:t>12° | 15° | 25° | 35° | 45° | 65° | 100°,</w:t>
      </w:r>
    </w:p>
    <w:p w14:paraId="474B7476" w14:textId="77777777" w:rsidR="00430E14" w:rsidRPr="004B358E" w:rsidRDefault="00430E14" w:rsidP="002F1474">
      <w:pPr>
        <w:pStyle w:val="LMIAV-Liste2"/>
        <w:numPr>
          <w:ilvl w:val="1"/>
          <w:numId w:val="5"/>
        </w:numPr>
      </w:pPr>
      <w:r w:rsidRPr="004B358E">
        <w:t>Bi-symétriques</w:t>
      </w:r>
      <w:r w:rsidRPr="004B358E">
        <w:tab/>
      </w:r>
      <w:r w:rsidRPr="004B358E">
        <w:tab/>
      </w:r>
      <w:r w:rsidRPr="004B358E">
        <w:tab/>
        <w:t>10°x30° | 30°x10° | 10°x60° | 60°x10° | 15°x45° |</w:t>
      </w:r>
      <w:r w:rsidRPr="004B358E">
        <w:br/>
        <w:t xml:space="preserve"> </w:t>
      </w:r>
      <w:r w:rsidRPr="004B358E">
        <w:tab/>
      </w:r>
      <w:r w:rsidRPr="004B358E">
        <w:tab/>
      </w:r>
      <w:r w:rsidRPr="004B358E">
        <w:tab/>
      </w:r>
      <w:r w:rsidRPr="004B358E">
        <w:tab/>
      </w:r>
      <w:r w:rsidRPr="004B358E">
        <w:tab/>
        <w:t>45°x15° 15°x90° | 90°x15° | 35°x60° | 60°x35° |</w:t>
      </w:r>
      <w:r w:rsidRPr="004B358E">
        <w:br/>
        <w:t xml:space="preserve"> </w:t>
      </w:r>
      <w:r w:rsidRPr="004B358E">
        <w:tab/>
      </w:r>
      <w:r w:rsidRPr="004B358E">
        <w:tab/>
      </w:r>
      <w:r w:rsidRPr="004B358E">
        <w:tab/>
      </w:r>
      <w:r w:rsidRPr="004B358E">
        <w:tab/>
      </w:r>
      <w:r w:rsidRPr="004B358E">
        <w:tab/>
        <w:t>30°x90° | 90°x30°,</w:t>
      </w:r>
    </w:p>
    <w:p w14:paraId="39A77E09" w14:textId="3AE31476" w:rsidR="00430E14" w:rsidRPr="004B358E" w:rsidRDefault="00430E14" w:rsidP="00977472">
      <w:pPr>
        <w:pStyle w:val="LMIAV-Liste2"/>
      </w:pPr>
      <w:r w:rsidRPr="004B358E">
        <w:t>Alimentation</w:t>
      </w:r>
      <w:r w:rsidRPr="004B358E">
        <w:tab/>
      </w:r>
      <w:r w:rsidRPr="004B358E">
        <w:tab/>
      </w:r>
      <w:r w:rsidRPr="004B358E">
        <w:tab/>
      </w:r>
      <w:r w:rsidRPr="004B358E">
        <w:tab/>
        <w:t>120 - 277 V AC 50/60 Hz.</w:t>
      </w:r>
    </w:p>
    <w:p w14:paraId="699B00F9" w14:textId="77777777" w:rsidR="00430E14" w:rsidRPr="004B358E" w:rsidRDefault="00430E14" w:rsidP="00430E14">
      <w:pPr>
        <w:pStyle w:val="Titre3"/>
      </w:pPr>
      <w:r w:rsidRPr="004B358E">
        <w:t>Console lumière</w:t>
      </w:r>
    </w:p>
    <w:p w14:paraId="7A814B43" w14:textId="77777777" w:rsidR="00430E14" w:rsidRPr="004B358E" w:rsidRDefault="00430E14" w:rsidP="00430E14">
      <w:pPr>
        <w:pStyle w:val="LMIAV-Liste2"/>
      </w:pPr>
      <w:r w:rsidRPr="004B358E">
        <w:t>Univers prit en charge</w:t>
      </w:r>
      <w:r w:rsidRPr="004B358E">
        <w:tab/>
      </w:r>
      <w:r w:rsidRPr="004B358E">
        <w:tab/>
        <w:t>2,</w:t>
      </w:r>
    </w:p>
    <w:p w14:paraId="4D313E61" w14:textId="77777777" w:rsidR="00430E14" w:rsidRPr="004B358E" w:rsidRDefault="00430E14" w:rsidP="00430E14">
      <w:pPr>
        <w:pStyle w:val="LMIAV-Liste2"/>
      </w:pPr>
      <w:r w:rsidRPr="004B358E">
        <w:t>Sorties DMX directes XLR 5 broches</w:t>
      </w:r>
      <w:r w:rsidRPr="004B358E">
        <w:tab/>
        <w:t>2,</w:t>
      </w:r>
    </w:p>
    <w:p w14:paraId="7532DE96" w14:textId="77777777" w:rsidR="00430E14" w:rsidRPr="004B358E" w:rsidRDefault="00430E14" w:rsidP="00430E14">
      <w:pPr>
        <w:pStyle w:val="LMIAV-Liste2"/>
      </w:pPr>
      <w:r w:rsidRPr="004B358E">
        <w:t xml:space="preserve">Faders de Master Playback </w:t>
      </w:r>
      <w:r w:rsidRPr="004B358E">
        <w:tab/>
      </w:r>
      <w:r w:rsidRPr="004B358E">
        <w:tab/>
        <w:t>10,</w:t>
      </w:r>
    </w:p>
    <w:p w14:paraId="3B92080B" w14:textId="77777777" w:rsidR="00430E14" w:rsidRPr="004B358E" w:rsidRDefault="00430E14" w:rsidP="00430E14">
      <w:pPr>
        <w:pStyle w:val="LMIAV-Liste2"/>
      </w:pPr>
      <w:r w:rsidRPr="004B358E">
        <w:t xml:space="preserve">Faders multifonctions </w:t>
      </w:r>
      <w:r w:rsidRPr="004B358E">
        <w:tab/>
      </w:r>
      <w:r w:rsidRPr="004B358E">
        <w:tab/>
        <w:t>20,</w:t>
      </w:r>
    </w:p>
    <w:p w14:paraId="6C4B6908" w14:textId="77777777" w:rsidR="00430E14" w:rsidRPr="004B358E" w:rsidRDefault="00430E14" w:rsidP="00430E14">
      <w:pPr>
        <w:pStyle w:val="LMIAV-Liste2"/>
      </w:pPr>
      <w:r w:rsidRPr="004B358E">
        <w:t xml:space="preserve">Boutons de Bump </w:t>
      </w:r>
      <w:r w:rsidRPr="004B358E">
        <w:tab/>
      </w:r>
      <w:r w:rsidRPr="004B358E">
        <w:tab/>
      </w:r>
      <w:r w:rsidRPr="004B358E">
        <w:tab/>
        <w:t>Oui,</w:t>
      </w:r>
    </w:p>
    <w:p w14:paraId="24094C59" w14:textId="77777777" w:rsidR="00430E14" w:rsidRPr="004B358E" w:rsidRDefault="00430E14" w:rsidP="00430E14">
      <w:pPr>
        <w:pStyle w:val="LMIAV-Liste2"/>
      </w:pPr>
      <w:r w:rsidRPr="004B358E">
        <w:t xml:space="preserve">Encodeurs d’attributs </w:t>
      </w:r>
      <w:r w:rsidRPr="004B358E">
        <w:tab/>
      </w:r>
      <w:r w:rsidRPr="004B358E">
        <w:tab/>
        <w:t>4,</w:t>
      </w:r>
    </w:p>
    <w:p w14:paraId="13C2B04D" w14:textId="77777777" w:rsidR="00430E14" w:rsidRPr="004B358E" w:rsidRDefault="00430E14" w:rsidP="00430E14">
      <w:pPr>
        <w:pStyle w:val="LMIAV-Liste2"/>
      </w:pPr>
      <w:r w:rsidRPr="004B358E">
        <w:t>Encodeurs de teinte/saturation dédiés,</w:t>
      </w:r>
    </w:p>
    <w:p w14:paraId="2EF235C4" w14:textId="77777777" w:rsidR="00430E14" w:rsidRPr="004B358E" w:rsidRDefault="00430E14" w:rsidP="00430E14">
      <w:pPr>
        <w:pStyle w:val="LMIAV-Liste2"/>
      </w:pPr>
      <w:r w:rsidRPr="004B358E">
        <w:t>Moniteurs</w:t>
      </w:r>
      <w:r w:rsidRPr="004B358E">
        <w:tab/>
      </w:r>
      <w:r w:rsidRPr="004B358E">
        <w:tab/>
      </w:r>
      <w:r w:rsidRPr="004B358E">
        <w:tab/>
      </w:r>
      <w:r w:rsidRPr="004B358E">
        <w:tab/>
        <w:t>Intégré (9,7 pouces), externe (1920 x 1080 HDMI),</w:t>
      </w:r>
    </w:p>
    <w:p w14:paraId="1D057819"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Ethernet,</w:t>
      </w:r>
    </w:p>
    <w:p w14:paraId="75DD0D07" w14:textId="77777777" w:rsidR="00430E14" w:rsidRPr="004B358E" w:rsidRDefault="00430E14" w:rsidP="00430E14">
      <w:pPr>
        <w:pStyle w:val="LMIAV-Liste2"/>
      </w:pPr>
      <w:r w:rsidRPr="004B358E">
        <w:lastRenderedPageBreak/>
        <w:t>Input/Output audio</w:t>
      </w:r>
      <w:r w:rsidRPr="004B358E">
        <w:tab/>
      </w:r>
      <w:r w:rsidRPr="004B358E">
        <w:tab/>
      </w:r>
      <w:r w:rsidRPr="004B358E">
        <w:tab/>
        <w:t>oui,</w:t>
      </w:r>
    </w:p>
    <w:p w14:paraId="3C49BD5B" w14:textId="77777777" w:rsidR="00430E14" w:rsidRPr="004B358E" w:rsidRDefault="00430E14" w:rsidP="00430E14">
      <w:pPr>
        <w:pStyle w:val="LMIAV-Liste2"/>
      </w:pPr>
      <w:r w:rsidRPr="004B358E">
        <w:t>Input/Output MIDI</w:t>
      </w:r>
      <w:r w:rsidRPr="004B358E">
        <w:tab/>
      </w:r>
      <w:r w:rsidRPr="004B358E">
        <w:tab/>
      </w:r>
      <w:r w:rsidRPr="004B358E">
        <w:tab/>
        <w:t>oui,</w:t>
      </w:r>
    </w:p>
    <w:p w14:paraId="73F2109D" w14:textId="77777777" w:rsidR="00430E14" w:rsidRPr="004B358E" w:rsidRDefault="00430E14" w:rsidP="00430E14">
      <w:pPr>
        <w:pStyle w:val="LMIAV-Liste2"/>
      </w:pPr>
      <w:r w:rsidRPr="004B358E">
        <w:t>Autres ports</w:t>
      </w:r>
      <w:r w:rsidRPr="004B358E">
        <w:tab/>
      </w:r>
      <w:r w:rsidRPr="004B358E">
        <w:tab/>
      </w:r>
      <w:r w:rsidRPr="004B358E">
        <w:tab/>
      </w:r>
      <w:r w:rsidRPr="004B358E">
        <w:tab/>
        <w:t>USB,</w:t>
      </w:r>
    </w:p>
    <w:p w14:paraId="28745EF5" w14:textId="77777777" w:rsidR="00430E14" w:rsidRPr="004B358E" w:rsidRDefault="00430E14" w:rsidP="00430E14">
      <w:pPr>
        <w:pStyle w:val="LMIAV-Liste2"/>
      </w:pPr>
      <w:r w:rsidRPr="004B358E">
        <w:t>Nombre max de canaux DMX</w:t>
      </w:r>
      <w:r w:rsidRPr="004B358E">
        <w:tab/>
        <w:t>1024,</w:t>
      </w:r>
    </w:p>
    <w:p w14:paraId="136BA3AA" w14:textId="77777777" w:rsidR="00430E14" w:rsidRPr="004B358E" w:rsidRDefault="00430E14" w:rsidP="00430E14">
      <w:pPr>
        <w:pStyle w:val="LMIAV-Liste2"/>
      </w:pPr>
      <w:r w:rsidRPr="004B358E">
        <w:t>Nombre max de projecteurs</w:t>
      </w:r>
      <w:r w:rsidRPr="004B358E">
        <w:tab/>
      </w:r>
      <w:r w:rsidRPr="004B358E">
        <w:tab/>
        <w:t>1024,</w:t>
      </w:r>
    </w:p>
    <w:p w14:paraId="23726F40" w14:textId="77777777" w:rsidR="00430E14" w:rsidRPr="004B358E" w:rsidRDefault="00430E14" w:rsidP="00430E14">
      <w:pPr>
        <w:pStyle w:val="LMIAV-Liste2"/>
      </w:pPr>
      <w:r w:rsidRPr="004B358E">
        <w:t>Effets</w:t>
      </w:r>
      <w:r w:rsidRPr="004B358E">
        <w:tab/>
      </w:r>
      <w:r w:rsidRPr="004B358E">
        <w:tab/>
      </w:r>
      <w:r w:rsidRPr="004B358E">
        <w:tab/>
      </w:r>
      <w:r w:rsidRPr="004B358E">
        <w:tab/>
      </w:r>
      <w:r w:rsidRPr="004B358E">
        <w:tab/>
        <w:t xml:space="preserve">Générateur d’FX intégré, </w:t>
      </w:r>
    </w:p>
    <w:p w14:paraId="7822B074" w14:textId="77777777" w:rsidR="00430E14" w:rsidRPr="004B358E" w:rsidRDefault="00430E14" w:rsidP="00430E14">
      <w:pPr>
        <w:pStyle w:val="LMIAV-Liste2"/>
      </w:pPr>
      <w:r w:rsidRPr="004B358E">
        <w:t>Bibliothèques</w:t>
      </w:r>
      <w:r w:rsidRPr="004B358E">
        <w:tab/>
      </w:r>
      <w:r w:rsidRPr="004B358E">
        <w:tab/>
      </w:r>
      <w:r w:rsidRPr="004B358E">
        <w:tab/>
      </w:r>
      <w:r w:rsidRPr="004B358E">
        <w:tab/>
        <w:t xml:space="preserve">Colour Picker et bibliothèque de gel intégrés, </w:t>
      </w:r>
      <w:r w:rsidRPr="004B358E">
        <w:br/>
        <w:t xml:space="preserve"> </w:t>
      </w:r>
      <w:r w:rsidRPr="004B358E">
        <w:tab/>
      </w:r>
      <w:r w:rsidRPr="004B358E">
        <w:tab/>
      </w:r>
      <w:r w:rsidRPr="004B358E">
        <w:tab/>
      </w:r>
      <w:r w:rsidRPr="004B358E">
        <w:tab/>
      </w:r>
      <w:r w:rsidRPr="004B358E">
        <w:tab/>
        <w:t>Bibliothèque de projecteurs de plus de 30 000</w:t>
      </w:r>
      <w:r w:rsidRPr="004B358E">
        <w:br/>
        <w:t xml:space="preserve"> </w:t>
      </w:r>
      <w:r w:rsidRPr="004B358E">
        <w:tab/>
      </w:r>
      <w:r w:rsidRPr="004B358E">
        <w:tab/>
      </w:r>
      <w:r w:rsidRPr="004B358E">
        <w:tab/>
      </w:r>
      <w:r w:rsidRPr="004B358E">
        <w:tab/>
      </w:r>
      <w:r w:rsidRPr="004B358E">
        <w:tab/>
        <w:t>fichiers,</w:t>
      </w:r>
    </w:p>
    <w:p w14:paraId="37FE1E94" w14:textId="3C7A3A63" w:rsidR="00430E14" w:rsidRPr="004B358E" w:rsidRDefault="00430E14" w:rsidP="009216CA">
      <w:pPr>
        <w:pStyle w:val="LMIAV-Liste2"/>
      </w:pPr>
      <w:r w:rsidRPr="004B358E">
        <w:t>Inclus</w:t>
      </w:r>
      <w:r w:rsidRPr="004B358E">
        <w:tab/>
      </w:r>
      <w:r w:rsidRPr="004B358E">
        <w:tab/>
      </w:r>
      <w:r w:rsidRPr="004B358E">
        <w:tab/>
      </w:r>
      <w:r w:rsidRPr="004B358E">
        <w:tab/>
      </w:r>
      <w:r w:rsidRPr="004B358E">
        <w:tab/>
        <w:t>Alimentation, lampe de bureau USB, mousse de</w:t>
      </w:r>
      <w:r w:rsidRPr="004B358E">
        <w:br/>
        <w:t xml:space="preserve"> </w:t>
      </w:r>
      <w:r w:rsidRPr="004B358E">
        <w:tab/>
      </w:r>
      <w:r w:rsidRPr="004B358E">
        <w:tab/>
      </w:r>
      <w:r w:rsidRPr="004B358E">
        <w:tab/>
      </w:r>
      <w:r w:rsidRPr="004B358E">
        <w:tab/>
      </w:r>
      <w:r w:rsidRPr="004B358E">
        <w:tab/>
        <w:t>protection, support tablette.</w:t>
      </w:r>
    </w:p>
    <w:p w14:paraId="660DEF28" w14:textId="77777777" w:rsidR="00E5595F" w:rsidRDefault="00E5595F" w:rsidP="00E5595F">
      <w:pPr>
        <w:pStyle w:val="Titre3"/>
      </w:pPr>
      <w:r>
        <w:t>Splitter DMX</w:t>
      </w:r>
    </w:p>
    <w:p w14:paraId="3F9CC811" w14:textId="77777777" w:rsidR="00E5595F" w:rsidRPr="00183F30" w:rsidRDefault="00E5595F" w:rsidP="002F1474">
      <w:pPr>
        <w:pStyle w:val="Paragraphedeliste"/>
        <w:numPr>
          <w:ilvl w:val="0"/>
          <w:numId w:val="4"/>
        </w:numPr>
      </w:pPr>
      <w:r w:rsidRPr="00183F30">
        <w:t xml:space="preserve">Répartiteur DMX avec nombre de sorties adaptés </w:t>
      </w:r>
      <w:r>
        <w:t>à l’installation</w:t>
      </w:r>
    </w:p>
    <w:p w14:paraId="7CB41BA6" w14:textId="77777777" w:rsidR="00E5595F" w:rsidRPr="00183F30" w:rsidRDefault="00E5595F" w:rsidP="002F1474">
      <w:pPr>
        <w:pStyle w:val="Paragraphedeliste"/>
        <w:numPr>
          <w:ilvl w:val="0"/>
          <w:numId w:val="4"/>
        </w:numPr>
      </w:pPr>
      <w:r w:rsidRPr="00183F30">
        <w:t>Isolation électrique entre entrées et sorties</w:t>
      </w:r>
    </w:p>
    <w:p w14:paraId="2495A997" w14:textId="77777777" w:rsidR="00E5595F" w:rsidRPr="00183F30" w:rsidRDefault="00E5595F" w:rsidP="002F1474">
      <w:pPr>
        <w:pStyle w:val="Paragraphedeliste"/>
        <w:numPr>
          <w:ilvl w:val="0"/>
          <w:numId w:val="4"/>
        </w:numPr>
      </w:pPr>
      <w:r w:rsidRPr="00183F30">
        <w:t>Boitier métallique</w:t>
      </w:r>
    </w:p>
    <w:p w14:paraId="1F5F3BCD" w14:textId="071E5454" w:rsidR="00430E14" w:rsidRPr="004B358E" w:rsidRDefault="00E5595F" w:rsidP="002F1474">
      <w:pPr>
        <w:pStyle w:val="Paragraphedeliste"/>
        <w:numPr>
          <w:ilvl w:val="0"/>
          <w:numId w:val="4"/>
        </w:numPr>
      </w:pPr>
      <w:r w:rsidRPr="00183F30">
        <w:t>Format :</w:t>
      </w:r>
      <w:r w:rsidRPr="00183F30">
        <w:tab/>
      </w:r>
      <w:r w:rsidRPr="00183F30">
        <w:tab/>
      </w:r>
      <w:r w:rsidRPr="00183F30">
        <w:tab/>
      </w:r>
      <w:r w:rsidRPr="00183F30">
        <w:tab/>
        <w:t>1U standard rack 19’’</w:t>
      </w:r>
    </w:p>
    <w:p w14:paraId="2385E8D0" w14:textId="4CBAC8E3" w:rsidR="00430E14" w:rsidRPr="004B358E" w:rsidRDefault="00430E14" w:rsidP="00310E48">
      <w:pPr>
        <w:pStyle w:val="Titre2"/>
      </w:pPr>
      <w:bookmarkStart w:id="344" w:name="_Toc226101392"/>
      <w:r w:rsidRPr="004B358E">
        <w:t>Infrastructure vidéo</w:t>
      </w:r>
      <w:bookmarkEnd w:id="344"/>
    </w:p>
    <w:p w14:paraId="63413606" w14:textId="77777777" w:rsidR="00430E14" w:rsidRPr="004B358E" w:rsidRDefault="00430E14" w:rsidP="00430E14">
      <w:pPr>
        <w:pStyle w:val="Titre3"/>
      </w:pPr>
      <w:r w:rsidRPr="004B358E">
        <w:t>Station d’accueil</w:t>
      </w:r>
    </w:p>
    <w:p w14:paraId="57C26270" w14:textId="77777777" w:rsidR="00430E14" w:rsidRPr="004B358E" w:rsidRDefault="00430E14" w:rsidP="00430E14">
      <w:pPr>
        <w:pStyle w:val="LMIAV-Liste2"/>
      </w:pPr>
      <w:r w:rsidRPr="004B358E">
        <w:t>Nombre moniteur max</w:t>
      </w:r>
      <w:r w:rsidRPr="004B358E">
        <w:tab/>
      </w:r>
      <w:r w:rsidRPr="004B358E">
        <w:tab/>
        <w:t>2,</w:t>
      </w:r>
    </w:p>
    <w:p w14:paraId="57474FDB" w14:textId="77777777" w:rsidR="00430E14" w:rsidRPr="004B358E" w:rsidRDefault="00430E14" w:rsidP="00430E14">
      <w:pPr>
        <w:pStyle w:val="LMIAV-Liste2"/>
      </w:pPr>
      <w:r w:rsidRPr="004B358E">
        <w:t>Connecteurs USB</w:t>
      </w:r>
      <w:r w:rsidRPr="004B358E">
        <w:tab/>
      </w:r>
      <w:r w:rsidRPr="004B358E">
        <w:tab/>
      </w:r>
      <w:r w:rsidRPr="004B358E">
        <w:tab/>
        <w:t>1x USB-C, 2x USB 3.1, 2x USB 2.0,</w:t>
      </w:r>
    </w:p>
    <w:p w14:paraId="65CF7759" w14:textId="77777777" w:rsidR="00430E14" w:rsidRPr="004B358E" w:rsidRDefault="00430E14" w:rsidP="00430E14">
      <w:pPr>
        <w:pStyle w:val="LMIAV-Liste2"/>
      </w:pPr>
      <w:r w:rsidRPr="004B358E">
        <w:t>Vidéo</w:t>
      </w:r>
      <w:r w:rsidRPr="004B358E">
        <w:tab/>
      </w:r>
      <w:r w:rsidRPr="004B358E">
        <w:tab/>
      </w:r>
      <w:r w:rsidRPr="004B358E">
        <w:tab/>
      </w:r>
      <w:r w:rsidRPr="004B358E">
        <w:tab/>
      </w:r>
      <w:r w:rsidRPr="004B358E">
        <w:tab/>
        <w:t>2x HDMI, 2x DP, 3 840 x 2 160 @60Hz,</w:t>
      </w:r>
    </w:p>
    <w:p w14:paraId="632275A9" w14:textId="77777777" w:rsidR="00430E14" w:rsidRPr="004B358E" w:rsidRDefault="00430E14" w:rsidP="00430E14">
      <w:pPr>
        <w:pStyle w:val="LMIAV-Liste2"/>
      </w:pPr>
      <w:r w:rsidRPr="004B358E">
        <w:t>Audio</w:t>
      </w:r>
      <w:r w:rsidRPr="004B358E">
        <w:tab/>
      </w:r>
      <w:r w:rsidRPr="004B358E">
        <w:tab/>
      </w:r>
      <w:r w:rsidRPr="004B358E">
        <w:tab/>
      </w:r>
      <w:r w:rsidRPr="004B358E">
        <w:tab/>
      </w:r>
      <w:r w:rsidRPr="004B358E">
        <w:tab/>
        <w:t>1x 3.5 stereo/mic,</w:t>
      </w:r>
    </w:p>
    <w:p w14:paraId="3C08B68D" w14:textId="77777777" w:rsidR="00430E14" w:rsidRPr="004B358E" w:rsidRDefault="00430E14" w:rsidP="00430E14">
      <w:pPr>
        <w:pStyle w:val="LMIAV-Liste2"/>
      </w:pPr>
      <w:r w:rsidRPr="004B358E">
        <w:t>Systèmes d’exploitation</w:t>
      </w:r>
      <w:r w:rsidRPr="004B358E">
        <w:tab/>
      </w:r>
      <w:r w:rsidRPr="004B358E">
        <w:tab/>
        <w:t>Windows, MacOS,</w:t>
      </w:r>
    </w:p>
    <w:p w14:paraId="5C938FD8" w14:textId="78942E88" w:rsidR="00430E14" w:rsidRPr="004B358E" w:rsidRDefault="00430E14" w:rsidP="00430E14">
      <w:pPr>
        <w:pStyle w:val="LMIAV-Liste2"/>
      </w:pPr>
      <w:r w:rsidRPr="004B358E">
        <w:t xml:space="preserve">Alimentation </w:t>
      </w:r>
      <w:r w:rsidRPr="004B358E">
        <w:tab/>
      </w:r>
      <w:r w:rsidRPr="004B358E">
        <w:tab/>
      </w:r>
      <w:r w:rsidRPr="004B358E">
        <w:tab/>
      </w:r>
      <w:r w:rsidRPr="004B358E">
        <w:tab/>
        <w:t>Incluse.</w:t>
      </w:r>
    </w:p>
    <w:p w14:paraId="24024948" w14:textId="77777777" w:rsidR="00430E14" w:rsidRPr="004B358E" w:rsidRDefault="00430E14" w:rsidP="00430E14">
      <w:pPr>
        <w:pStyle w:val="Titre3"/>
      </w:pPr>
      <w:r w:rsidRPr="004B358E">
        <w:t>Passerelle sans-fil type 1</w:t>
      </w:r>
    </w:p>
    <w:p w14:paraId="06C213A5" w14:textId="77777777" w:rsidR="00430E14" w:rsidRPr="004B358E" w:rsidRDefault="00430E14" w:rsidP="00430E14">
      <w:pPr>
        <w:pStyle w:val="LMIAV-Liste2"/>
      </w:pPr>
      <w:r w:rsidRPr="004B358E">
        <w:t>Output Vidéo</w:t>
      </w:r>
      <w:r w:rsidRPr="004B358E">
        <w:tab/>
      </w:r>
      <w:r w:rsidRPr="004B358E">
        <w:tab/>
      </w:r>
      <w:r w:rsidRPr="004B358E">
        <w:tab/>
      </w:r>
      <w:r w:rsidRPr="004B358E">
        <w:tab/>
        <w:t>4K UHD 30 Hz HDMI, USB-C DisplayPort,</w:t>
      </w:r>
    </w:p>
    <w:p w14:paraId="5E78552A" w14:textId="77777777" w:rsidR="00430E14" w:rsidRPr="004B358E" w:rsidRDefault="00430E14" w:rsidP="00430E14">
      <w:pPr>
        <w:pStyle w:val="LMIAV-Liste2"/>
      </w:pPr>
      <w:r w:rsidRPr="004B358E">
        <w:t>Output Audio</w:t>
      </w:r>
      <w:r w:rsidRPr="004B358E">
        <w:tab/>
      </w:r>
      <w:r w:rsidRPr="004B358E">
        <w:tab/>
      </w:r>
      <w:r w:rsidRPr="004B358E">
        <w:tab/>
      </w:r>
      <w:r w:rsidRPr="004B358E">
        <w:tab/>
        <w:t>USB, HDMI,</w:t>
      </w:r>
    </w:p>
    <w:p w14:paraId="49681D40" w14:textId="77777777" w:rsidR="00430E14" w:rsidRPr="00430E14" w:rsidRDefault="00430E14" w:rsidP="00430E14">
      <w:pPr>
        <w:pStyle w:val="LMIAV-Liste2"/>
        <w:rPr>
          <w:lang w:val="en-GB"/>
        </w:rPr>
      </w:pPr>
      <w:r w:rsidRPr="00430E14">
        <w:rPr>
          <w:lang w:val="en-GB"/>
        </w:rPr>
        <w:t>USB</w:t>
      </w:r>
      <w:r w:rsidRPr="00430E14">
        <w:rPr>
          <w:lang w:val="en-GB"/>
        </w:rPr>
        <w:tab/>
      </w:r>
      <w:r w:rsidRPr="00430E14">
        <w:rPr>
          <w:lang w:val="en-GB"/>
        </w:rPr>
        <w:tab/>
      </w:r>
      <w:r w:rsidRPr="00430E14">
        <w:rPr>
          <w:lang w:val="en-GB"/>
        </w:rPr>
        <w:tab/>
      </w:r>
      <w:r w:rsidRPr="00430E14">
        <w:rPr>
          <w:lang w:val="en-GB"/>
        </w:rPr>
        <w:tab/>
      </w:r>
      <w:r w:rsidRPr="00430E14">
        <w:rPr>
          <w:lang w:val="en-GB"/>
        </w:rPr>
        <w:tab/>
        <w:t>1x USB-A, 1x USB-C,</w:t>
      </w:r>
    </w:p>
    <w:p w14:paraId="3A36F6CB"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Ethernet et WIFI,</w:t>
      </w:r>
    </w:p>
    <w:p w14:paraId="69A69BB7" w14:textId="77777777" w:rsidR="00430E14" w:rsidRPr="004B358E" w:rsidRDefault="00430E14" w:rsidP="00430E14">
      <w:pPr>
        <w:pStyle w:val="LMIAV-Liste2"/>
      </w:pPr>
      <w:r w:rsidRPr="004B358E">
        <w:t>Systèmes d’exploitation</w:t>
      </w:r>
      <w:r w:rsidRPr="004B358E">
        <w:tab/>
      </w:r>
      <w:r w:rsidRPr="004B358E">
        <w:tab/>
        <w:t>Windows, MacOS,</w:t>
      </w:r>
    </w:p>
    <w:p w14:paraId="1890B83E" w14:textId="4DE4018F" w:rsidR="00430E14" w:rsidRPr="004B358E" w:rsidRDefault="00430E14" w:rsidP="00430E14">
      <w:pPr>
        <w:pStyle w:val="LMIAV-Liste2"/>
      </w:pPr>
      <w:r w:rsidRPr="004B358E">
        <w:t>Alimentation</w:t>
      </w:r>
      <w:r w:rsidRPr="004B358E">
        <w:tab/>
      </w:r>
      <w:r w:rsidRPr="004B358E">
        <w:tab/>
      </w:r>
      <w:r w:rsidRPr="004B358E">
        <w:tab/>
      </w:r>
      <w:r w:rsidRPr="004B358E">
        <w:tab/>
        <w:t>110/220 V ou USB-C (Gen2).</w:t>
      </w:r>
    </w:p>
    <w:p w14:paraId="02F8E06B" w14:textId="77777777" w:rsidR="00430E14" w:rsidRPr="004B358E" w:rsidRDefault="00430E14" w:rsidP="00430E14">
      <w:pPr>
        <w:pStyle w:val="Titre3"/>
      </w:pPr>
      <w:r w:rsidRPr="004B358E">
        <w:t>Processeur vidéo typ</w:t>
      </w:r>
      <w:r w:rsidRPr="00064EE5">
        <w:t>e 1 (analog way)</w:t>
      </w:r>
    </w:p>
    <w:p w14:paraId="20C61DB3" w14:textId="77777777" w:rsidR="00430E14" w:rsidRPr="004B358E" w:rsidRDefault="00430E14" w:rsidP="00430E14">
      <w:pPr>
        <w:pStyle w:val="LMIAV-Liste2"/>
      </w:pPr>
      <w:r w:rsidRPr="004B358E">
        <w:t>Input vidéo</w:t>
      </w:r>
      <w:r w:rsidRPr="004B358E">
        <w:tab/>
      </w:r>
      <w:r w:rsidRPr="004B358E">
        <w:tab/>
      </w:r>
      <w:r w:rsidRPr="004B358E">
        <w:tab/>
      </w:r>
      <w:r w:rsidRPr="004B358E">
        <w:tab/>
        <w:t>10 (4x HDMI 2.0, 2x DP 1.2, 2x SDI, 2x HDMI 1.4,</w:t>
      </w:r>
    </w:p>
    <w:p w14:paraId="6B6E11AD" w14:textId="77777777" w:rsidR="00430E14" w:rsidRPr="004B358E" w:rsidRDefault="00430E14" w:rsidP="00430E14">
      <w:pPr>
        <w:pStyle w:val="LMIAV-Liste2"/>
      </w:pPr>
      <w:r w:rsidRPr="004B358E">
        <w:t>Output programme</w:t>
      </w:r>
      <w:r w:rsidRPr="004B358E">
        <w:tab/>
      </w:r>
      <w:r w:rsidRPr="004B358E">
        <w:tab/>
      </w:r>
      <w:r w:rsidRPr="004B358E">
        <w:tab/>
        <w:t>2x HDMI 2.0 + 2x SDI,</w:t>
      </w:r>
    </w:p>
    <w:p w14:paraId="78A90CC9" w14:textId="77777777" w:rsidR="00430E14" w:rsidRPr="004B358E" w:rsidRDefault="00430E14" w:rsidP="00430E14">
      <w:pPr>
        <w:pStyle w:val="LMIAV-Liste2"/>
      </w:pPr>
      <w:r w:rsidRPr="004B358E">
        <w:t>Multiview</w:t>
      </w:r>
      <w:r w:rsidRPr="004B358E">
        <w:tab/>
      </w:r>
      <w:r w:rsidRPr="004B358E">
        <w:tab/>
      </w:r>
      <w:r w:rsidRPr="004B358E">
        <w:tab/>
      </w:r>
      <w:r w:rsidRPr="004B358E">
        <w:tab/>
        <w:t>1x HDMI,</w:t>
      </w:r>
    </w:p>
    <w:p w14:paraId="085C6D70" w14:textId="77777777" w:rsidR="00430E14" w:rsidRPr="004B358E" w:rsidRDefault="00430E14" w:rsidP="00430E14">
      <w:pPr>
        <w:pStyle w:val="LMIAV-Liste2"/>
      </w:pPr>
      <w:r w:rsidRPr="004B358E">
        <w:t>Résolution</w:t>
      </w:r>
      <w:r w:rsidRPr="004B358E">
        <w:tab/>
      </w:r>
      <w:r w:rsidRPr="004B358E">
        <w:tab/>
      </w:r>
      <w:r w:rsidRPr="004B358E">
        <w:tab/>
      </w:r>
      <w:r w:rsidRPr="004B358E">
        <w:tab/>
        <w:t>4K 60,</w:t>
      </w:r>
    </w:p>
    <w:p w14:paraId="5CDF2340" w14:textId="77777777" w:rsidR="00430E14" w:rsidRPr="004B358E" w:rsidRDefault="00430E14" w:rsidP="00430E14">
      <w:pPr>
        <w:pStyle w:val="LMIAV-Liste2"/>
      </w:pPr>
      <w:r w:rsidRPr="004B358E">
        <w:t>Dante</w:t>
      </w:r>
      <w:r w:rsidRPr="004B358E">
        <w:tab/>
      </w:r>
      <w:r w:rsidRPr="004B358E">
        <w:tab/>
      </w:r>
      <w:r w:rsidRPr="004B358E">
        <w:tab/>
      </w:r>
      <w:r w:rsidRPr="004B358E">
        <w:tab/>
      </w:r>
      <w:r w:rsidRPr="004B358E">
        <w:tab/>
        <w:t>Compatible,</w:t>
      </w:r>
    </w:p>
    <w:p w14:paraId="7758259D" w14:textId="77777777" w:rsidR="00430E14" w:rsidRPr="004B358E" w:rsidRDefault="00430E14" w:rsidP="00430E14">
      <w:pPr>
        <w:pStyle w:val="LMIAV-Liste2"/>
      </w:pPr>
      <w:r w:rsidRPr="004B358E">
        <w:t>IP Streaming</w:t>
      </w:r>
      <w:r w:rsidRPr="004B358E">
        <w:tab/>
      </w:r>
      <w:r w:rsidRPr="004B358E">
        <w:tab/>
      </w:r>
      <w:r w:rsidRPr="004B358E">
        <w:tab/>
      </w:r>
      <w:r w:rsidRPr="004B358E">
        <w:tab/>
        <w:t>oui,</w:t>
      </w:r>
    </w:p>
    <w:p w14:paraId="0BA7F04C" w14:textId="77777777" w:rsidR="00430E14" w:rsidRPr="004B358E" w:rsidRDefault="00430E14" w:rsidP="00430E14">
      <w:pPr>
        <w:pStyle w:val="LMIAV-Liste2"/>
      </w:pPr>
      <w:r w:rsidRPr="004B358E">
        <w:t>Alimentation</w:t>
      </w:r>
      <w:r w:rsidRPr="004B358E">
        <w:tab/>
      </w:r>
      <w:r w:rsidRPr="004B358E">
        <w:tab/>
      </w:r>
      <w:r w:rsidRPr="004B358E">
        <w:tab/>
      </w:r>
      <w:r w:rsidRPr="004B358E">
        <w:tab/>
        <w:t>100-240V AC, 3A 50/60Hz.</w:t>
      </w:r>
    </w:p>
    <w:p w14:paraId="44BA5B9E" w14:textId="77777777" w:rsidR="00430E14" w:rsidRPr="004B358E" w:rsidRDefault="00430E14" w:rsidP="00430E14">
      <w:pPr>
        <w:pStyle w:val="LMIAV-Liste2"/>
        <w:numPr>
          <w:ilvl w:val="0"/>
          <w:numId w:val="0"/>
        </w:numPr>
        <w:ind w:left="709" w:hanging="425"/>
      </w:pPr>
    </w:p>
    <w:p w14:paraId="3C59853B" w14:textId="77777777" w:rsidR="00430E14" w:rsidRPr="004B358E" w:rsidRDefault="00430E14" w:rsidP="00430E14">
      <w:pPr>
        <w:pStyle w:val="Titre3"/>
      </w:pPr>
      <w:r w:rsidRPr="004B358E">
        <w:t>Processeur vidé</w:t>
      </w:r>
      <w:r w:rsidRPr="00064EE5">
        <w:t>o type 2 (extron)</w:t>
      </w:r>
    </w:p>
    <w:p w14:paraId="5158F130" w14:textId="77777777" w:rsidR="00430E14" w:rsidRPr="004B358E" w:rsidRDefault="00430E14" w:rsidP="00430E14">
      <w:pPr>
        <w:pStyle w:val="LMIAV-Liste2"/>
      </w:pPr>
      <w:r w:rsidRPr="004B358E">
        <w:t>Inputs vidéo</w:t>
      </w:r>
      <w:r w:rsidRPr="004B358E">
        <w:tab/>
      </w:r>
      <w:r w:rsidRPr="004B358E">
        <w:tab/>
      </w:r>
      <w:r w:rsidRPr="004B358E">
        <w:tab/>
      </w:r>
      <w:r w:rsidRPr="004B358E">
        <w:tab/>
        <w:t xml:space="preserve">4x HDMI/DVI, 1x HDMI/DVI, </w:t>
      </w:r>
      <w:r w:rsidRPr="004B358E">
        <w:tab/>
      </w:r>
      <w:r w:rsidRPr="004B358E">
        <w:tab/>
      </w:r>
      <w:r w:rsidRPr="004B358E">
        <w:tab/>
      </w:r>
      <w:r w:rsidRPr="004B358E">
        <w:tab/>
      </w:r>
      <w:r w:rsidRPr="004B358E">
        <w:tab/>
      </w:r>
      <w:r w:rsidRPr="004B358E">
        <w:tab/>
      </w:r>
      <w:r w:rsidRPr="004B358E">
        <w:tab/>
      </w:r>
      <w:r w:rsidRPr="004B358E">
        <w:tab/>
        <w:t>4x 12G/6G/3G/HD/SD SDI,</w:t>
      </w:r>
    </w:p>
    <w:p w14:paraId="5C29A696" w14:textId="77777777" w:rsidR="00430E14" w:rsidRPr="004B358E" w:rsidRDefault="00430E14" w:rsidP="00430E14">
      <w:pPr>
        <w:pStyle w:val="LMIAV-Liste2"/>
      </w:pPr>
      <w:r w:rsidRPr="004B358E">
        <w:lastRenderedPageBreak/>
        <w:t>Outputs vidéo</w:t>
      </w:r>
      <w:r w:rsidRPr="004B358E">
        <w:tab/>
      </w:r>
      <w:r w:rsidRPr="004B358E">
        <w:tab/>
      </w:r>
      <w:r w:rsidRPr="004B358E">
        <w:tab/>
      </w:r>
      <w:r w:rsidRPr="004B358E">
        <w:tab/>
        <w:t>1x HDMI type A, 1x RJ-45,</w:t>
      </w:r>
    </w:p>
    <w:p w14:paraId="44E8B4C3" w14:textId="77777777" w:rsidR="00430E14" w:rsidRPr="004B358E" w:rsidRDefault="00430E14" w:rsidP="00430E14">
      <w:pPr>
        <w:pStyle w:val="LMIAV-Liste2"/>
      </w:pPr>
      <w:r w:rsidRPr="004B358E">
        <w:t>Résolution</w:t>
      </w:r>
      <w:r w:rsidRPr="004B358E">
        <w:tab/>
      </w:r>
      <w:r w:rsidRPr="004B358E">
        <w:tab/>
      </w:r>
      <w:r w:rsidRPr="004B358E">
        <w:tab/>
      </w:r>
      <w:r w:rsidRPr="004B358E">
        <w:tab/>
        <w:t>640 x 480 jusque 4096x2160 (jusque 60 Hz), RJ45 vers récepteur HDBaseT,</w:t>
      </w:r>
    </w:p>
    <w:p w14:paraId="2E6B88BD" w14:textId="77777777" w:rsidR="00430E14" w:rsidRPr="004B358E" w:rsidRDefault="00430E14" w:rsidP="00430E14">
      <w:pPr>
        <w:pStyle w:val="LMIAV-Liste2"/>
      </w:pPr>
      <w:r w:rsidRPr="004B358E">
        <w:t>Inputs Audio</w:t>
      </w:r>
      <w:r w:rsidRPr="004B358E">
        <w:tab/>
      </w:r>
      <w:r w:rsidRPr="004B358E">
        <w:tab/>
      </w:r>
      <w:r w:rsidRPr="004B358E">
        <w:tab/>
      </w:r>
      <w:r w:rsidRPr="004B358E">
        <w:tab/>
        <w:t>5x HDMI, 4x SDI</w:t>
      </w:r>
    </w:p>
    <w:p w14:paraId="6E6983B6" w14:textId="77777777" w:rsidR="00430E14" w:rsidRPr="004B358E" w:rsidRDefault="00430E14" w:rsidP="00430E14">
      <w:pPr>
        <w:pStyle w:val="LMIAV-Liste2"/>
      </w:pPr>
      <w:r w:rsidRPr="004B358E">
        <w:t>Outputs Audio</w:t>
      </w:r>
      <w:r w:rsidRPr="004B358E">
        <w:tab/>
      </w:r>
      <w:r w:rsidRPr="004B358E">
        <w:tab/>
      </w:r>
      <w:r w:rsidRPr="004B358E">
        <w:tab/>
        <w:t>1x HDMI, 1X RJ45, audio stéréo ou double mono,</w:t>
      </w:r>
    </w:p>
    <w:p w14:paraId="60EEE124" w14:textId="77777777" w:rsidR="00430E14" w:rsidRPr="00430E14" w:rsidRDefault="00430E14" w:rsidP="00430E14">
      <w:pPr>
        <w:pStyle w:val="LMIAV-Liste2"/>
        <w:rPr>
          <w:lang w:val="en-GB"/>
        </w:rPr>
      </w:pPr>
      <w:r w:rsidRPr="00430E14">
        <w:rPr>
          <w:lang w:val="en-GB"/>
        </w:rPr>
        <w:t>Control</w:t>
      </w:r>
      <w:r w:rsidRPr="00430E14">
        <w:rPr>
          <w:lang w:val="en-GB"/>
        </w:rPr>
        <w:tab/>
      </w:r>
      <w:r w:rsidRPr="00430E14">
        <w:rPr>
          <w:lang w:val="en-GB"/>
        </w:rPr>
        <w:tab/>
      </w:r>
      <w:r w:rsidRPr="00430E14">
        <w:rPr>
          <w:lang w:val="en-GB"/>
        </w:rPr>
        <w:tab/>
      </w:r>
      <w:r w:rsidRPr="00430E14">
        <w:rPr>
          <w:lang w:val="en-GB"/>
        </w:rPr>
        <w:tab/>
        <w:t>RS232, Ethernet, USB/USB-C</w:t>
      </w:r>
    </w:p>
    <w:p w14:paraId="473FFE04" w14:textId="77777777" w:rsidR="00430E14" w:rsidRPr="004B358E" w:rsidRDefault="00430E14" w:rsidP="00430E14">
      <w:pPr>
        <w:pStyle w:val="LMIAV-Liste2"/>
      </w:pPr>
      <w:r w:rsidRPr="004B358E">
        <w:t>Alimentation</w:t>
      </w:r>
      <w:r w:rsidRPr="004B358E">
        <w:tab/>
      </w:r>
      <w:r w:rsidRPr="004B358E">
        <w:tab/>
      </w:r>
      <w:r w:rsidRPr="004B358E">
        <w:tab/>
      </w:r>
      <w:r w:rsidRPr="004B358E">
        <w:tab/>
        <w:t>100-240 VAC, 50-60 Hz,</w:t>
      </w:r>
    </w:p>
    <w:p w14:paraId="7D00B46B" w14:textId="77777777" w:rsidR="00430E14" w:rsidRPr="004B358E" w:rsidRDefault="00430E14" w:rsidP="00430E14">
      <w:pPr>
        <w:pStyle w:val="LMIAV-Liste2"/>
        <w:numPr>
          <w:ilvl w:val="0"/>
          <w:numId w:val="0"/>
        </w:numPr>
        <w:ind w:left="709" w:hanging="425"/>
      </w:pPr>
    </w:p>
    <w:p w14:paraId="1F166C54" w14:textId="4AF26D97" w:rsidR="00430E14" w:rsidRPr="00064EE5" w:rsidRDefault="00430E14" w:rsidP="00430E14">
      <w:pPr>
        <w:pStyle w:val="Titre3"/>
      </w:pPr>
      <w:r w:rsidRPr="00064EE5">
        <w:t>Mélangeur vidéo</w:t>
      </w:r>
      <w:r w:rsidR="00064EE5">
        <w:t xml:space="preserve"> type 1</w:t>
      </w:r>
    </w:p>
    <w:p w14:paraId="3A4684F1" w14:textId="77777777" w:rsidR="00430E14" w:rsidRPr="00430E14" w:rsidRDefault="00430E14" w:rsidP="00430E14">
      <w:pPr>
        <w:pStyle w:val="LMIAV-Liste2"/>
        <w:rPr>
          <w:lang w:val="en-GB"/>
        </w:rPr>
      </w:pPr>
      <w:r w:rsidRPr="00430E14">
        <w:rPr>
          <w:lang w:val="en-GB"/>
        </w:rPr>
        <w:t>Input video</w:t>
      </w:r>
      <w:r w:rsidRPr="00430E14">
        <w:rPr>
          <w:lang w:val="en-GB"/>
        </w:rPr>
        <w:tab/>
      </w:r>
      <w:r w:rsidRPr="00430E14">
        <w:rPr>
          <w:lang w:val="en-GB"/>
        </w:rPr>
        <w:tab/>
      </w:r>
      <w:r w:rsidRPr="00430E14">
        <w:rPr>
          <w:lang w:val="en-GB"/>
        </w:rPr>
        <w:tab/>
      </w:r>
      <w:r w:rsidRPr="00430E14">
        <w:rPr>
          <w:lang w:val="en-GB"/>
        </w:rPr>
        <w:tab/>
        <w:t>8x SDI, 2x HDMI,</w:t>
      </w:r>
    </w:p>
    <w:p w14:paraId="3E66F4C2" w14:textId="77777777" w:rsidR="00430E14" w:rsidRDefault="00430E14" w:rsidP="00430E14">
      <w:pPr>
        <w:pStyle w:val="LMIAV-Liste2"/>
        <w:rPr>
          <w:lang w:val="en-GB"/>
        </w:rPr>
      </w:pPr>
      <w:r w:rsidRPr="00430E14">
        <w:rPr>
          <w:lang w:val="en-GB"/>
        </w:rPr>
        <w:t>Output video</w:t>
      </w:r>
      <w:r w:rsidRPr="00430E14">
        <w:rPr>
          <w:lang w:val="en-GB"/>
        </w:rPr>
        <w:tab/>
      </w:r>
      <w:r w:rsidRPr="00430E14">
        <w:rPr>
          <w:lang w:val="en-GB"/>
        </w:rPr>
        <w:tab/>
      </w:r>
      <w:r w:rsidRPr="00430E14">
        <w:rPr>
          <w:lang w:val="en-GB"/>
        </w:rPr>
        <w:tab/>
      </w:r>
      <w:r w:rsidRPr="00430E14">
        <w:rPr>
          <w:lang w:val="en-GB"/>
        </w:rPr>
        <w:tab/>
        <w:t>5x SDI, 2x HDMI,</w:t>
      </w:r>
    </w:p>
    <w:p w14:paraId="509C9D9D" w14:textId="38E93CBB" w:rsidR="00EA2A1A" w:rsidRPr="00EA2A1A" w:rsidRDefault="00EA2A1A" w:rsidP="00430E14">
      <w:pPr>
        <w:pStyle w:val="LMIAV-Liste2"/>
      </w:pPr>
      <w:r w:rsidRPr="00EA2A1A">
        <w:t>Résolution de sortie</w:t>
      </w:r>
      <w:r w:rsidRPr="00EA2A1A">
        <w:tab/>
      </w:r>
      <w:r w:rsidRPr="00EA2A1A">
        <w:tab/>
      </w:r>
      <w:r w:rsidRPr="00EA2A1A">
        <w:tab/>
        <w:t>Jusqu’à UHD 4K 60Hz</w:t>
      </w:r>
    </w:p>
    <w:p w14:paraId="0EC87CD6"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LAN RJ45 compatible HDBaseT,</w:t>
      </w:r>
    </w:p>
    <w:p w14:paraId="3C69E6B9" w14:textId="77777777" w:rsidR="00430E14" w:rsidRPr="004B358E" w:rsidRDefault="00430E14" w:rsidP="00430E14">
      <w:pPr>
        <w:pStyle w:val="LMIAV-Liste2"/>
      </w:pPr>
      <w:r w:rsidRPr="004B358E">
        <w:t>Control</w:t>
      </w:r>
      <w:r w:rsidRPr="004B358E">
        <w:tab/>
      </w:r>
      <w:r w:rsidRPr="004B358E">
        <w:tab/>
      </w:r>
      <w:r w:rsidRPr="004B358E">
        <w:tab/>
      </w:r>
      <w:r w:rsidRPr="004B358E">
        <w:tab/>
        <w:t xml:space="preserve">RJ45, </w:t>
      </w:r>
    </w:p>
    <w:p w14:paraId="45C51DE6" w14:textId="77777777" w:rsidR="00430E14" w:rsidRDefault="00430E14" w:rsidP="00430E14">
      <w:pPr>
        <w:pStyle w:val="LMIAV-Liste2"/>
      </w:pPr>
      <w:r w:rsidRPr="004B358E">
        <w:t>Alimentation</w:t>
      </w:r>
      <w:r w:rsidRPr="004B358E">
        <w:tab/>
      </w:r>
      <w:r w:rsidRPr="004B358E">
        <w:tab/>
      </w:r>
      <w:r w:rsidRPr="004B358E">
        <w:tab/>
      </w:r>
      <w:r w:rsidRPr="004B358E">
        <w:tab/>
        <w:t>100-240 VAC, 50-60 Hz.</w:t>
      </w:r>
    </w:p>
    <w:p w14:paraId="02DB6858" w14:textId="32058F54" w:rsidR="00635275" w:rsidRDefault="00EA2A1A" w:rsidP="00635275">
      <w:pPr>
        <w:pStyle w:val="LMIAV-Liste2"/>
      </w:pPr>
      <w:r w:rsidRPr="00EA2A1A">
        <w:t>Slots</w:t>
      </w:r>
      <w:r>
        <w:t xml:space="preserve"> : </w:t>
      </w:r>
      <w:r>
        <w:tab/>
      </w:r>
      <w:r>
        <w:tab/>
      </w:r>
      <w:r>
        <w:tab/>
      </w:r>
      <w:r>
        <w:tab/>
      </w:r>
      <w:r>
        <w:tab/>
        <w:t>2 emplacements</w:t>
      </w:r>
    </w:p>
    <w:p w14:paraId="2552A9C1" w14:textId="1DB8C4A8" w:rsidR="00064EE5" w:rsidRPr="00064EE5" w:rsidRDefault="00064EE5" w:rsidP="00064EE5">
      <w:pPr>
        <w:pStyle w:val="Titre3"/>
      </w:pPr>
      <w:r w:rsidRPr="00064EE5">
        <w:t>Mélangeur vidéo</w:t>
      </w:r>
      <w:r>
        <w:t xml:space="preserve"> type 2</w:t>
      </w:r>
    </w:p>
    <w:p w14:paraId="6F471931" w14:textId="77777777" w:rsidR="00064EE5" w:rsidRPr="00430E14" w:rsidRDefault="00064EE5" w:rsidP="00064EE5">
      <w:pPr>
        <w:pStyle w:val="LMIAV-Liste2"/>
        <w:rPr>
          <w:lang w:val="en-GB"/>
        </w:rPr>
      </w:pPr>
      <w:r w:rsidRPr="00430E14">
        <w:rPr>
          <w:lang w:val="en-GB"/>
        </w:rPr>
        <w:t>Input video</w:t>
      </w:r>
      <w:r w:rsidRPr="00430E14">
        <w:rPr>
          <w:lang w:val="en-GB"/>
        </w:rPr>
        <w:tab/>
      </w:r>
      <w:r w:rsidRPr="00430E14">
        <w:rPr>
          <w:lang w:val="en-GB"/>
        </w:rPr>
        <w:tab/>
      </w:r>
      <w:r w:rsidRPr="00430E14">
        <w:rPr>
          <w:lang w:val="en-GB"/>
        </w:rPr>
        <w:tab/>
      </w:r>
      <w:r w:rsidRPr="00430E14">
        <w:rPr>
          <w:lang w:val="en-GB"/>
        </w:rPr>
        <w:tab/>
        <w:t>8x SDI, 2x HDMI,</w:t>
      </w:r>
    </w:p>
    <w:p w14:paraId="159E62F7" w14:textId="77777777" w:rsidR="00064EE5" w:rsidRDefault="00064EE5" w:rsidP="00064EE5">
      <w:pPr>
        <w:pStyle w:val="LMIAV-Liste2"/>
        <w:rPr>
          <w:lang w:val="en-GB"/>
        </w:rPr>
      </w:pPr>
      <w:r w:rsidRPr="00430E14">
        <w:rPr>
          <w:lang w:val="en-GB"/>
        </w:rPr>
        <w:t>Output video</w:t>
      </w:r>
      <w:r w:rsidRPr="00430E14">
        <w:rPr>
          <w:lang w:val="en-GB"/>
        </w:rPr>
        <w:tab/>
      </w:r>
      <w:r w:rsidRPr="00430E14">
        <w:rPr>
          <w:lang w:val="en-GB"/>
        </w:rPr>
        <w:tab/>
      </w:r>
      <w:r w:rsidRPr="00430E14">
        <w:rPr>
          <w:lang w:val="en-GB"/>
        </w:rPr>
        <w:tab/>
      </w:r>
      <w:r w:rsidRPr="00430E14">
        <w:rPr>
          <w:lang w:val="en-GB"/>
        </w:rPr>
        <w:tab/>
        <w:t>5x SDI, 2x HDMI,</w:t>
      </w:r>
    </w:p>
    <w:p w14:paraId="78476270" w14:textId="77777777" w:rsidR="00064EE5" w:rsidRPr="00EA2A1A" w:rsidRDefault="00064EE5" w:rsidP="00064EE5">
      <w:pPr>
        <w:pStyle w:val="LMIAV-Liste2"/>
      </w:pPr>
      <w:r w:rsidRPr="00EA2A1A">
        <w:t>Résolution de sortie</w:t>
      </w:r>
      <w:r w:rsidRPr="00EA2A1A">
        <w:tab/>
      </w:r>
      <w:r w:rsidRPr="00EA2A1A">
        <w:tab/>
      </w:r>
      <w:r w:rsidRPr="00EA2A1A">
        <w:tab/>
        <w:t>Jusqu’à UHD 4K 60Hz</w:t>
      </w:r>
    </w:p>
    <w:p w14:paraId="6598522E" w14:textId="77777777" w:rsidR="00064EE5" w:rsidRPr="004B358E" w:rsidRDefault="00064EE5" w:rsidP="00064EE5">
      <w:pPr>
        <w:pStyle w:val="LMIAV-Liste2"/>
      </w:pPr>
      <w:r w:rsidRPr="004B358E">
        <w:t>Réseau</w:t>
      </w:r>
      <w:r w:rsidRPr="004B358E">
        <w:tab/>
      </w:r>
      <w:r w:rsidRPr="004B358E">
        <w:tab/>
      </w:r>
      <w:r w:rsidRPr="004B358E">
        <w:tab/>
      </w:r>
      <w:r w:rsidRPr="004B358E">
        <w:tab/>
      </w:r>
      <w:r w:rsidRPr="004B358E">
        <w:tab/>
        <w:t>LAN RJ45 compatible HDBaseT,</w:t>
      </w:r>
    </w:p>
    <w:p w14:paraId="1F959358" w14:textId="77777777" w:rsidR="00064EE5" w:rsidRPr="004B358E" w:rsidRDefault="00064EE5" w:rsidP="00064EE5">
      <w:pPr>
        <w:pStyle w:val="LMIAV-Liste2"/>
      </w:pPr>
      <w:r w:rsidRPr="004B358E">
        <w:t>Control</w:t>
      </w:r>
      <w:r w:rsidRPr="004B358E">
        <w:tab/>
      </w:r>
      <w:r w:rsidRPr="004B358E">
        <w:tab/>
      </w:r>
      <w:r w:rsidRPr="004B358E">
        <w:tab/>
      </w:r>
      <w:r w:rsidRPr="004B358E">
        <w:tab/>
        <w:t xml:space="preserve">RJ45, </w:t>
      </w:r>
    </w:p>
    <w:p w14:paraId="48424845" w14:textId="77777777" w:rsidR="00064EE5" w:rsidRDefault="00064EE5" w:rsidP="00064EE5">
      <w:pPr>
        <w:pStyle w:val="LMIAV-Liste2"/>
      </w:pPr>
      <w:r w:rsidRPr="004B358E">
        <w:t>Alimentation</w:t>
      </w:r>
      <w:r w:rsidRPr="004B358E">
        <w:tab/>
      </w:r>
      <w:r w:rsidRPr="004B358E">
        <w:tab/>
      </w:r>
      <w:r w:rsidRPr="004B358E">
        <w:tab/>
      </w:r>
      <w:r w:rsidRPr="004B358E">
        <w:tab/>
        <w:t>100-240 VAC, 50-60 Hz.</w:t>
      </w:r>
    </w:p>
    <w:p w14:paraId="31DB6CD6" w14:textId="77777777" w:rsidR="00064EE5" w:rsidRPr="004B358E" w:rsidRDefault="00064EE5" w:rsidP="00064EE5">
      <w:pPr>
        <w:pStyle w:val="LMIAV-Liste2"/>
      </w:pPr>
      <w:r w:rsidRPr="00EA2A1A">
        <w:t>Slots</w:t>
      </w:r>
      <w:r>
        <w:t xml:space="preserve"> : </w:t>
      </w:r>
      <w:r>
        <w:tab/>
      </w:r>
      <w:r>
        <w:tab/>
      </w:r>
      <w:r>
        <w:tab/>
      </w:r>
      <w:r>
        <w:tab/>
      </w:r>
      <w:r>
        <w:tab/>
        <w:t>2 emplacements</w:t>
      </w:r>
    </w:p>
    <w:p w14:paraId="20D77473" w14:textId="77777777" w:rsidR="00064EE5" w:rsidRDefault="00064EE5" w:rsidP="00064EE5">
      <w:pPr>
        <w:pStyle w:val="LMIAV-Liste2"/>
        <w:numPr>
          <w:ilvl w:val="0"/>
          <w:numId w:val="0"/>
        </w:numPr>
      </w:pPr>
    </w:p>
    <w:p w14:paraId="7D1DE0B2" w14:textId="1C5BFDC9" w:rsidR="00064EE5" w:rsidRPr="00064EE5" w:rsidRDefault="00064EE5" w:rsidP="00064EE5">
      <w:pPr>
        <w:pStyle w:val="Titre3"/>
      </w:pPr>
      <w:r w:rsidRPr="00064EE5">
        <w:t xml:space="preserve">Passerelle AV type </w:t>
      </w:r>
      <w:r>
        <w:t>1</w:t>
      </w:r>
    </w:p>
    <w:p w14:paraId="7E42127C" w14:textId="77777777" w:rsidR="00064EE5" w:rsidRPr="00064EE5" w:rsidRDefault="00064EE5" w:rsidP="00064EE5">
      <w:pPr>
        <w:pStyle w:val="LMIAV-Liste2"/>
      </w:pPr>
      <w:r w:rsidRPr="00064EE5">
        <w:t>Résolution</w:t>
      </w:r>
      <w:r w:rsidRPr="00064EE5">
        <w:tab/>
      </w:r>
      <w:r w:rsidRPr="00064EE5">
        <w:tab/>
      </w:r>
      <w:r w:rsidRPr="00064EE5">
        <w:tab/>
      </w:r>
      <w:r w:rsidRPr="00064EE5">
        <w:tab/>
        <w:t>4096 x 2160 60 Hz,</w:t>
      </w:r>
    </w:p>
    <w:p w14:paraId="47CC08C5" w14:textId="02CD0F0D" w:rsidR="00064EE5" w:rsidRPr="00064EE5" w:rsidRDefault="00064EE5" w:rsidP="00064EE5">
      <w:pPr>
        <w:pStyle w:val="LMIAV-Liste2"/>
      </w:pPr>
      <w:r w:rsidRPr="00064EE5">
        <w:t>Input vidéo</w:t>
      </w:r>
      <w:r w:rsidRPr="00064EE5">
        <w:tab/>
      </w:r>
      <w:r w:rsidRPr="00064EE5">
        <w:tab/>
      </w:r>
      <w:r w:rsidRPr="00064EE5">
        <w:tab/>
      </w:r>
      <w:r w:rsidRPr="00064EE5">
        <w:tab/>
      </w:r>
      <w:r>
        <w:t xml:space="preserve">1x </w:t>
      </w:r>
      <w:r w:rsidRPr="00064EE5">
        <w:t>HDMI Avec loop,</w:t>
      </w:r>
    </w:p>
    <w:p w14:paraId="797952CB" w14:textId="4751A34D" w:rsidR="00064EE5" w:rsidRPr="00064EE5" w:rsidRDefault="00064EE5" w:rsidP="00064EE5">
      <w:pPr>
        <w:pStyle w:val="LMIAV-Liste2"/>
      </w:pPr>
      <w:r w:rsidRPr="00064EE5">
        <w:t>Output vidéo</w:t>
      </w:r>
      <w:r w:rsidRPr="00064EE5">
        <w:tab/>
      </w:r>
      <w:r w:rsidRPr="00064EE5">
        <w:tab/>
      </w:r>
      <w:r w:rsidRPr="00064EE5">
        <w:tab/>
      </w:r>
      <w:r w:rsidRPr="00064EE5">
        <w:tab/>
      </w:r>
      <w:r>
        <w:t xml:space="preserve">1x </w:t>
      </w:r>
      <w:r w:rsidRPr="00064EE5">
        <w:t>USB-C,</w:t>
      </w:r>
    </w:p>
    <w:p w14:paraId="3E6A1ECC" w14:textId="702D0C90" w:rsidR="00064EE5" w:rsidRPr="00064EE5" w:rsidRDefault="00064EE5" w:rsidP="00064EE5">
      <w:pPr>
        <w:pStyle w:val="LMIAV-Liste2"/>
      </w:pPr>
      <w:r w:rsidRPr="00064EE5">
        <w:t>Réseau</w:t>
      </w:r>
      <w:r w:rsidRPr="00064EE5">
        <w:tab/>
      </w:r>
      <w:r w:rsidRPr="00064EE5">
        <w:tab/>
      </w:r>
      <w:r w:rsidRPr="00064EE5">
        <w:tab/>
      </w:r>
      <w:r w:rsidRPr="00064EE5">
        <w:tab/>
      </w:r>
      <w:r w:rsidRPr="00064EE5">
        <w:tab/>
      </w:r>
      <w:r>
        <w:t xml:space="preserve">1x </w:t>
      </w:r>
      <w:r w:rsidRPr="00064EE5">
        <w:t>LAN RJ45,</w:t>
      </w:r>
    </w:p>
    <w:p w14:paraId="082C4511" w14:textId="77777777" w:rsidR="00064EE5" w:rsidRPr="00064EE5" w:rsidRDefault="00064EE5" w:rsidP="00064EE5">
      <w:pPr>
        <w:pStyle w:val="LMIAV-Liste2"/>
      </w:pPr>
      <w:r w:rsidRPr="00064EE5">
        <w:t>Audio</w:t>
      </w:r>
      <w:r w:rsidRPr="00064EE5">
        <w:tab/>
      </w:r>
      <w:r w:rsidRPr="00064EE5">
        <w:tab/>
      </w:r>
      <w:r w:rsidRPr="00064EE5">
        <w:tab/>
      </w:r>
      <w:r w:rsidRPr="00064EE5">
        <w:tab/>
      </w:r>
      <w:r w:rsidRPr="00064EE5">
        <w:tab/>
        <w:t xml:space="preserve">1x entrée analogique, 2x sorties analogiques,  </w:t>
      </w:r>
    </w:p>
    <w:p w14:paraId="25623F32" w14:textId="77777777" w:rsidR="00064EE5" w:rsidRPr="00064EE5" w:rsidRDefault="00064EE5" w:rsidP="00064EE5">
      <w:pPr>
        <w:pStyle w:val="LMIAV-Liste2"/>
        <w:numPr>
          <w:ilvl w:val="0"/>
          <w:numId w:val="0"/>
        </w:numPr>
        <w:ind w:left="3541" w:firstLine="707"/>
      </w:pPr>
      <w:r w:rsidRPr="00064EE5">
        <w:t>2x canaux USB, 2x canaux HDMI.,</w:t>
      </w:r>
    </w:p>
    <w:p w14:paraId="451F2679" w14:textId="77777777" w:rsidR="00064EE5" w:rsidRPr="00064EE5" w:rsidRDefault="00064EE5" w:rsidP="00064EE5">
      <w:pPr>
        <w:pStyle w:val="LMIAV-Liste2"/>
      </w:pPr>
      <w:r w:rsidRPr="00064EE5">
        <w:t xml:space="preserve">Alimentation </w:t>
      </w:r>
      <w:r w:rsidRPr="00064EE5">
        <w:tab/>
      </w:r>
      <w:r w:rsidRPr="00064EE5">
        <w:tab/>
      </w:r>
      <w:r w:rsidRPr="00064EE5">
        <w:tab/>
      </w:r>
      <w:r w:rsidRPr="00064EE5">
        <w:tab/>
        <w:t>PoE+.</w:t>
      </w:r>
    </w:p>
    <w:p w14:paraId="1435815A" w14:textId="77777777" w:rsidR="00064EE5" w:rsidRPr="004B358E" w:rsidRDefault="00064EE5" w:rsidP="00064EE5">
      <w:pPr>
        <w:pStyle w:val="LMIAV-Liste2"/>
        <w:numPr>
          <w:ilvl w:val="0"/>
          <w:numId w:val="0"/>
        </w:numPr>
      </w:pPr>
    </w:p>
    <w:p w14:paraId="3618E077" w14:textId="60F03721" w:rsidR="00430E14" w:rsidRPr="00064EE5" w:rsidRDefault="00430E14" w:rsidP="00430E14">
      <w:pPr>
        <w:pStyle w:val="Titre3"/>
      </w:pPr>
      <w:r w:rsidRPr="00064EE5">
        <w:t>Passerelle AV</w:t>
      </w:r>
      <w:r w:rsidR="00001F5F" w:rsidRPr="00064EE5">
        <w:t xml:space="preserve"> type </w:t>
      </w:r>
      <w:r w:rsidR="00064EE5" w:rsidRPr="00064EE5">
        <w:t>2</w:t>
      </w:r>
    </w:p>
    <w:p w14:paraId="7367FBE3" w14:textId="77777777" w:rsidR="00430E14" w:rsidRPr="00064EE5" w:rsidRDefault="00430E14" w:rsidP="00430E14">
      <w:pPr>
        <w:pStyle w:val="LMIAV-Liste2"/>
      </w:pPr>
      <w:r w:rsidRPr="00064EE5">
        <w:t>Résolution</w:t>
      </w:r>
      <w:r w:rsidRPr="00064EE5">
        <w:tab/>
      </w:r>
      <w:r w:rsidRPr="00064EE5">
        <w:tab/>
      </w:r>
      <w:r w:rsidRPr="00064EE5">
        <w:tab/>
      </w:r>
      <w:r w:rsidRPr="00064EE5">
        <w:tab/>
        <w:t>4096 x 2160 60 Hz,</w:t>
      </w:r>
    </w:p>
    <w:p w14:paraId="77371851" w14:textId="691318B3" w:rsidR="00430E14" w:rsidRPr="00064EE5" w:rsidRDefault="00430E14" w:rsidP="00430E14">
      <w:pPr>
        <w:pStyle w:val="LMIAV-Liste2"/>
      </w:pPr>
      <w:r w:rsidRPr="00064EE5">
        <w:t>Input vidéo</w:t>
      </w:r>
      <w:r w:rsidRPr="00064EE5">
        <w:tab/>
      </w:r>
      <w:r w:rsidRPr="00064EE5">
        <w:tab/>
      </w:r>
      <w:r w:rsidRPr="00064EE5">
        <w:tab/>
      </w:r>
      <w:r w:rsidRPr="00064EE5">
        <w:tab/>
      </w:r>
      <w:r w:rsidR="00064EE5" w:rsidRPr="00064EE5">
        <w:t xml:space="preserve">1x </w:t>
      </w:r>
      <w:r w:rsidRPr="00064EE5">
        <w:t>HDMI,</w:t>
      </w:r>
      <w:r w:rsidR="00064EE5" w:rsidRPr="00064EE5">
        <w:t xml:space="preserve"> 3x USB-A</w:t>
      </w:r>
    </w:p>
    <w:p w14:paraId="17ACC826" w14:textId="39AE4322" w:rsidR="00430E14" w:rsidRPr="00064EE5" w:rsidRDefault="00430E14" w:rsidP="00430E14">
      <w:pPr>
        <w:pStyle w:val="LMIAV-Liste2"/>
      </w:pPr>
      <w:r w:rsidRPr="00064EE5">
        <w:t>Output vidéo</w:t>
      </w:r>
      <w:r w:rsidRPr="00064EE5">
        <w:tab/>
      </w:r>
      <w:r w:rsidRPr="00064EE5">
        <w:tab/>
      </w:r>
      <w:r w:rsidRPr="00064EE5">
        <w:tab/>
      </w:r>
      <w:r w:rsidRPr="00064EE5">
        <w:tab/>
      </w:r>
      <w:r w:rsidR="00064EE5" w:rsidRPr="00064EE5">
        <w:t>2x HDMI</w:t>
      </w:r>
      <w:r w:rsidRPr="00064EE5">
        <w:t>,</w:t>
      </w:r>
    </w:p>
    <w:p w14:paraId="5A8722DC" w14:textId="77777777" w:rsidR="00430E14" w:rsidRPr="00064EE5" w:rsidRDefault="00430E14" w:rsidP="00430E14">
      <w:pPr>
        <w:pStyle w:val="LMIAV-Liste2"/>
      </w:pPr>
      <w:r w:rsidRPr="00064EE5">
        <w:t>Réseau</w:t>
      </w:r>
      <w:r w:rsidRPr="00064EE5">
        <w:tab/>
      </w:r>
      <w:r w:rsidRPr="00064EE5">
        <w:tab/>
      </w:r>
      <w:r w:rsidRPr="00064EE5">
        <w:tab/>
      </w:r>
      <w:r w:rsidRPr="00064EE5">
        <w:tab/>
      </w:r>
      <w:r w:rsidRPr="00064EE5">
        <w:tab/>
        <w:t>LAN RJ45,</w:t>
      </w:r>
    </w:p>
    <w:p w14:paraId="0D512F96" w14:textId="344B3BA3" w:rsidR="00430E14" w:rsidRPr="00064EE5" w:rsidRDefault="00430E14" w:rsidP="00430E14">
      <w:pPr>
        <w:pStyle w:val="LMIAV-Liste2"/>
      </w:pPr>
      <w:r w:rsidRPr="00064EE5">
        <w:t>Audio</w:t>
      </w:r>
      <w:r w:rsidRPr="00064EE5">
        <w:tab/>
      </w:r>
      <w:r w:rsidRPr="00064EE5">
        <w:tab/>
      </w:r>
      <w:r w:rsidRPr="00064EE5">
        <w:tab/>
      </w:r>
      <w:r w:rsidRPr="00064EE5">
        <w:tab/>
      </w:r>
      <w:r w:rsidRPr="00064EE5">
        <w:tab/>
      </w:r>
      <w:r w:rsidR="00064EE5" w:rsidRPr="00064EE5">
        <w:t>1x USB UAC intégré, HDMI passthrough</w:t>
      </w:r>
      <w:r w:rsidRPr="00064EE5">
        <w:t>,</w:t>
      </w:r>
    </w:p>
    <w:p w14:paraId="74AAC5C1" w14:textId="5E7020A8" w:rsidR="00001F5F" w:rsidRPr="00064EE5" w:rsidRDefault="00430E14" w:rsidP="00001F5F">
      <w:pPr>
        <w:pStyle w:val="LMIAV-Liste2"/>
      </w:pPr>
      <w:r w:rsidRPr="00064EE5">
        <w:t xml:space="preserve">Alimentation </w:t>
      </w:r>
      <w:r w:rsidRPr="00064EE5">
        <w:tab/>
      </w:r>
      <w:r w:rsidRPr="00064EE5">
        <w:tab/>
      </w:r>
      <w:r w:rsidRPr="00064EE5">
        <w:tab/>
      </w:r>
      <w:r w:rsidRPr="00064EE5">
        <w:tab/>
      </w:r>
      <w:r w:rsidR="00064EE5" w:rsidRPr="00064EE5">
        <w:t>24V</w:t>
      </w:r>
      <w:r w:rsidRPr="00064EE5">
        <w:t>.</w:t>
      </w:r>
    </w:p>
    <w:p w14:paraId="16C62E28" w14:textId="77777777" w:rsidR="00001F5F" w:rsidRPr="004B358E" w:rsidRDefault="00001F5F" w:rsidP="00001F5F">
      <w:pPr>
        <w:pStyle w:val="LMIAV-Liste2"/>
        <w:numPr>
          <w:ilvl w:val="0"/>
          <w:numId w:val="0"/>
        </w:numPr>
        <w:ind w:left="709" w:hanging="425"/>
      </w:pPr>
    </w:p>
    <w:p w14:paraId="2562F868" w14:textId="247DD163" w:rsidR="00430E14" w:rsidRPr="00064EE5" w:rsidRDefault="00430E14" w:rsidP="00430E14">
      <w:pPr>
        <w:pStyle w:val="Titre3"/>
      </w:pPr>
      <w:r w:rsidRPr="00064EE5">
        <w:t>Codec de visio</w:t>
      </w:r>
      <w:r w:rsidR="00064EE5">
        <w:t>conférence</w:t>
      </w:r>
    </w:p>
    <w:p w14:paraId="12BA8531" w14:textId="57624CFB" w:rsidR="00064EE5" w:rsidRDefault="00064EE5" w:rsidP="00064EE5">
      <w:pPr>
        <w:pStyle w:val="LMIAV-Liste2"/>
      </w:pPr>
      <w:r w:rsidRPr="00064EE5">
        <w:t>Entrées vidéo</w:t>
      </w:r>
      <w:r>
        <w:tab/>
      </w:r>
      <w:r>
        <w:tab/>
      </w:r>
      <w:r>
        <w:tab/>
      </w:r>
      <w:r>
        <w:tab/>
        <w:t>3x HDMI 4K, 2x HDMI 1080p60,</w:t>
      </w:r>
    </w:p>
    <w:p w14:paraId="255E2E3E" w14:textId="2C183437" w:rsidR="00064EE5" w:rsidRDefault="00064EE5" w:rsidP="00064EE5">
      <w:pPr>
        <w:pStyle w:val="LMIAV-Liste2"/>
      </w:pPr>
      <w:r>
        <w:lastRenderedPageBreak/>
        <w:t>Sorties</w:t>
      </w:r>
      <w:r w:rsidRPr="00064EE5">
        <w:t xml:space="preserve"> vidéo</w:t>
      </w:r>
      <w:r>
        <w:tab/>
      </w:r>
      <w:r>
        <w:tab/>
      </w:r>
      <w:r>
        <w:tab/>
      </w:r>
      <w:r>
        <w:tab/>
        <w:t>3x HDMI</w:t>
      </w:r>
    </w:p>
    <w:p w14:paraId="32BF2E67" w14:textId="03A1F0C6" w:rsidR="00064EE5" w:rsidRDefault="00064EE5" w:rsidP="00064EE5">
      <w:pPr>
        <w:pStyle w:val="LMIAV-Liste2"/>
      </w:pPr>
      <w:r w:rsidRPr="00064EE5">
        <w:t>Vidéo : jusqu’à 1080p60 ; Contenu : jusqu’à UHD 4K30/15</w:t>
      </w:r>
    </w:p>
    <w:p w14:paraId="44C3CA49" w14:textId="26D8A072" w:rsidR="00064EE5" w:rsidRDefault="00064EE5" w:rsidP="00064EE5">
      <w:pPr>
        <w:pStyle w:val="LMIAV-Liste2"/>
      </w:pPr>
      <w:r>
        <w:t>Audio</w:t>
      </w:r>
      <w:r>
        <w:tab/>
      </w:r>
      <w:r>
        <w:tab/>
      </w:r>
      <w:r>
        <w:tab/>
      </w:r>
      <w:r>
        <w:tab/>
      </w:r>
      <w:r>
        <w:tab/>
        <w:t>8x micro analogique, AEC</w:t>
      </w:r>
    </w:p>
    <w:p w14:paraId="1FA8968A" w14:textId="2FAADC07" w:rsidR="00064EE5" w:rsidRPr="00064EE5" w:rsidRDefault="00064EE5" w:rsidP="00064EE5">
      <w:pPr>
        <w:pStyle w:val="LMIAV-Liste2"/>
      </w:pPr>
      <w:r>
        <w:t>Control</w:t>
      </w:r>
      <w:r>
        <w:tab/>
      </w:r>
      <w:r>
        <w:tab/>
      </w:r>
      <w:r>
        <w:tab/>
      </w:r>
      <w:r>
        <w:tab/>
        <w:t>2x RJ45</w:t>
      </w:r>
    </w:p>
    <w:p w14:paraId="60E068C0" w14:textId="77777777" w:rsidR="00430E14" w:rsidRPr="004B358E" w:rsidRDefault="00430E14" w:rsidP="00430E14">
      <w:pPr>
        <w:pStyle w:val="Titre3"/>
      </w:pPr>
      <w:r w:rsidRPr="004B358E">
        <w:t>Passerelle sans-fil type 2</w:t>
      </w:r>
    </w:p>
    <w:p w14:paraId="1C1F65B8" w14:textId="77777777" w:rsidR="00430E14" w:rsidRPr="004B358E" w:rsidRDefault="00430E14" w:rsidP="00430E14">
      <w:pPr>
        <w:pStyle w:val="LMIAV-Liste2"/>
      </w:pPr>
      <w:r w:rsidRPr="004B358E">
        <w:t>Output Vidéo</w:t>
      </w:r>
      <w:r w:rsidRPr="004B358E">
        <w:tab/>
      </w:r>
      <w:r w:rsidRPr="004B358E">
        <w:tab/>
      </w:r>
      <w:r w:rsidRPr="004B358E">
        <w:tab/>
      </w:r>
      <w:r w:rsidRPr="004B358E">
        <w:tab/>
        <w:t>4K UHD 30 Hz HDMI, USB-C DisplayPort,</w:t>
      </w:r>
    </w:p>
    <w:p w14:paraId="7B8E00C2" w14:textId="77777777" w:rsidR="00430E14" w:rsidRPr="004B358E" w:rsidRDefault="00430E14" w:rsidP="00430E14">
      <w:pPr>
        <w:pStyle w:val="LMIAV-Liste2"/>
      </w:pPr>
      <w:r w:rsidRPr="004B358E">
        <w:t>Output Audio</w:t>
      </w:r>
      <w:r w:rsidRPr="004B358E">
        <w:tab/>
      </w:r>
      <w:r w:rsidRPr="004B358E">
        <w:tab/>
      </w:r>
      <w:r w:rsidRPr="004B358E">
        <w:tab/>
      </w:r>
      <w:r w:rsidRPr="004B358E">
        <w:tab/>
        <w:t>USB, HDMI,</w:t>
      </w:r>
    </w:p>
    <w:p w14:paraId="11C0062B" w14:textId="77777777" w:rsidR="00430E14" w:rsidRPr="004B358E" w:rsidRDefault="00430E14" w:rsidP="00430E14">
      <w:pPr>
        <w:pStyle w:val="LMIAV-Liste2"/>
      </w:pPr>
      <w:r w:rsidRPr="004B358E">
        <w:t>USB</w:t>
      </w:r>
      <w:r w:rsidRPr="004B358E">
        <w:tab/>
      </w:r>
      <w:r w:rsidRPr="004B358E">
        <w:tab/>
      </w:r>
      <w:r w:rsidRPr="004B358E">
        <w:tab/>
      </w:r>
      <w:r w:rsidRPr="004B358E">
        <w:tab/>
      </w:r>
      <w:r w:rsidRPr="004B358E">
        <w:tab/>
      </w:r>
    </w:p>
    <w:p w14:paraId="0EB9647C" w14:textId="77777777" w:rsidR="00430E14" w:rsidRPr="00430E14" w:rsidRDefault="00430E14" w:rsidP="002F1474">
      <w:pPr>
        <w:pStyle w:val="LMIAV-Liste2"/>
        <w:numPr>
          <w:ilvl w:val="1"/>
          <w:numId w:val="5"/>
        </w:numPr>
        <w:rPr>
          <w:lang w:val="en-GB"/>
        </w:rPr>
      </w:pPr>
      <w:r w:rsidRPr="00430E14">
        <w:rPr>
          <w:lang w:val="en-GB"/>
        </w:rPr>
        <w:t>1x USB-A 2.0, 1x USB-C 2.0,</w:t>
      </w:r>
    </w:p>
    <w:p w14:paraId="795099BF" w14:textId="77777777" w:rsidR="00430E14" w:rsidRPr="00430E14" w:rsidRDefault="00430E14" w:rsidP="002F1474">
      <w:pPr>
        <w:pStyle w:val="LMIAV-Liste2"/>
        <w:numPr>
          <w:ilvl w:val="1"/>
          <w:numId w:val="5"/>
        </w:numPr>
        <w:rPr>
          <w:lang w:val="en-GB"/>
        </w:rPr>
      </w:pPr>
      <w:r w:rsidRPr="00430E14">
        <w:rPr>
          <w:lang w:val="en-GB"/>
        </w:rPr>
        <w:t>1x USB-A 3.0, 1x USB-C 3.0,</w:t>
      </w:r>
    </w:p>
    <w:p w14:paraId="24273723"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Ethernet et WIFI,</w:t>
      </w:r>
      <w:r w:rsidRPr="004B358E">
        <w:tab/>
      </w:r>
    </w:p>
    <w:p w14:paraId="0F7B1235" w14:textId="77777777" w:rsidR="00430E14" w:rsidRPr="004B358E" w:rsidRDefault="00430E14" w:rsidP="00430E14">
      <w:pPr>
        <w:pStyle w:val="LMIAV-Liste2"/>
      </w:pPr>
      <w:r w:rsidRPr="004B358E">
        <w:t>Systèmes d’exploitation</w:t>
      </w:r>
      <w:r w:rsidRPr="004B358E">
        <w:tab/>
      </w:r>
      <w:r w:rsidRPr="004B358E">
        <w:tab/>
        <w:t>Windows, MacOS,</w:t>
      </w:r>
    </w:p>
    <w:p w14:paraId="76E54B55" w14:textId="47CFA1B3" w:rsidR="00430E14" w:rsidRPr="004B358E" w:rsidRDefault="00430E14" w:rsidP="00430E14">
      <w:pPr>
        <w:pStyle w:val="LMIAV-Liste2"/>
      </w:pPr>
      <w:r w:rsidRPr="004B358E">
        <w:t>Alimentation</w:t>
      </w:r>
      <w:r w:rsidRPr="004B358E">
        <w:tab/>
      </w:r>
      <w:r w:rsidRPr="004B358E">
        <w:tab/>
      </w:r>
      <w:r w:rsidRPr="004B358E">
        <w:tab/>
      </w:r>
      <w:r w:rsidRPr="004B358E">
        <w:tab/>
        <w:t>110/220 V ou USB-C (Gen2).</w:t>
      </w:r>
    </w:p>
    <w:p w14:paraId="3CB558FB" w14:textId="77777777" w:rsidR="00430E14" w:rsidRPr="004B358E" w:rsidRDefault="00430E14" w:rsidP="00430E14">
      <w:pPr>
        <w:pStyle w:val="Titre3"/>
      </w:pPr>
      <w:r w:rsidRPr="004B358E">
        <w:t>Décodeur AVoIP</w:t>
      </w:r>
    </w:p>
    <w:p w14:paraId="14235BB2" w14:textId="77777777" w:rsidR="00430E14" w:rsidRPr="004B358E" w:rsidRDefault="00430E14" w:rsidP="00430E14">
      <w:pPr>
        <w:pStyle w:val="LMIAV-Liste2"/>
      </w:pPr>
      <w:r w:rsidRPr="004B358E">
        <w:t>Output vidéo</w:t>
      </w:r>
      <w:r w:rsidRPr="004B358E">
        <w:tab/>
      </w:r>
      <w:r w:rsidRPr="004B358E">
        <w:tab/>
      </w:r>
      <w:r w:rsidRPr="004B358E">
        <w:tab/>
      </w:r>
      <w:r w:rsidRPr="004B358E">
        <w:tab/>
        <w:t>HDMI 4K 60,</w:t>
      </w:r>
    </w:p>
    <w:p w14:paraId="2B816C38"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Ethernet RJ45,</w:t>
      </w:r>
    </w:p>
    <w:p w14:paraId="1F216ECC" w14:textId="77777777" w:rsidR="00430E14" w:rsidRPr="004B358E" w:rsidRDefault="00430E14" w:rsidP="00430E14">
      <w:pPr>
        <w:pStyle w:val="LMIAV-Liste2"/>
      </w:pPr>
      <w:r w:rsidRPr="004B358E">
        <w:t>Control</w:t>
      </w:r>
      <w:r w:rsidRPr="004B358E">
        <w:tab/>
      </w:r>
      <w:r w:rsidRPr="004B358E">
        <w:tab/>
      </w:r>
      <w:r w:rsidRPr="004B358E">
        <w:tab/>
      </w:r>
      <w:r w:rsidRPr="004B358E">
        <w:tab/>
        <w:t>RS232, RJ45,</w:t>
      </w:r>
    </w:p>
    <w:p w14:paraId="60A44267"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18944F66" w14:textId="77777777" w:rsidR="00430E14" w:rsidRPr="004B358E" w:rsidRDefault="00430E14" w:rsidP="00430E14">
      <w:pPr>
        <w:pStyle w:val="LMIAV-Liste2"/>
        <w:numPr>
          <w:ilvl w:val="0"/>
          <w:numId w:val="0"/>
        </w:numPr>
        <w:ind w:left="709" w:hanging="425"/>
      </w:pPr>
    </w:p>
    <w:p w14:paraId="0CB6B7B3" w14:textId="77777777" w:rsidR="00430E14" w:rsidRDefault="00430E14" w:rsidP="00430E14">
      <w:pPr>
        <w:pStyle w:val="Titre3"/>
      </w:pPr>
      <w:r w:rsidRPr="004B358E">
        <w:t>Encodeur AVoIP</w:t>
      </w:r>
    </w:p>
    <w:p w14:paraId="6A19BB4E" w14:textId="77777777" w:rsidR="0099401A" w:rsidRPr="00AF1E23" w:rsidRDefault="0099401A" w:rsidP="00282E2F">
      <w:pPr>
        <w:pStyle w:val="LMIAV-Liste2"/>
      </w:pPr>
      <w:r w:rsidRPr="00AF1E23">
        <w:t>Réseau :</w:t>
      </w:r>
      <w:r w:rsidRPr="00AF1E23">
        <w:tab/>
      </w:r>
      <w:r w:rsidRPr="00AF1E23">
        <w:tab/>
      </w:r>
      <w:r w:rsidRPr="00AF1E23">
        <w:tab/>
      </w:r>
      <w:r w:rsidRPr="00AF1E23">
        <w:tab/>
      </w:r>
      <w:r w:rsidRPr="00AF1E23">
        <w:tab/>
        <w:t>1 port RJ45,</w:t>
      </w:r>
    </w:p>
    <w:p w14:paraId="78339558" w14:textId="77777777" w:rsidR="0099401A" w:rsidRPr="00AF1E23" w:rsidRDefault="0099401A" w:rsidP="00282E2F">
      <w:pPr>
        <w:pStyle w:val="LMIAV-Liste2"/>
      </w:pPr>
      <w:r w:rsidRPr="00AF1E23">
        <w:t>Connectiques USB :</w:t>
      </w:r>
      <w:r w:rsidRPr="00AF1E23">
        <w:tab/>
      </w:r>
      <w:r w:rsidRPr="00AF1E23">
        <w:tab/>
      </w:r>
      <w:r w:rsidRPr="00AF1E23">
        <w:tab/>
      </w:r>
      <w:r w:rsidRPr="00AF1E23">
        <w:tab/>
        <w:t>1x USB 2.0,</w:t>
      </w:r>
    </w:p>
    <w:p w14:paraId="6DF55464" w14:textId="77777777" w:rsidR="0099401A" w:rsidRPr="00AF1E23" w:rsidRDefault="0099401A" w:rsidP="00282E2F">
      <w:pPr>
        <w:pStyle w:val="LMIAV-Liste2"/>
      </w:pPr>
      <w:r w:rsidRPr="00AF1E23">
        <w:t>Sortie HDMI :</w:t>
      </w:r>
      <w:r w:rsidRPr="00AF1E23">
        <w:tab/>
      </w:r>
      <w:r w:rsidRPr="00AF1E23">
        <w:tab/>
      </w:r>
      <w:r w:rsidRPr="00AF1E23">
        <w:tab/>
      </w:r>
      <w:r w:rsidRPr="00AF1E23">
        <w:tab/>
      </w:r>
      <w:r w:rsidRPr="00AF1E23">
        <w:tab/>
        <w:t>1x HDMI,</w:t>
      </w:r>
    </w:p>
    <w:p w14:paraId="370E006D" w14:textId="560F2590" w:rsidR="0099401A" w:rsidRDefault="0099401A" w:rsidP="00282E2F">
      <w:pPr>
        <w:pStyle w:val="LMIAV-Liste2"/>
      </w:pPr>
      <w:r w:rsidRPr="00AF1E23">
        <w:t>Alimentation :</w:t>
      </w:r>
      <w:r w:rsidRPr="00AF1E23">
        <w:tab/>
      </w:r>
      <w:r w:rsidRPr="00AF1E23">
        <w:tab/>
      </w:r>
      <w:r w:rsidRPr="00AF1E23">
        <w:tab/>
      </w:r>
      <w:r w:rsidRPr="00AF1E23">
        <w:tab/>
        <w:t>15W minimum.</w:t>
      </w:r>
    </w:p>
    <w:p w14:paraId="4BBF8F5E" w14:textId="5C935990" w:rsidR="00B35653" w:rsidRPr="009D1B49" w:rsidRDefault="00B35653" w:rsidP="00B35653">
      <w:pPr>
        <w:pStyle w:val="Titre3"/>
      </w:pPr>
      <w:r w:rsidRPr="009D1B49">
        <w:t xml:space="preserve">Décodeur AVoIP avec scaler </w:t>
      </w:r>
    </w:p>
    <w:p w14:paraId="0EEBF293" w14:textId="77777777" w:rsidR="00B35653" w:rsidRPr="009D1B49" w:rsidRDefault="00B35653" w:rsidP="00B35653">
      <w:pPr>
        <w:pStyle w:val="LMIAV-Liste2"/>
      </w:pPr>
      <w:r w:rsidRPr="009D1B49">
        <w:t>Output vidéo</w:t>
      </w:r>
      <w:r w:rsidRPr="009D1B49">
        <w:tab/>
      </w:r>
      <w:r w:rsidRPr="009D1B49">
        <w:tab/>
      </w:r>
      <w:r w:rsidRPr="009D1B49">
        <w:tab/>
      </w:r>
      <w:r w:rsidRPr="009D1B49">
        <w:tab/>
        <w:t>HDMI 4K 60,</w:t>
      </w:r>
    </w:p>
    <w:p w14:paraId="0CC5BAB0" w14:textId="77777777" w:rsidR="00B35653" w:rsidRPr="009D1B49" w:rsidRDefault="00B35653" w:rsidP="00B35653">
      <w:pPr>
        <w:pStyle w:val="LMIAV-Liste2"/>
      </w:pPr>
      <w:r w:rsidRPr="009D1B49">
        <w:t>Réseau</w:t>
      </w:r>
      <w:r w:rsidRPr="009D1B49">
        <w:tab/>
      </w:r>
      <w:r w:rsidRPr="009D1B49">
        <w:tab/>
      </w:r>
      <w:r w:rsidRPr="009D1B49">
        <w:tab/>
      </w:r>
      <w:r w:rsidRPr="009D1B49">
        <w:tab/>
      </w:r>
      <w:r w:rsidRPr="009D1B49">
        <w:tab/>
        <w:t>Ethernet RJ45,</w:t>
      </w:r>
    </w:p>
    <w:p w14:paraId="189797C7" w14:textId="77777777" w:rsidR="00B35653" w:rsidRPr="009D1B49" w:rsidRDefault="00B35653" w:rsidP="00B35653">
      <w:pPr>
        <w:pStyle w:val="LMIAV-Liste2"/>
      </w:pPr>
      <w:r w:rsidRPr="009D1B49">
        <w:t>Control</w:t>
      </w:r>
      <w:r w:rsidRPr="009D1B49">
        <w:tab/>
      </w:r>
      <w:r w:rsidRPr="009D1B49">
        <w:tab/>
      </w:r>
      <w:r w:rsidRPr="009D1B49">
        <w:tab/>
      </w:r>
      <w:r w:rsidRPr="009D1B49">
        <w:tab/>
        <w:t>RS232, RJ45,</w:t>
      </w:r>
    </w:p>
    <w:p w14:paraId="300B6700" w14:textId="05F7C8E0" w:rsidR="00B35653" w:rsidRPr="009D1B49" w:rsidRDefault="00B35653" w:rsidP="00B35653">
      <w:pPr>
        <w:pStyle w:val="LMIAV-Liste2"/>
      </w:pPr>
      <w:r w:rsidRPr="009D1B49">
        <w:t>Alimentation</w:t>
      </w:r>
      <w:r w:rsidRPr="009D1B49">
        <w:tab/>
      </w:r>
      <w:r w:rsidRPr="009D1B49">
        <w:tab/>
      </w:r>
      <w:r w:rsidRPr="009D1B49">
        <w:tab/>
      </w:r>
      <w:r w:rsidRPr="009D1B49">
        <w:tab/>
        <w:t>PoE+.</w:t>
      </w:r>
    </w:p>
    <w:p w14:paraId="4148A63A" w14:textId="79A948E0" w:rsidR="00282E2F" w:rsidRPr="009D1B49" w:rsidRDefault="00282E2F" w:rsidP="00B35653">
      <w:pPr>
        <w:pStyle w:val="LMIAV-Liste2"/>
      </w:pPr>
      <w:r w:rsidRPr="009D1B49">
        <w:t>Avec scaler intégrer</w:t>
      </w:r>
    </w:p>
    <w:p w14:paraId="407B41C4" w14:textId="37F04B0F" w:rsidR="00B35653" w:rsidRPr="009D1B49" w:rsidRDefault="00B35653" w:rsidP="00B35653">
      <w:pPr>
        <w:pStyle w:val="Titre3"/>
      </w:pPr>
      <w:r w:rsidRPr="009D1B49">
        <w:t>Encodeur AVoIP avec scaler</w:t>
      </w:r>
    </w:p>
    <w:p w14:paraId="5396E314" w14:textId="77777777" w:rsidR="00B35653" w:rsidRPr="00AF1E23" w:rsidRDefault="00B35653" w:rsidP="00282E2F">
      <w:pPr>
        <w:pStyle w:val="LMIAV-Liste2"/>
      </w:pPr>
      <w:r w:rsidRPr="00AF1E23">
        <w:t>Réseau :</w:t>
      </w:r>
      <w:r w:rsidRPr="00AF1E23">
        <w:tab/>
      </w:r>
      <w:r w:rsidRPr="00AF1E23">
        <w:tab/>
      </w:r>
      <w:r w:rsidRPr="00AF1E23">
        <w:tab/>
      </w:r>
      <w:r w:rsidRPr="00AF1E23">
        <w:tab/>
      </w:r>
      <w:r w:rsidRPr="00AF1E23">
        <w:tab/>
        <w:t>1 port RJ45,</w:t>
      </w:r>
    </w:p>
    <w:p w14:paraId="5E925F2A" w14:textId="77777777" w:rsidR="00B35653" w:rsidRPr="00AF1E23" w:rsidRDefault="00B35653" w:rsidP="00282E2F">
      <w:pPr>
        <w:pStyle w:val="LMIAV-Liste2"/>
      </w:pPr>
      <w:r w:rsidRPr="00AF1E23">
        <w:t>Connectiques USB :</w:t>
      </w:r>
      <w:r w:rsidRPr="00AF1E23">
        <w:tab/>
      </w:r>
      <w:r w:rsidRPr="00AF1E23">
        <w:tab/>
      </w:r>
      <w:r w:rsidRPr="00AF1E23">
        <w:tab/>
      </w:r>
      <w:r w:rsidRPr="00AF1E23">
        <w:tab/>
        <w:t>1x USB 2.0,</w:t>
      </w:r>
    </w:p>
    <w:p w14:paraId="3059B37D" w14:textId="77777777" w:rsidR="00B35653" w:rsidRPr="00AF1E23" w:rsidRDefault="00B35653" w:rsidP="00282E2F">
      <w:pPr>
        <w:pStyle w:val="LMIAV-Liste2"/>
      </w:pPr>
      <w:r w:rsidRPr="00AF1E23">
        <w:t>Sortie HDMI :</w:t>
      </w:r>
      <w:r w:rsidRPr="00AF1E23">
        <w:tab/>
      </w:r>
      <w:r w:rsidRPr="00AF1E23">
        <w:tab/>
      </w:r>
      <w:r w:rsidRPr="00AF1E23">
        <w:tab/>
      </w:r>
      <w:r w:rsidRPr="00AF1E23">
        <w:tab/>
      </w:r>
      <w:r w:rsidRPr="00AF1E23">
        <w:tab/>
        <w:t>1x HDMI,</w:t>
      </w:r>
    </w:p>
    <w:p w14:paraId="2600CF89" w14:textId="0A57C355" w:rsidR="00B35653" w:rsidRDefault="00B35653" w:rsidP="00282E2F">
      <w:pPr>
        <w:pStyle w:val="LMIAV-Liste2"/>
      </w:pPr>
      <w:r w:rsidRPr="00AF1E23">
        <w:t>Alimentation :</w:t>
      </w:r>
      <w:r w:rsidRPr="00AF1E23">
        <w:tab/>
      </w:r>
      <w:r w:rsidRPr="00AF1E23">
        <w:tab/>
      </w:r>
      <w:r w:rsidRPr="00AF1E23">
        <w:tab/>
      </w:r>
      <w:r w:rsidRPr="00AF1E23">
        <w:tab/>
      </w:r>
      <w:r w:rsidR="00282E2F">
        <w:tab/>
      </w:r>
      <w:r w:rsidRPr="00AF1E23">
        <w:t>15W minimum.</w:t>
      </w:r>
    </w:p>
    <w:p w14:paraId="5FF8CBC0" w14:textId="2CB15686" w:rsidR="00282E2F" w:rsidRDefault="00282E2F" w:rsidP="00282E2F">
      <w:pPr>
        <w:pStyle w:val="LMIAV-Liste2"/>
      </w:pPr>
      <w:r>
        <w:t>Avec scaler intégrer</w:t>
      </w:r>
    </w:p>
    <w:p w14:paraId="66B939BF" w14:textId="77777777" w:rsidR="00791660" w:rsidRPr="00B562F6" w:rsidRDefault="00791660" w:rsidP="00791660">
      <w:pPr>
        <w:pStyle w:val="Titre3"/>
      </w:pPr>
      <w:r w:rsidRPr="00B562F6">
        <w:t>Player d’affichage dynamique</w:t>
      </w:r>
    </w:p>
    <w:p w14:paraId="76F77DC3" w14:textId="1979323C" w:rsidR="00B562F6" w:rsidRPr="00AF1E23" w:rsidRDefault="00B562F6" w:rsidP="002F1474">
      <w:pPr>
        <w:pStyle w:val="Paragraphedeliste"/>
        <w:numPr>
          <w:ilvl w:val="0"/>
          <w:numId w:val="9"/>
        </w:numPr>
      </w:pPr>
      <w:r w:rsidRPr="00AF1E23">
        <w:t>Réseau :</w:t>
      </w:r>
      <w:r w:rsidRPr="00AF1E23">
        <w:tab/>
      </w:r>
      <w:r w:rsidRPr="00AF1E23">
        <w:tab/>
      </w:r>
      <w:r w:rsidRPr="00AF1E23">
        <w:tab/>
      </w:r>
      <w:r w:rsidRPr="00AF1E23">
        <w:tab/>
      </w:r>
      <w:r w:rsidRPr="00AF1E23">
        <w:tab/>
        <w:t>1</w:t>
      </w:r>
      <w:r>
        <w:t xml:space="preserve">x </w:t>
      </w:r>
      <w:r w:rsidRPr="00AF1E23">
        <w:t>RJ45,</w:t>
      </w:r>
    </w:p>
    <w:p w14:paraId="0FA09741" w14:textId="77777777" w:rsidR="00B562F6" w:rsidRPr="00AF1E23" w:rsidRDefault="00B562F6" w:rsidP="002F1474">
      <w:pPr>
        <w:pStyle w:val="Paragraphedeliste"/>
        <w:numPr>
          <w:ilvl w:val="0"/>
          <w:numId w:val="9"/>
        </w:numPr>
      </w:pPr>
      <w:r w:rsidRPr="00AF1E23">
        <w:t>Connectiques USB :</w:t>
      </w:r>
      <w:r w:rsidRPr="00AF1E23">
        <w:tab/>
      </w:r>
      <w:r w:rsidRPr="00AF1E23">
        <w:tab/>
      </w:r>
      <w:r w:rsidRPr="00AF1E23">
        <w:tab/>
      </w:r>
      <w:r w:rsidRPr="00AF1E23">
        <w:tab/>
        <w:t>1x USB 2.0,</w:t>
      </w:r>
    </w:p>
    <w:p w14:paraId="1ED7645E" w14:textId="77777777" w:rsidR="00B562F6" w:rsidRPr="00AF1E23" w:rsidRDefault="00B562F6" w:rsidP="002F1474">
      <w:pPr>
        <w:pStyle w:val="Paragraphedeliste"/>
        <w:numPr>
          <w:ilvl w:val="0"/>
          <w:numId w:val="9"/>
        </w:numPr>
      </w:pPr>
      <w:r w:rsidRPr="00AF1E23">
        <w:t>Sortie HDMI :</w:t>
      </w:r>
      <w:r w:rsidRPr="00AF1E23">
        <w:tab/>
      </w:r>
      <w:r w:rsidRPr="00AF1E23">
        <w:tab/>
      </w:r>
      <w:r w:rsidRPr="00AF1E23">
        <w:tab/>
      </w:r>
      <w:r w:rsidRPr="00AF1E23">
        <w:tab/>
      </w:r>
      <w:r w:rsidRPr="00AF1E23">
        <w:tab/>
        <w:t>1x HDMI,</w:t>
      </w:r>
    </w:p>
    <w:p w14:paraId="383E4925" w14:textId="747AEFDC" w:rsidR="00791660" w:rsidRDefault="00B562F6" w:rsidP="002F1474">
      <w:pPr>
        <w:pStyle w:val="Paragraphedeliste"/>
        <w:numPr>
          <w:ilvl w:val="0"/>
          <w:numId w:val="9"/>
        </w:numPr>
      </w:pPr>
      <w:r w:rsidRPr="00AF1E23">
        <w:t>Alimentation :</w:t>
      </w:r>
      <w:r w:rsidRPr="00AF1E23">
        <w:tab/>
      </w:r>
      <w:r w:rsidRPr="00AF1E23">
        <w:tab/>
      </w:r>
      <w:r w:rsidRPr="00AF1E23">
        <w:tab/>
      </w:r>
      <w:r w:rsidRPr="00AF1E23">
        <w:tab/>
        <w:t>15W minimum.</w:t>
      </w:r>
    </w:p>
    <w:p w14:paraId="5BE44518" w14:textId="77777777" w:rsidR="00791660" w:rsidRPr="00064EE5" w:rsidRDefault="00791660" w:rsidP="00791660">
      <w:pPr>
        <w:pStyle w:val="Titre3"/>
      </w:pPr>
      <w:r w:rsidRPr="00064EE5">
        <w:t>Splitter HDMI 1x2</w:t>
      </w:r>
    </w:p>
    <w:p w14:paraId="5F3B80B5" w14:textId="77777777" w:rsidR="00791660" w:rsidRPr="00064EE5" w:rsidRDefault="00791660" w:rsidP="00791660">
      <w:pPr>
        <w:pStyle w:val="LMIAV-Liste2"/>
      </w:pPr>
      <w:r w:rsidRPr="00064EE5">
        <w:t>Entrée : 1 HDMI</w:t>
      </w:r>
    </w:p>
    <w:p w14:paraId="08C59B8A" w14:textId="77777777" w:rsidR="00791660" w:rsidRPr="00064EE5" w:rsidRDefault="00791660" w:rsidP="00791660">
      <w:pPr>
        <w:pStyle w:val="LMIAV-Liste2"/>
      </w:pPr>
      <w:r w:rsidRPr="00064EE5">
        <w:lastRenderedPageBreak/>
        <w:t>Sortie : 2 HDMI</w:t>
      </w:r>
    </w:p>
    <w:p w14:paraId="1FECB34F" w14:textId="77777777" w:rsidR="00791660" w:rsidRPr="00064EE5" w:rsidRDefault="00791660" w:rsidP="00791660">
      <w:pPr>
        <w:pStyle w:val="LMIAV-Liste2"/>
      </w:pPr>
      <w:r w:rsidRPr="00064EE5">
        <w:t>Résolution native : UHD</w:t>
      </w:r>
    </w:p>
    <w:p w14:paraId="6AE0C3A8" w14:textId="522D9AA3" w:rsidR="00AC2546" w:rsidRDefault="00791660" w:rsidP="00AC2546">
      <w:pPr>
        <w:pStyle w:val="LMIAV-Liste2"/>
      </w:pPr>
      <w:r w:rsidRPr="00064EE5">
        <w:t>Pilotage : Ethernet et RS-232</w:t>
      </w:r>
    </w:p>
    <w:p w14:paraId="61582CBE" w14:textId="54929676" w:rsidR="00AC2546" w:rsidRPr="00AC2546" w:rsidRDefault="00AC2546" w:rsidP="00AC2546">
      <w:pPr>
        <w:pStyle w:val="Titre3"/>
      </w:pPr>
      <w:r>
        <w:t xml:space="preserve">Kit </w:t>
      </w:r>
      <w:r w:rsidRPr="00AC2546">
        <w:t>Encodeur</w:t>
      </w:r>
      <w:r>
        <w:t>/Décodeur</w:t>
      </w:r>
      <w:r w:rsidRPr="00AC2546">
        <w:t xml:space="preserve"> HDBT </w:t>
      </w:r>
    </w:p>
    <w:p w14:paraId="0EB96964" w14:textId="3BDD4DFF" w:rsidR="00AC2546" w:rsidRPr="00AC2546" w:rsidRDefault="00AC2546" w:rsidP="00AC2546">
      <w:pPr>
        <w:pStyle w:val="LMIAV-Liste2"/>
      </w:pPr>
      <w:r w:rsidRPr="00AC2546">
        <w:t>Entrée vidéo : 2x HDMI, 1x DP</w:t>
      </w:r>
    </w:p>
    <w:p w14:paraId="7A0CD82C" w14:textId="37E53BA3" w:rsidR="00AC2546" w:rsidRPr="00AC2546" w:rsidRDefault="00AC2546" w:rsidP="00AC2546">
      <w:pPr>
        <w:pStyle w:val="LMIAV-Liste2"/>
      </w:pPr>
      <w:r w:rsidRPr="00AC2546">
        <w:t>Sortie vidéo : HDBaseT</w:t>
      </w:r>
    </w:p>
    <w:p w14:paraId="511655C5" w14:textId="6A1EDBD2" w:rsidR="00AC2546" w:rsidRPr="00AC2546" w:rsidRDefault="00AC2546" w:rsidP="00AC2546">
      <w:pPr>
        <w:pStyle w:val="LMIAV-Liste2"/>
      </w:pPr>
      <w:r w:rsidRPr="00AC2546">
        <w:t>RS-232 bidirectionnelle</w:t>
      </w:r>
    </w:p>
    <w:p w14:paraId="58EF00C7" w14:textId="6A23D234" w:rsidR="00AC2546" w:rsidRDefault="00AC2546" w:rsidP="004435B2">
      <w:pPr>
        <w:pStyle w:val="LMIAV-Liste2"/>
      </w:pPr>
      <w:r w:rsidRPr="00AC2546">
        <w:t>Alimentation par HDBaseT (PoHDBT)</w:t>
      </w:r>
    </w:p>
    <w:p w14:paraId="0CCD5366" w14:textId="3696DBCE" w:rsidR="00791660" w:rsidRPr="0099401A" w:rsidRDefault="00791660" w:rsidP="00310E48">
      <w:pPr>
        <w:pStyle w:val="Titre2"/>
      </w:pPr>
      <w:bookmarkStart w:id="345" w:name="_Toc226101393"/>
      <w:r w:rsidRPr="004B358E">
        <w:t>Infrastructure audio</w:t>
      </w:r>
      <w:bookmarkEnd w:id="345"/>
      <w:r w:rsidRPr="004B358E">
        <w:t xml:space="preserve"> </w:t>
      </w:r>
    </w:p>
    <w:p w14:paraId="0A84B743" w14:textId="14DA8409" w:rsidR="00A038B2" w:rsidRPr="00A038B2" w:rsidRDefault="00A038B2" w:rsidP="00A038B2">
      <w:pPr>
        <w:pStyle w:val="Titre3"/>
      </w:pPr>
      <w:r w:rsidRPr="00A038B2">
        <w:t>Console audionumérique</w:t>
      </w:r>
      <w:r w:rsidR="00CB4BEC">
        <w:t xml:space="preserve"> type 1</w:t>
      </w:r>
    </w:p>
    <w:p w14:paraId="2077469B" w14:textId="42E0DB28" w:rsidR="00A038B2" w:rsidRPr="00A038B2" w:rsidRDefault="00A038B2" w:rsidP="00A038B2">
      <w:pPr>
        <w:pStyle w:val="Paragraphedeliste"/>
      </w:pPr>
      <w:r w:rsidRPr="00A038B2">
        <w:t xml:space="preserve">Entrées audio analogiques : </w:t>
      </w:r>
      <w:r>
        <w:t>16</w:t>
      </w:r>
      <w:r w:rsidRPr="00A038B2">
        <w:t xml:space="preserve"> mic/line</w:t>
      </w:r>
    </w:p>
    <w:p w14:paraId="1ADC63CE" w14:textId="5BE36861" w:rsidR="00A038B2" w:rsidRPr="00A038B2" w:rsidRDefault="00A038B2" w:rsidP="00A038B2">
      <w:pPr>
        <w:pStyle w:val="Paragraphedeliste"/>
      </w:pPr>
      <w:r w:rsidRPr="00A038B2">
        <w:t>Sorties audio analogiques : 16</w:t>
      </w:r>
    </w:p>
    <w:p w14:paraId="13ED91DB" w14:textId="321CC4D7" w:rsidR="00A038B2" w:rsidRPr="00A038B2" w:rsidRDefault="00A038B2" w:rsidP="00A038B2">
      <w:pPr>
        <w:pStyle w:val="Paragraphedeliste"/>
        <w:rPr>
          <w:lang w:val="en-GB"/>
        </w:rPr>
      </w:pPr>
      <w:r w:rsidRPr="00A038B2">
        <w:rPr>
          <w:lang w:val="en-GB"/>
        </w:rPr>
        <w:t xml:space="preserve">Bus de mixage : </w:t>
      </w:r>
      <w:r>
        <w:rPr>
          <w:lang w:val="en-GB"/>
        </w:rPr>
        <w:t>48</w:t>
      </w:r>
      <w:r w:rsidRPr="00A038B2">
        <w:rPr>
          <w:lang w:val="en-GB"/>
        </w:rPr>
        <w:t xml:space="preserve"> </w:t>
      </w:r>
      <w:r>
        <w:rPr>
          <w:lang w:val="en-GB"/>
        </w:rPr>
        <w:t xml:space="preserve">bus de mixage </w:t>
      </w:r>
      <w:r w:rsidRPr="00A038B2">
        <w:rPr>
          <w:lang w:val="en-GB"/>
        </w:rPr>
        <w:t>mono</w:t>
      </w:r>
      <w:r>
        <w:rPr>
          <w:lang w:val="en-GB"/>
        </w:rPr>
        <w:t>, 12 bus matrices, 2 bus stéréo</w:t>
      </w:r>
    </w:p>
    <w:p w14:paraId="1C0144FE" w14:textId="3703336B" w:rsidR="00A038B2" w:rsidRPr="00A038B2" w:rsidRDefault="00A038B2" w:rsidP="00A038B2">
      <w:pPr>
        <w:pStyle w:val="Paragraphedeliste"/>
      </w:pPr>
      <w:r w:rsidRPr="00A038B2">
        <w:t>Gestion des groupes et matrices</w:t>
      </w:r>
    </w:p>
    <w:p w14:paraId="77C09438" w14:textId="2207D9FB" w:rsidR="00A038B2" w:rsidRPr="00A038B2" w:rsidRDefault="00A038B2" w:rsidP="00A038B2">
      <w:pPr>
        <w:pStyle w:val="Paragraphedeliste"/>
      </w:pPr>
      <w:r w:rsidRPr="00A038B2">
        <w:t>Traitement par DSP sur chaque entrée et sortie</w:t>
      </w:r>
    </w:p>
    <w:p w14:paraId="32032147" w14:textId="1CB5161D" w:rsidR="00A038B2" w:rsidRPr="00A038B2" w:rsidRDefault="00A038B2" w:rsidP="00A038B2">
      <w:pPr>
        <w:pStyle w:val="Paragraphedeliste"/>
      </w:pPr>
      <w:r w:rsidRPr="00A038B2">
        <w:t>Écran tactile pour contrôle des paramètres</w:t>
      </w:r>
    </w:p>
    <w:p w14:paraId="3D20813A" w14:textId="5FC491C2" w:rsidR="00A038B2" w:rsidRPr="00A038B2" w:rsidRDefault="00A038B2" w:rsidP="00A038B2">
      <w:pPr>
        <w:pStyle w:val="Paragraphedeliste"/>
      </w:pPr>
      <w:r w:rsidRPr="00A038B2">
        <w:t>Contrôle bidirectionnel : Ethernet</w:t>
      </w:r>
    </w:p>
    <w:p w14:paraId="230A5F25" w14:textId="2EBCCA75" w:rsidR="00A038B2" w:rsidRPr="00A038B2" w:rsidRDefault="00A038B2" w:rsidP="00A038B2">
      <w:pPr>
        <w:pStyle w:val="Paragraphedeliste"/>
      </w:pPr>
      <w:r w:rsidRPr="00A038B2">
        <w:t>Ports natifs DANTE - primaire/secondaire</w:t>
      </w:r>
    </w:p>
    <w:p w14:paraId="77752705" w14:textId="4B57B2A6" w:rsidR="00430E14" w:rsidRPr="00FC4EB1" w:rsidRDefault="00A038B2" w:rsidP="00FC4EB1">
      <w:pPr>
        <w:pStyle w:val="Paragraphedeliste"/>
        <w:rPr>
          <w:rFonts w:ascii="Times New Roman" w:hAnsi="Times New Roman" w:cs="Times New Roman"/>
        </w:rPr>
      </w:pPr>
      <w:r w:rsidRPr="00A038B2">
        <w:t xml:space="preserve">Canaux DANTE : </w:t>
      </w:r>
      <w:r>
        <w:t>144</w:t>
      </w:r>
      <w:r w:rsidRPr="00A038B2">
        <w:t xml:space="preserve"> in / </w:t>
      </w:r>
      <w:r>
        <w:t>144</w:t>
      </w:r>
      <w:r w:rsidRPr="00A038B2">
        <w:t xml:space="preserve"> out</w:t>
      </w:r>
    </w:p>
    <w:p w14:paraId="337AF750" w14:textId="77777777" w:rsidR="00430E14" w:rsidRPr="004B358E" w:rsidRDefault="00430E14" w:rsidP="00430E14">
      <w:pPr>
        <w:pStyle w:val="Titre3"/>
      </w:pPr>
      <w:r w:rsidRPr="004B358E">
        <w:t>Commande sonore bluetooth + RCA</w:t>
      </w:r>
    </w:p>
    <w:p w14:paraId="0F6E77D4" w14:textId="77777777" w:rsidR="00430E14" w:rsidRPr="004B358E" w:rsidRDefault="00430E14" w:rsidP="00430E14">
      <w:pPr>
        <w:pStyle w:val="LMIAV-Liste2"/>
      </w:pPr>
      <w:r w:rsidRPr="004B358E">
        <w:t xml:space="preserve">Compatible </w:t>
      </w:r>
      <w:r w:rsidRPr="004B358E">
        <w:tab/>
      </w:r>
      <w:r w:rsidRPr="004B358E">
        <w:tab/>
      </w:r>
      <w:r w:rsidRPr="004B358E">
        <w:tab/>
      </w:r>
      <w:r w:rsidRPr="004B358E">
        <w:tab/>
        <w:t>Dante,</w:t>
      </w:r>
    </w:p>
    <w:p w14:paraId="1BF7C999" w14:textId="77777777" w:rsidR="00430E14" w:rsidRPr="004B358E" w:rsidRDefault="00430E14" w:rsidP="00430E14">
      <w:pPr>
        <w:pStyle w:val="LMIAV-Liste2"/>
      </w:pPr>
      <w:r w:rsidRPr="004B358E">
        <w:t>Inputs/Outputs</w:t>
      </w:r>
      <w:r w:rsidRPr="004B358E">
        <w:tab/>
      </w:r>
      <w:r w:rsidRPr="004B358E">
        <w:tab/>
      </w:r>
      <w:r w:rsidRPr="004B358E">
        <w:tab/>
        <w:t>RCA,</w:t>
      </w:r>
    </w:p>
    <w:p w14:paraId="0BFDB44C" w14:textId="77777777" w:rsidR="00430E14" w:rsidRPr="004B358E" w:rsidRDefault="00430E14" w:rsidP="00430E14">
      <w:pPr>
        <w:pStyle w:val="LMIAV-Liste2"/>
      </w:pPr>
      <w:r w:rsidRPr="004B358E">
        <w:t>Portée bleutooth</w:t>
      </w:r>
      <w:r w:rsidRPr="004B358E">
        <w:tab/>
      </w:r>
      <w:r w:rsidRPr="004B358E">
        <w:tab/>
      </w:r>
      <w:r w:rsidRPr="004B358E">
        <w:tab/>
        <w:t>10m (minimum) jusque 15 – 23 m,</w:t>
      </w:r>
    </w:p>
    <w:p w14:paraId="1EFA868D" w14:textId="77777777" w:rsidR="00430E14" w:rsidRPr="004B358E" w:rsidRDefault="00430E14" w:rsidP="00430E14">
      <w:pPr>
        <w:pStyle w:val="LMIAV-Liste2"/>
      </w:pPr>
      <w:r w:rsidRPr="004B358E">
        <w:t>Dimensions</w:t>
      </w:r>
      <w:r w:rsidRPr="004B358E">
        <w:tab/>
      </w:r>
      <w:r w:rsidRPr="004B358E">
        <w:tab/>
      </w:r>
      <w:r w:rsidRPr="004B358E">
        <w:tab/>
      </w:r>
      <w:r w:rsidRPr="004B358E">
        <w:tab/>
        <w:t>89.91 x 106.68 x 47.75 mm.</w:t>
      </w:r>
    </w:p>
    <w:p w14:paraId="0C0898E1" w14:textId="77777777" w:rsidR="00430E14" w:rsidRPr="004B358E" w:rsidRDefault="00430E14" w:rsidP="00430E14">
      <w:pPr>
        <w:pStyle w:val="Titre3"/>
      </w:pPr>
      <w:r w:rsidRPr="004B358E">
        <w:t>Commutateur réseau 24 ports</w:t>
      </w:r>
    </w:p>
    <w:p w14:paraId="40DDB86B" w14:textId="77777777" w:rsidR="00430E14" w:rsidRPr="004B358E" w:rsidRDefault="00430E14" w:rsidP="00430E14">
      <w:pPr>
        <w:pStyle w:val="LMIAV-Liste2"/>
      </w:pPr>
      <w:r w:rsidRPr="004B358E">
        <w:t>Ports réseau</w:t>
      </w:r>
      <w:r w:rsidRPr="004B358E">
        <w:tab/>
      </w:r>
      <w:r w:rsidRPr="004B358E">
        <w:tab/>
      </w:r>
      <w:r w:rsidRPr="004B358E">
        <w:tab/>
      </w:r>
      <w:r w:rsidRPr="004B358E">
        <w:tab/>
        <w:t>24,</w:t>
      </w:r>
    </w:p>
    <w:p w14:paraId="14F8C20E" w14:textId="77777777" w:rsidR="00430E14" w:rsidRPr="004B358E" w:rsidRDefault="00430E14" w:rsidP="00430E14">
      <w:pPr>
        <w:pStyle w:val="LMIAV-Liste2"/>
      </w:pPr>
      <w:r w:rsidRPr="004B358E">
        <w:t>Type de ports</w:t>
      </w:r>
      <w:r w:rsidRPr="004B358E">
        <w:tab/>
      </w:r>
      <w:r w:rsidRPr="004B358E">
        <w:tab/>
      </w:r>
      <w:r w:rsidRPr="004B358E">
        <w:tab/>
      </w:r>
      <w:r w:rsidRPr="004B358E">
        <w:tab/>
        <w:t>24 x 10/100/1000Base-T + 4 x Gigabit SFP,</w:t>
      </w:r>
    </w:p>
    <w:p w14:paraId="26395D1E" w14:textId="77777777" w:rsidR="00430E14" w:rsidRPr="004B358E" w:rsidRDefault="00430E14" w:rsidP="00430E14">
      <w:pPr>
        <w:pStyle w:val="LMIAV-Liste2"/>
      </w:pPr>
      <w:r w:rsidRPr="004B358E">
        <w:t xml:space="preserve">Alimentation </w:t>
      </w:r>
      <w:r w:rsidRPr="004B358E">
        <w:tab/>
      </w:r>
      <w:r w:rsidRPr="004B358E">
        <w:tab/>
      </w:r>
      <w:r w:rsidRPr="004B358E">
        <w:tab/>
      </w:r>
      <w:r w:rsidRPr="004B358E">
        <w:tab/>
        <w:t>CA 100-240 V (50 - 60 Hz).</w:t>
      </w:r>
    </w:p>
    <w:p w14:paraId="48835A41" w14:textId="77777777" w:rsidR="00430E14" w:rsidRPr="000E7FF5" w:rsidRDefault="00430E14" w:rsidP="00430E14">
      <w:pPr>
        <w:pStyle w:val="LMIAV-Liste2"/>
        <w:numPr>
          <w:ilvl w:val="0"/>
          <w:numId w:val="0"/>
        </w:numPr>
        <w:ind w:left="709" w:hanging="425"/>
      </w:pPr>
    </w:p>
    <w:p w14:paraId="722A525E" w14:textId="2EAFFEB7" w:rsidR="00430E14" w:rsidRPr="004B358E" w:rsidRDefault="00430E14" w:rsidP="00430E14">
      <w:pPr>
        <w:pStyle w:val="Titre3"/>
      </w:pPr>
      <w:r w:rsidRPr="004B358E">
        <w:t xml:space="preserve">Processeur audio type </w:t>
      </w:r>
      <w:r w:rsidR="002A4D80">
        <w:t>1</w:t>
      </w:r>
    </w:p>
    <w:p w14:paraId="5CA6C96C" w14:textId="77777777" w:rsidR="00430E14" w:rsidRDefault="00430E14" w:rsidP="00430E14">
      <w:pPr>
        <w:pStyle w:val="LMIAV-Liste2"/>
      </w:pPr>
      <w:r>
        <w:t xml:space="preserve">Compatible </w:t>
      </w:r>
      <w:r>
        <w:tab/>
      </w:r>
      <w:r>
        <w:tab/>
      </w:r>
      <w:r>
        <w:tab/>
      </w:r>
      <w:r>
        <w:tab/>
        <w:t>Dante,</w:t>
      </w:r>
    </w:p>
    <w:p w14:paraId="058A1605" w14:textId="77777777" w:rsidR="00430E14" w:rsidRDefault="00430E14" w:rsidP="00430E14">
      <w:pPr>
        <w:pStyle w:val="LMIAV-Liste2"/>
      </w:pPr>
      <w:r>
        <w:t>Canaux en réseau</w:t>
      </w:r>
      <w:r>
        <w:tab/>
      </w:r>
      <w:r>
        <w:tab/>
      </w:r>
      <w:r>
        <w:tab/>
        <w:t xml:space="preserve">128 en réseau </w:t>
      </w:r>
      <w:r w:rsidRPr="00326B79">
        <w:t>(Q-LAN / AES67)</w:t>
      </w:r>
      <w:r>
        <w:t>,</w:t>
      </w:r>
    </w:p>
    <w:p w14:paraId="1D7B72DE" w14:textId="77777777" w:rsidR="00430E14" w:rsidRDefault="00430E14" w:rsidP="00430E14">
      <w:pPr>
        <w:pStyle w:val="LMIAV-Liste2"/>
      </w:pPr>
      <w:r>
        <w:t>Canaux Dante</w:t>
      </w:r>
      <w:r>
        <w:tab/>
      </w:r>
      <w:r>
        <w:tab/>
      </w:r>
      <w:r>
        <w:tab/>
      </w:r>
      <w:r>
        <w:tab/>
        <w:t>32 x 32,</w:t>
      </w:r>
    </w:p>
    <w:p w14:paraId="23F27934" w14:textId="77777777" w:rsidR="00430E14" w:rsidRDefault="00430E14" w:rsidP="00430E14">
      <w:pPr>
        <w:pStyle w:val="LMIAV-Liste2"/>
      </w:pPr>
      <w:r>
        <w:t>Canaux E/S analogiques</w:t>
      </w:r>
      <w:r>
        <w:tab/>
      </w:r>
      <w:r>
        <w:tab/>
        <w:t>24 avec 8 canaux Flex,</w:t>
      </w:r>
    </w:p>
    <w:p w14:paraId="28208F77" w14:textId="77777777" w:rsidR="00430E14" w:rsidRDefault="00430E14" w:rsidP="00430E14">
      <w:pPr>
        <w:pStyle w:val="LMIAV-Liste2"/>
      </w:pPr>
      <w:r w:rsidRPr="00326B79">
        <w:t>Pont audio/vidéo USB</w:t>
      </w:r>
      <w:r>
        <w:tab/>
      </w:r>
      <w:r>
        <w:tab/>
      </w:r>
      <w:r w:rsidRPr="00326B79">
        <w:t>compatible 16 x 16 audio + caméra</w:t>
      </w:r>
      <w:r>
        <w:t>,</w:t>
      </w:r>
    </w:p>
    <w:p w14:paraId="042C9E54" w14:textId="77777777" w:rsidR="00430E14" w:rsidRDefault="00430E14" w:rsidP="00430E14">
      <w:pPr>
        <w:pStyle w:val="LMIAV-Liste2"/>
      </w:pPr>
      <w:r>
        <w:t>Port USB</w:t>
      </w:r>
      <w:r>
        <w:tab/>
      </w:r>
      <w:r>
        <w:tab/>
      </w:r>
      <w:r>
        <w:tab/>
      </w:r>
      <w:r>
        <w:tab/>
        <w:t>Hôte pour périphérique audio externe,</w:t>
      </w:r>
    </w:p>
    <w:p w14:paraId="4C346879" w14:textId="3DD0262F" w:rsidR="00430E14" w:rsidRDefault="00430E14" w:rsidP="00430E14">
      <w:pPr>
        <w:pStyle w:val="LMIAV-Liste2"/>
      </w:pPr>
      <w:r>
        <w:t>Alimentation</w:t>
      </w:r>
      <w:r>
        <w:tab/>
      </w:r>
      <w:r>
        <w:tab/>
      </w:r>
      <w:r>
        <w:tab/>
      </w:r>
      <w:r>
        <w:tab/>
      </w:r>
      <w:r w:rsidRPr="004B358E">
        <w:t>100-240 VAC, 50-60 Hz.</w:t>
      </w:r>
    </w:p>
    <w:p w14:paraId="32FDD68A" w14:textId="77777777" w:rsidR="002A4D80" w:rsidRDefault="002A4D80" w:rsidP="002A4D80">
      <w:pPr>
        <w:pStyle w:val="LMIAV-Liste2"/>
        <w:numPr>
          <w:ilvl w:val="0"/>
          <w:numId w:val="0"/>
        </w:numPr>
        <w:ind w:left="709" w:hanging="425"/>
      </w:pPr>
    </w:p>
    <w:p w14:paraId="231A4119" w14:textId="77777777" w:rsidR="002A4D80" w:rsidRPr="004B358E" w:rsidRDefault="002A4D80" w:rsidP="002A4D80">
      <w:pPr>
        <w:pStyle w:val="Titre3"/>
      </w:pPr>
      <w:r w:rsidRPr="004B358E">
        <w:t>Processeur audio type 2</w:t>
      </w:r>
    </w:p>
    <w:p w14:paraId="414020DE" w14:textId="77777777" w:rsidR="002A4D80" w:rsidRDefault="002A4D80" w:rsidP="002A4D80">
      <w:pPr>
        <w:pStyle w:val="LMIAV-Liste2"/>
      </w:pPr>
      <w:r>
        <w:t xml:space="preserve">Compatible </w:t>
      </w:r>
      <w:r>
        <w:tab/>
      </w:r>
      <w:r>
        <w:tab/>
      </w:r>
      <w:r>
        <w:tab/>
      </w:r>
      <w:r>
        <w:tab/>
        <w:t>Dante,</w:t>
      </w:r>
    </w:p>
    <w:p w14:paraId="5439B4BF" w14:textId="306DAE70" w:rsidR="002A4D80" w:rsidRDefault="002A4D80" w:rsidP="002A4D80">
      <w:pPr>
        <w:pStyle w:val="LMIAV-Liste2"/>
      </w:pPr>
      <w:r>
        <w:t>Canaux en réseau</w:t>
      </w:r>
      <w:r>
        <w:tab/>
      </w:r>
      <w:r>
        <w:tab/>
      </w:r>
      <w:r>
        <w:tab/>
        <w:t xml:space="preserve">64 en réseau </w:t>
      </w:r>
      <w:r w:rsidRPr="00326B79">
        <w:t>(Q-LAN / AES67)</w:t>
      </w:r>
      <w:r>
        <w:t>,</w:t>
      </w:r>
    </w:p>
    <w:p w14:paraId="44D7E3E5" w14:textId="19015619" w:rsidR="002A4D80" w:rsidRDefault="002A4D80" w:rsidP="002A4D80">
      <w:pPr>
        <w:pStyle w:val="LMIAV-Liste2"/>
      </w:pPr>
      <w:r>
        <w:t>Canaux Dante</w:t>
      </w:r>
      <w:r>
        <w:tab/>
      </w:r>
      <w:r>
        <w:tab/>
      </w:r>
      <w:r>
        <w:tab/>
      </w:r>
      <w:r>
        <w:tab/>
        <w:t>8 x 8,</w:t>
      </w:r>
    </w:p>
    <w:p w14:paraId="294EA03C" w14:textId="045B7C3F" w:rsidR="002A4D80" w:rsidRDefault="002A4D80" w:rsidP="002A4D80">
      <w:pPr>
        <w:pStyle w:val="LMIAV-Liste2"/>
      </w:pPr>
      <w:r>
        <w:lastRenderedPageBreak/>
        <w:t>Canaux E/S analogiques</w:t>
      </w:r>
      <w:r>
        <w:tab/>
      </w:r>
      <w:r>
        <w:tab/>
        <w:t>8 canaux Flex,</w:t>
      </w:r>
    </w:p>
    <w:p w14:paraId="4865E1AF" w14:textId="1EBFA1B4" w:rsidR="002A4D80" w:rsidRDefault="002A4D80" w:rsidP="002A4D80">
      <w:pPr>
        <w:pStyle w:val="LMIAV-Liste2"/>
      </w:pPr>
      <w:r w:rsidRPr="00326B79">
        <w:t>Pont audio/vidéo USB</w:t>
      </w:r>
      <w:r>
        <w:tab/>
      </w:r>
      <w:r>
        <w:tab/>
      </w:r>
      <w:r w:rsidRPr="00326B79">
        <w:t xml:space="preserve">compatible </w:t>
      </w:r>
      <w:r>
        <w:t>8</w:t>
      </w:r>
      <w:r w:rsidRPr="00326B79">
        <w:t xml:space="preserve"> x </w:t>
      </w:r>
      <w:r>
        <w:t>8</w:t>
      </w:r>
      <w:r w:rsidRPr="00326B79">
        <w:t xml:space="preserve"> audio + caméra</w:t>
      </w:r>
      <w:r>
        <w:t>,</w:t>
      </w:r>
    </w:p>
    <w:p w14:paraId="078FBFC8" w14:textId="7E12A2AC" w:rsidR="002A4D80" w:rsidRDefault="002A4D80" w:rsidP="002A4D80">
      <w:pPr>
        <w:pStyle w:val="LMIAV-Liste2"/>
      </w:pPr>
      <w:r>
        <w:t>Port USB</w:t>
      </w:r>
      <w:r>
        <w:tab/>
      </w:r>
      <w:r>
        <w:tab/>
      </w:r>
      <w:r>
        <w:tab/>
      </w:r>
      <w:r>
        <w:tab/>
        <w:t>Hôte pour périphérique audio externe, USB-C/B</w:t>
      </w:r>
    </w:p>
    <w:p w14:paraId="30BD20E4" w14:textId="77777777" w:rsidR="002A4D80" w:rsidRDefault="002A4D80" w:rsidP="002A4D80">
      <w:pPr>
        <w:pStyle w:val="LMIAV-Liste2"/>
      </w:pPr>
      <w:r>
        <w:t>Alimentation</w:t>
      </w:r>
      <w:r>
        <w:tab/>
      </w:r>
      <w:r>
        <w:tab/>
      </w:r>
      <w:r>
        <w:tab/>
      </w:r>
      <w:r>
        <w:tab/>
      </w:r>
      <w:r w:rsidRPr="004B358E">
        <w:t>100-240 VAC, 50-60 Hz.</w:t>
      </w:r>
    </w:p>
    <w:p w14:paraId="15F0DBC1" w14:textId="77777777" w:rsidR="002A4D80" w:rsidRDefault="002A4D80" w:rsidP="002A4D80">
      <w:pPr>
        <w:pStyle w:val="LMIAV-Liste2"/>
        <w:numPr>
          <w:ilvl w:val="0"/>
          <w:numId w:val="0"/>
        </w:numPr>
        <w:ind w:left="709" w:hanging="425"/>
      </w:pPr>
    </w:p>
    <w:p w14:paraId="43A7A861" w14:textId="565CA62A" w:rsidR="002A4D80" w:rsidRDefault="002A4D80" w:rsidP="002A4D80">
      <w:pPr>
        <w:pStyle w:val="Titre3"/>
      </w:pPr>
      <w:r w:rsidRPr="004B358E">
        <w:t xml:space="preserve">Processeur audio type </w:t>
      </w:r>
      <w:r>
        <w:t>3</w:t>
      </w:r>
    </w:p>
    <w:p w14:paraId="11F37412" w14:textId="77777777" w:rsidR="002A4D80" w:rsidRDefault="002A4D80" w:rsidP="002A4D80">
      <w:pPr>
        <w:pStyle w:val="LMIAV-Liste2"/>
      </w:pPr>
      <w:r>
        <w:t xml:space="preserve">Compatible </w:t>
      </w:r>
      <w:r>
        <w:tab/>
      </w:r>
      <w:r>
        <w:tab/>
      </w:r>
      <w:r>
        <w:tab/>
      </w:r>
      <w:r>
        <w:tab/>
        <w:t>Dante,</w:t>
      </w:r>
    </w:p>
    <w:p w14:paraId="43B8A06B" w14:textId="77777777" w:rsidR="002A4D80" w:rsidRDefault="002A4D80" w:rsidP="002A4D80">
      <w:pPr>
        <w:pStyle w:val="LMIAV-Liste2"/>
      </w:pPr>
      <w:r>
        <w:t>Inputs analogiques</w:t>
      </w:r>
      <w:r>
        <w:tab/>
      </w:r>
      <w:r>
        <w:tab/>
      </w:r>
      <w:r>
        <w:tab/>
        <w:t>2 Line,</w:t>
      </w:r>
    </w:p>
    <w:p w14:paraId="1CEF0676" w14:textId="77777777" w:rsidR="002A4D80" w:rsidRDefault="002A4D80" w:rsidP="002A4D80">
      <w:pPr>
        <w:pStyle w:val="LMIAV-Liste2"/>
      </w:pPr>
      <w:r>
        <w:t>Output analogiques</w:t>
      </w:r>
      <w:r>
        <w:tab/>
      </w:r>
      <w:r>
        <w:tab/>
      </w:r>
      <w:r>
        <w:tab/>
        <w:t>2 MIC/Line/Aux,</w:t>
      </w:r>
    </w:p>
    <w:p w14:paraId="18D78B53" w14:textId="77777777" w:rsidR="002A4D80" w:rsidRDefault="002A4D80" w:rsidP="002A4D80">
      <w:pPr>
        <w:pStyle w:val="LMIAV-Liste2"/>
      </w:pPr>
      <w:r>
        <w:t>Input Dante</w:t>
      </w:r>
      <w:r>
        <w:tab/>
      </w:r>
      <w:r>
        <w:tab/>
      </w:r>
      <w:r>
        <w:tab/>
      </w:r>
      <w:r>
        <w:tab/>
        <w:t>10,</w:t>
      </w:r>
    </w:p>
    <w:p w14:paraId="2008BA4F" w14:textId="77777777" w:rsidR="002A4D80" w:rsidRDefault="002A4D80" w:rsidP="002A4D80">
      <w:pPr>
        <w:pStyle w:val="LMIAV-Liste2"/>
      </w:pPr>
      <w:r>
        <w:t>Output Dante</w:t>
      </w:r>
      <w:r>
        <w:tab/>
      </w:r>
      <w:r>
        <w:tab/>
      </w:r>
      <w:r>
        <w:tab/>
      </w:r>
      <w:r>
        <w:tab/>
        <w:t>8,</w:t>
      </w:r>
    </w:p>
    <w:p w14:paraId="09E0234C" w14:textId="77777777" w:rsidR="002A4D80" w:rsidRDefault="002A4D80" w:rsidP="002A4D80">
      <w:pPr>
        <w:pStyle w:val="LMIAV-Liste2"/>
      </w:pPr>
      <w:r>
        <w:t>Audio USB</w:t>
      </w:r>
      <w:r>
        <w:tab/>
      </w:r>
      <w:r>
        <w:tab/>
      </w:r>
      <w:r>
        <w:tab/>
      </w:r>
      <w:r>
        <w:tab/>
        <w:t>1 in, 1 out,</w:t>
      </w:r>
    </w:p>
    <w:p w14:paraId="3322FE9D" w14:textId="11CE41A6" w:rsidR="002A4D80" w:rsidRDefault="002A4D80" w:rsidP="00064EE5">
      <w:pPr>
        <w:pStyle w:val="LMIAV-Liste2"/>
      </w:pPr>
      <w:r>
        <w:t>Alimentation</w:t>
      </w:r>
      <w:r>
        <w:tab/>
      </w:r>
      <w:r>
        <w:tab/>
      </w:r>
      <w:r>
        <w:tab/>
      </w:r>
      <w:r>
        <w:tab/>
        <w:t>PoE+.</w:t>
      </w:r>
    </w:p>
    <w:p w14:paraId="53D77031" w14:textId="77777777" w:rsidR="00D65A32" w:rsidRPr="003C45C3" w:rsidRDefault="00D65A32" w:rsidP="00D65A32">
      <w:pPr>
        <w:pStyle w:val="Titre3"/>
      </w:pPr>
      <w:r w:rsidRPr="003C45C3">
        <w:t>Amplificateur type 1</w:t>
      </w:r>
    </w:p>
    <w:p w14:paraId="0AF7DA4D" w14:textId="77777777" w:rsidR="00D65A32" w:rsidRPr="003C45C3" w:rsidRDefault="00D65A32" w:rsidP="00D65A32">
      <w:pPr>
        <w:pStyle w:val="LMIAV-Liste2"/>
      </w:pPr>
      <w:r w:rsidRPr="003C45C3">
        <w:t xml:space="preserve">Entrées : </w:t>
      </w:r>
      <w:r>
        <w:tab/>
      </w:r>
      <w:r>
        <w:tab/>
      </w:r>
      <w:r>
        <w:tab/>
      </w:r>
      <w:r>
        <w:tab/>
      </w:r>
      <w:r w:rsidRPr="003C45C3">
        <w:t>Dante</w:t>
      </w:r>
    </w:p>
    <w:p w14:paraId="617E6EEC" w14:textId="77777777" w:rsidR="00D65A32" w:rsidRPr="003C45C3" w:rsidRDefault="00D65A32" w:rsidP="00D65A32">
      <w:pPr>
        <w:pStyle w:val="LMIAV-Liste2"/>
      </w:pPr>
      <w:r w:rsidRPr="003C45C3">
        <w:t xml:space="preserve">Puissance : </w:t>
      </w:r>
      <w:r>
        <w:tab/>
      </w:r>
      <w:r>
        <w:tab/>
      </w:r>
      <w:r>
        <w:tab/>
      </w:r>
      <w:r>
        <w:tab/>
      </w:r>
      <w:r w:rsidRPr="003C45C3">
        <w:t>4 x 600W @4/8ohms</w:t>
      </w:r>
    </w:p>
    <w:p w14:paraId="4A72415B" w14:textId="77777777" w:rsidR="00D65A32" w:rsidRPr="003C45C3" w:rsidRDefault="00D65A32" w:rsidP="00D65A32">
      <w:pPr>
        <w:pStyle w:val="LMIAV-Liste2"/>
      </w:pPr>
      <w:r w:rsidRPr="003C45C3">
        <w:t xml:space="preserve">Pilotage : </w:t>
      </w:r>
      <w:r>
        <w:tab/>
      </w:r>
      <w:r>
        <w:tab/>
      </w:r>
      <w:r>
        <w:tab/>
      </w:r>
      <w:r>
        <w:tab/>
      </w:r>
      <w:r w:rsidRPr="003C45C3">
        <w:t>RJ45</w:t>
      </w:r>
    </w:p>
    <w:p w14:paraId="1C420FEF" w14:textId="77777777" w:rsidR="00D65A32" w:rsidRPr="0076300D" w:rsidRDefault="00D65A32" w:rsidP="00D65A32">
      <w:pPr>
        <w:pStyle w:val="LMIAV-Liste2"/>
      </w:pPr>
      <w:r w:rsidRPr="003C45C3">
        <w:t>Format rack</w:t>
      </w:r>
      <w:r>
        <w:t> :</w:t>
      </w:r>
      <w:r w:rsidRPr="003C45C3">
        <w:t xml:space="preserve"> </w:t>
      </w:r>
      <w:r>
        <w:tab/>
      </w:r>
      <w:r>
        <w:tab/>
      </w:r>
      <w:r>
        <w:tab/>
      </w:r>
      <w:r>
        <w:tab/>
      </w:r>
      <w:r w:rsidRPr="003C45C3">
        <w:t>1U</w:t>
      </w:r>
    </w:p>
    <w:p w14:paraId="17FFDC7E" w14:textId="791FEF6D" w:rsidR="00D65A32" w:rsidRPr="003C45C3" w:rsidRDefault="00D65A32" w:rsidP="00D65A32">
      <w:pPr>
        <w:pStyle w:val="Titre3"/>
      </w:pPr>
      <w:r w:rsidRPr="003C45C3">
        <w:t xml:space="preserve">Amplificateur type </w:t>
      </w:r>
      <w:r>
        <w:t>2</w:t>
      </w:r>
    </w:p>
    <w:p w14:paraId="4DBA904F" w14:textId="2250E6FE" w:rsidR="00D65A32" w:rsidRPr="003C45C3" w:rsidRDefault="00D65A32" w:rsidP="00D65A32">
      <w:pPr>
        <w:pStyle w:val="LMIAV-Liste2"/>
      </w:pPr>
      <w:r w:rsidRPr="003C45C3">
        <w:t xml:space="preserve">Entrées : </w:t>
      </w:r>
      <w:r>
        <w:tab/>
      </w:r>
      <w:r>
        <w:tab/>
      </w:r>
      <w:r>
        <w:tab/>
      </w:r>
      <w:r>
        <w:tab/>
        <w:t xml:space="preserve">4x analogique, 4x canaux </w:t>
      </w:r>
      <w:r w:rsidRPr="003C45C3">
        <w:t>Dante</w:t>
      </w:r>
    </w:p>
    <w:p w14:paraId="093F0BEE" w14:textId="19519C6D" w:rsidR="00D65A32" w:rsidRPr="003C45C3" w:rsidRDefault="00D65A32" w:rsidP="00D65A32">
      <w:pPr>
        <w:pStyle w:val="LMIAV-Liste2"/>
      </w:pPr>
      <w:r w:rsidRPr="003C45C3">
        <w:t xml:space="preserve">Puissance : </w:t>
      </w:r>
      <w:r>
        <w:tab/>
      </w:r>
      <w:r>
        <w:tab/>
      </w:r>
      <w:r>
        <w:tab/>
      </w:r>
      <w:r>
        <w:tab/>
      </w:r>
      <w:r w:rsidRPr="003C45C3">
        <w:t>4 x 6</w:t>
      </w:r>
      <w:r>
        <w:t>5</w:t>
      </w:r>
      <w:r w:rsidRPr="003C45C3">
        <w:t>W @4/8ohms</w:t>
      </w:r>
    </w:p>
    <w:p w14:paraId="52B96C25" w14:textId="77777777" w:rsidR="00D65A32" w:rsidRPr="003C45C3" w:rsidRDefault="00D65A32" w:rsidP="00D65A32">
      <w:pPr>
        <w:pStyle w:val="LMIAV-Liste2"/>
      </w:pPr>
      <w:r w:rsidRPr="003C45C3">
        <w:t xml:space="preserve">Pilotage : </w:t>
      </w:r>
      <w:r>
        <w:tab/>
      </w:r>
      <w:r>
        <w:tab/>
      </w:r>
      <w:r>
        <w:tab/>
      </w:r>
      <w:r>
        <w:tab/>
      </w:r>
      <w:r w:rsidRPr="003C45C3">
        <w:t>RJ45</w:t>
      </w:r>
    </w:p>
    <w:p w14:paraId="2E76BA9C" w14:textId="77777777" w:rsidR="00D65A32" w:rsidRPr="0076300D" w:rsidRDefault="00D65A32" w:rsidP="00D65A32">
      <w:pPr>
        <w:pStyle w:val="LMIAV-Liste2"/>
      </w:pPr>
      <w:r w:rsidRPr="003C45C3">
        <w:t>Format rack</w:t>
      </w:r>
      <w:r>
        <w:t> :</w:t>
      </w:r>
      <w:r w:rsidRPr="003C45C3">
        <w:t xml:space="preserve"> </w:t>
      </w:r>
      <w:r>
        <w:tab/>
      </w:r>
      <w:r>
        <w:tab/>
      </w:r>
      <w:r>
        <w:tab/>
      </w:r>
      <w:r>
        <w:tab/>
      </w:r>
      <w:r w:rsidRPr="003C45C3">
        <w:t>1U</w:t>
      </w:r>
    </w:p>
    <w:p w14:paraId="31787AC2" w14:textId="3BEEBFDD" w:rsidR="00C80AFD" w:rsidRPr="004B358E" w:rsidRDefault="00C80AFD" w:rsidP="00C80AFD">
      <w:pPr>
        <w:pStyle w:val="Titre3"/>
      </w:pPr>
      <w:r w:rsidRPr="004B358E">
        <w:t xml:space="preserve">Amplificateur type </w:t>
      </w:r>
      <w:r>
        <w:t>3</w:t>
      </w:r>
    </w:p>
    <w:p w14:paraId="760A370B" w14:textId="77777777" w:rsidR="00C80AFD" w:rsidRPr="004B358E" w:rsidRDefault="00C80AFD" w:rsidP="00C80AFD">
      <w:pPr>
        <w:pStyle w:val="LMIAV-Liste2"/>
      </w:pPr>
      <w:r w:rsidRPr="004B358E">
        <w:t>Puissance</w:t>
      </w:r>
      <w:r w:rsidRPr="004B358E">
        <w:tab/>
      </w:r>
      <w:r w:rsidRPr="004B358E">
        <w:tab/>
      </w:r>
      <w:r w:rsidRPr="004B358E">
        <w:tab/>
      </w:r>
      <w:r w:rsidRPr="004B358E">
        <w:tab/>
        <w:t>300W x 2 (8 ohms), 500W x2 (4 ohms), 300W x2</w:t>
      </w:r>
      <w:r w:rsidRPr="004B358E">
        <w:br/>
        <w:t xml:space="preserve"> </w:t>
      </w:r>
      <w:r w:rsidRPr="004B358E">
        <w:tab/>
      </w:r>
      <w:r w:rsidRPr="004B358E">
        <w:tab/>
      </w:r>
      <w:r w:rsidRPr="004B358E">
        <w:tab/>
      </w:r>
      <w:r w:rsidRPr="004B358E">
        <w:tab/>
      </w:r>
      <w:r w:rsidRPr="004B358E">
        <w:tab/>
        <w:t>(2 ohms),</w:t>
      </w:r>
    </w:p>
    <w:p w14:paraId="00EEA7A5" w14:textId="77777777" w:rsidR="00C80AFD" w:rsidRPr="004B358E" w:rsidRDefault="00C80AFD" w:rsidP="00C80AFD">
      <w:pPr>
        <w:pStyle w:val="LMIAV-Liste2"/>
      </w:pPr>
      <w:r w:rsidRPr="004B358E">
        <w:t>Puissance mode boost</w:t>
      </w:r>
      <w:r w:rsidRPr="004B358E">
        <w:tab/>
      </w:r>
      <w:r w:rsidRPr="004B358E">
        <w:tab/>
        <w:t>600W x1 (8 ohms), 1000W x1 (4 ohms),</w:t>
      </w:r>
    </w:p>
    <w:p w14:paraId="5EA22827" w14:textId="77777777" w:rsidR="00C80AFD" w:rsidRPr="004B358E" w:rsidRDefault="00C80AFD" w:rsidP="00C80AFD">
      <w:pPr>
        <w:pStyle w:val="LMIAV-Liste2"/>
      </w:pPr>
      <w:r w:rsidRPr="004B358E">
        <w:t>Plage de fréquence</w:t>
      </w:r>
      <w:r w:rsidRPr="004B358E">
        <w:tab/>
      </w:r>
      <w:r w:rsidRPr="004B358E">
        <w:tab/>
      </w:r>
      <w:r w:rsidRPr="004B358E">
        <w:tab/>
        <w:t>20 Hz – 20 kHz,</w:t>
      </w:r>
    </w:p>
    <w:p w14:paraId="0DEB3764" w14:textId="77777777" w:rsidR="00C80AFD" w:rsidRPr="004B358E" w:rsidRDefault="00C80AFD" w:rsidP="00C80AFD">
      <w:pPr>
        <w:pStyle w:val="LMIAV-Liste2"/>
      </w:pPr>
      <w:r w:rsidRPr="004B358E">
        <w:t>Fréquence d’échantillonnage</w:t>
      </w:r>
      <w:r w:rsidRPr="004B358E">
        <w:tab/>
        <w:t>48 kHz,</w:t>
      </w:r>
    </w:p>
    <w:p w14:paraId="13B8A064" w14:textId="77777777" w:rsidR="00C80AFD" w:rsidRPr="004B358E" w:rsidRDefault="00C80AFD" w:rsidP="00C80AFD">
      <w:pPr>
        <w:pStyle w:val="LMIAV-Liste2"/>
      </w:pPr>
      <w:r w:rsidRPr="004B358E">
        <w:t>Rapport signal/bruit</w:t>
      </w:r>
      <w:r w:rsidRPr="004B358E">
        <w:tab/>
      </w:r>
      <w:r w:rsidRPr="004B358E">
        <w:tab/>
      </w:r>
      <w:r w:rsidRPr="004B358E">
        <w:tab/>
        <w:t>100 dB,</w:t>
      </w:r>
    </w:p>
    <w:p w14:paraId="2CEDE47C" w14:textId="26134C98" w:rsidR="00C80AFD" w:rsidRPr="00430E14" w:rsidRDefault="00C80AFD" w:rsidP="00C80AFD">
      <w:pPr>
        <w:pStyle w:val="LMIAV-Liste2"/>
        <w:rPr>
          <w:lang w:val="en-GB"/>
        </w:rPr>
      </w:pPr>
      <w:r w:rsidRPr="00430E14">
        <w:rPr>
          <w:lang w:val="en-GB"/>
        </w:rPr>
        <w:t>Inputs line</w:t>
      </w:r>
      <w:r w:rsidRPr="00430E14">
        <w:rPr>
          <w:lang w:val="en-GB"/>
        </w:rPr>
        <w:tab/>
      </w:r>
      <w:r w:rsidRPr="00430E14">
        <w:rPr>
          <w:lang w:val="en-GB"/>
        </w:rPr>
        <w:tab/>
      </w:r>
      <w:r w:rsidRPr="00430E14">
        <w:rPr>
          <w:lang w:val="en-GB"/>
        </w:rPr>
        <w:tab/>
      </w:r>
      <w:r w:rsidRPr="00430E14">
        <w:rPr>
          <w:lang w:val="en-GB"/>
        </w:rPr>
        <w:tab/>
        <w:t xml:space="preserve">XLR-3-31 x2, </w:t>
      </w:r>
      <w:r w:rsidR="00C56C2E" w:rsidRPr="00430E14">
        <w:rPr>
          <w:lang w:val="en-GB"/>
        </w:rPr>
        <w:t>mini-Jack</w:t>
      </w:r>
      <w:r w:rsidRPr="00430E14">
        <w:rPr>
          <w:lang w:val="en-GB"/>
        </w:rPr>
        <w:t xml:space="preserve"> x2,</w:t>
      </w:r>
    </w:p>
    <w:p w14:paraId="3D633FD0" w14:textId="77777777" w:rsidR="00C80AFD" w:rsidRPr="004B358E" w:rsidRDefault="00C80AFD" w:rsidP="00C80AFD">
      <w:pPr>
        <w:pStyle w:val="LMIAV-Liste2"/>
      </w:pPr>
      <w:r w:rsidRPr="004B358E">
        <w:t>Outputs haut-parleurs</w:t>
      </w:r>
      <w:r w:rsidRPr="004B358E">
        <w:tab/>
      </w:r>
      <w:r w:rsidRPr="004B358E">
        <w:tab/>
        <w:t>2x speakON NL4, mini Jack x2,</w:t>
      </w:r>
    </w:p>
    <w:p w14:paraId="2393F571" w14:textId="77777777" w:rsidR="00C80AFD" w:rsidRPr="004B358E" w:rsidRDefault="00C80AFD" w:rsidP="00C80AFD">
      <w:pPr>
        <w:pStyle w:val="LMIAV-Liste2"/>
      </w:pPr>
      <w:r w:rsidRPr="004B358E">
        <w:t>Alimentation</w:t>
      </w:r>
      <w:r w:rsidRPr="004B358E">
        <w:tab/>
      </w:r>
      <w:r w:rsidRPr="004B358E">
        <w:tab/>
      </w:r>
      <w:r w:rsidRPr="004B358E">
        <w:tab/>
      </w:r>
      <w:r w:rsidRPr="004B358E">
        <w:tab/>
        <w:t>100V-240V 50Hz/60Hz.</w:t>
      </w:r>
    </w:p>
    <w:p w14:paraId="05D5E6E4" w14:textId="77777777" w:rsidR="00C80AFD" w:rsidRPr="00B10C94" w:rsidRDefault="00C80AFD" w:rsidP="00C80AFD">
      <w:pPr>
        <w:pStyle w:val="Titre3"/>
      </w:pPr>
      <w:r w:rsidRPr="00B10C94">
        <w:t>Amplificat</w:t>
      </w:r>
      <w:r>
        <w:t>eur type 4</w:t>
      </w:r>
    </w:p>
    <w:p w14:paraId="7A0762A3" w14:textId="77777777" w:rsidR="00C80AFD" w:rsidRPr="00B10C94" w:rsidRDefault="00C80AFD" w:rsidP="00C80AFD">
      <w:pPr>
        <w:pStyle w:val="LMIAV-Liste2"/>
      </w:pPr>
      <w:r w:rsidRPr="00B10C94">
        <w:t>Dante</w:t>
      </w:r>
      <w:r w:rsidRPr="00B10C94">
        <w:tab/>
      </w:r>
      <w:r w:rsidRPr="00B10C94">
        <w:tab/>
      </w:r>
      <w:r w:rsidRPr="00B10C94">
        <w:tab/>
      </w:r>
      <w:r w:rsidRPr="00B10C94">
        <w:tab/>
      </w:r>
      <w:r w:rsidRPr="00B10C94">
        <w:tab/>
        <w:t>Compatible,</w:t>
      </w:r>
    </w:p>
    <w:p w14:paraId="085FEEB2" w14:textId="77777777" w:rsidR="00C80AFD" w:rsidRPr="00B10C94" w:rsidRDefault="00C80AFD" w:rsidP="00C80AFD">
      <w:pPr>
        <w:pStyle w:val="LMIAV-Liste2"/>
      </w:pPr>
      <w:r w:rsidRPr="00B10C94">
        <w:t>Inputs</w:t>
      </w:r>
      <w:r w:rsidRPr="00B10C94">
        <w:tab/>
      </w:r>
      <w:r w:rsidRPr="00B10C94">
        <w:tab/>
      </w:r>
      <w:r w:rsidRPr="00B10C94">
        <w:tab/>
      </w:r>
      <w:r w:rsidRPr="00B10C94">
        <w:tab/>
      </w:r>
      <w:r w:rsidRPr="00B10C94">
        <w:tab/>
        <w:t>8 line et aux,</w:t>
      </w:r>
    </w:p>
    <w:p w14:paraId="6354D04B" w14:textId="77777777" w:rsidR="00C80AFD" w:rsidRPr="00B10C94" w:rsidRDefault="00C80AFD" w:rsidP="00C80AFD">
      <w:pPr>
        <w:pStyle w:val="LMIAV-Liste2"/>
      </w:pPr>
      <w:r w:rsidRPr="00B10C94">
        <w:t>Outputs</w:t>
      </w:r>
      <w:r w:rsidRPr="00B10C94">
        <w:tab/>
      </w:r>
      <w:r w:rsidRPr="00B10C94">
        <w:tab/>
      </w:r>
      <w:r w:rsidRPr="00B10C94">
        <w:tab/>
      </w:r>
      <w:r w:rsidRPr="00B10C94">
        <w:tab/>
        <w:t>8,</w:t>
      </w:r>
    </w:p>
    <w:p w14:paraId="47C7BED6" w14:textId="77777777" w:rsidR="00C80AFD" w:rsidRPr="00B10C94" w:rsidRDefault="00C80AFD" w:rsidP="00C80AFD">
      <w:pPr>
        <w:pStyle w:val="LMIAV-Liste2"/>
      </w:pPr>
      <w:r w:rsidRPr="00B10C94">
        <w:t>Réseau</w:t>
      </w:r>
      <w:r w:rsidRPr="00B10C94">
        <w:tab/>
      </w:r>
      <w:r w:rsidRPr="00B10C94">
        <w:tab/>
      </w:r>
      <w:r w:rsidRPr="00B10C94">
        <w:tab/>
      </w:r>
      <w:r w:rsidRPr="00B10C94">
        <w:tab/>
      </w:r>
      <w:r w:rsidRPr="00B10C94">
        <w:tab/>
        <w:t>2x Ethernet RJ45,</w:t>
      </w:r>
    </w:p>
    <w:p w14:paraId="54F0FFAB" w14:textId="77777777" w:rsidR="00C80AFD" w:rsidRPr="00B10C94" w:rsidRDefault="00C80AFD" w:rsidP="00C80AFD">
      <w:pPr>
        <w:pStyle w:val="LMIAV-Liste2"/>
      </w:pPr>
      <w:r w:rsidRPr="00B10C94">
        <w:t>Puissance de sortie</w:t>
      </w:r>
      <w:r w:rsidRPr="00B10C94">
        <w:tab/>
      </w:r>
      <w:r w:rsidRPr="00B10C94">
        <w:tab/>
      </w:r>
      <w:r w:rsidRPr="00B10C94">
        <w:tab/>
        <w:t>450W 2 ohms, 500W 4 ohms, 250W 8 ohms,</w:t>
      </w:r>
    </w:p>
    <w:p w14:paraId="3C8D1A7D" w14:textId="77777777" w:rsidR="00C80AFD" w:rsidRPr="00B10C94" w:rsidRDefault="00C80AFD" w:rsidP="00C80AFD">
      <w:pPr>
        <w:pStyle w:val="LMIAV-Liste2"/>
        <w:rPr>
          <w:lang w:val="en-GB"/>
        </w:rPr>
      </w:pPr>
      <w:r w:rsidRPr="00B10C94">
        <w:rPr>
          <w:lang w:val="en-GB"/>
        </w:rPr>
        <w:t>Bridge mode</w:t>
      </w:r>
      <w:r w:rsidRPr="00B10C94">
        <w:rPr>
          <w:lang w:val="en-GB"/>
        </w:rPr>
        <w:tab/>
      </w:r>
      <w:r w:rsidRPr="00B10C94">
        <w:rPr>
          <w:lang w:val="en-GB"/>
        </w:rPr>
        <w:tab/>
      </w:r>
      <w:r w:rsidRPr="00B10C94">
        <w:rPr>
          <w:lang w:val="en-GB"/>
        </w:rPr>
        <w:tab/>
      </w:r>
      <w:r w:rsidRPr="00B10C94">
        <w:rPr>
          <w:lang w:val="en-GB"/>
        </w:rPr>
        <w:tab/>
        <w:t>900 W @ 4 ohms, 1000 W @ 8 ohms,</w:t>
      </w:r>
    </w:p>
    <w:p w14:paraId="7281B5A8" w14:textId="0DCD422E" w:rsidR="00D65A32" w:rsidRPr="004B358E" w:rsidRDefault="00C80AFD" w:rsidP="00791660">
      <w:pPr>
        <w:pStyle w:val="LMIAV-Liste2"/>
      </w:pPr>
      <w:r w:rsidRPr="00B10C94">
        <w:t>Alimentation</w:t>
      </w:r>
      <w:r w:rsidRPr="00B10C94">
        <w:tab/>
      </w:r>
      <w:r w:rsidRPr="00B10C94">
        <w:tab/>
      </w:r>
      <w:r w:rsidRPr="00B10C94">
        <w:tab/>
      </w:r>
      <w:r w:rsidRPr="00B10C94">
        <w:tab/>
        <w:t>100-240 V ±10%, 50-60 Hz.</w:t>
      </w:r>
    </w:p>
    <w:p w14:paraId="1198CBD1" w14:textId="77777777" w:rsidR="00430E14" w:rsidRPr="004B358E" w:rsidRDefault="00430E14" w:rsidP="00310E48">
      <w:pPr>
        <w:pStyle w:val="Titre2"/>
      </w:pPr>
      <w:bookmarkStart w:id="346" w:name="_Toc226101394"/>
      <w:r w:rsidRPr="004B358E">
        <w:lastRenderedPageBreak/>
        <w:t>Contrôle et pilotage</w:t>
      </w:r>
      <w:bookmarkEnd w:id="346"/>
    </w:p>
    <w:p w14:paraId="114E40C9" w14:textId="77777777" w:rsidR="00430E14" w:rsidRPr="004B358E" w:rsidRDefault="00430E14" w:rsidP="00430E14">
      <w:pPr>
        <w:pStyle w:val="Titre3"/>
      </w:pPr>
      <w:r w:rsidRPr="004B358E">
        <w:t>Témoin lumineux</w:t>
      </w:r>
    </w:p>
    <w:p w14:paraId="02182169" w14:textId="77777777" w:rsidR="00430E14" w:rsidRPr="004B358E" w:rsidRDefault="00430E14" w:rsidP="00430E14">
      <w:pPr>
        <w:pStyle w:val="LMIAV-Liste2"/>
      </w:pPr>
      <w:r w:rsidRPr="004B358E">
        <w:t>Connecteurs</w:t>
      </w:r>
      <w:r w:rsidRPr="004B358E">
        <w:tab/>
      </w:r>
      <w:r w:rsidRPr="004B358E">
        <w:tab/>
      </w:r>
      <w:r w:rsidRPr="004B358E">
        <w:tab/>
      </w:r>
      <w:r w:rsidRPr="004B358E">
        <w:tab/>
        <w:t xml:space="preserve">USB, </w:t>
      </w:r>
    </w:p>
    <w:p w14:paraId="72C66A12" w14:textId="77777777" w:rsidR="00430E14" w:rsidRPr="004B358E" w:rsidRDefault="00430E14" w:rsidP="00430E14">
      <w:pPr>
        <w:pStyle w:val="LMIAV-Liste2"/>
      </w:pPr>
      <w:r w:rsidRPr="004B358E">
        <w:t>Dimensions</w:t>
      </w:r>
      <w:r w:rsidRPr="004B358E">
        <w:tab/>
      </w:r>
      <w:r w:rsidRPr="004B358E">
        <w:tab/>
      </w:r>
      <w:r w:rsidRPr="004B358E">
        <w:tab/>
      </w:r>
      <w:r w:rsidRPr="004B358E">
        <w:tab/>
        <w:t>16.3 x 7.1 x 5.5 cm,</w:t>
      </w:r>
    </w:p>
    <w:p w14:paraId="40E025D5" w14:textId="77777777" w:rsidR="00430E14" w:rsidRPr="004B358E" w:rsidRDefault="00430E14" w:rsidP="00430E14">
      <w:pPr>
        <w:pStyle w:val="LMIAV-Liste2"/>
      </w:pPr>
      <w:r w:rsidRPr="004B358E">
        <w:t>Alimentation</w:t>
      </w:r>
      <w:r w:rsidRPr="004B358E">
        <w:tab/>
      </w:r>
      <w:r w:rsidRPr="004B358E">
        <w:tab/>
      </w:r>
      <w:r w:rsidRPr="004B358E">
        <w:tab/>
      </w:r>
      <w:r w:rsidRPr="004B358E">
        <w:tab/>
        <w:t>via connexion USB.</w:t>
      </w:r>
    </w:p>
    <w:p w14:paraId="72183F82" w14:textId="77777777" w:rsidR="00430E14" w:rsidRPr="004B358E" w:rsidRDefault="00430E14" w:rsidP="00430E14">
      <w:pPr>
        <w:pStyle w:val="LMIAV-Liste2"/>
        <w:numPr>
          <w:ilvl w:val="0"/>
          <w:numId w:val="0"/>
        </w:numPr>
        <w:ind w:left="709" w:hanging="425"/>
      </w:pPr>
    </w:p>
    <w:p w14:paraId="274943FB" w14:textId="77777777" w:rsidR="00430E14" w:rsidRPr="004B358E" w:rsidRDefault="00430E14" w:rsidP="00430E14">
      <w:pPr>
        <w:pStyle w:val="Titre3"/>
      </w:pPr>
      <w:r w:rsidRPr="004B358E">
        <w:t>Détecteur de présence</w:t>
      </w:r>
    </w:p>
    <w:p w14:paraId="40C1C16F" w14:textId="77777777" w:rsidR="00430E14" w:rsidRPr="004B358E" w:rsidRDefault="00430E14" w:rsidP="00430E14">
      <w:pPr>
        <w:pStyle w:val="LMIAV-Liste2"/>
      </w:pPr>
      <w:r w:rsidRPr="004B358E">
        <w:t>Couverture</w:t>
      </w:r>
      <w:r w:rsidRPr="004B358E">
        <w:tab/>
      </w:r>
      <w:r w:rsidRPr="004B358E">
        <w:tab/>
      </w:r>
      <w:r w:rsidRPr="004B358E">
        <w:tab/>
      </w:r>
      <w:r w:rsidRPr="004B358E">
        <w:tab/>
        <w:t>360° pour 185m²,</w:t>
      </w:r>
    </w:p>
    <w:p w14:paraId="6426A394"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Ethernet RJ45,</w:t>
      </w:r>
    </w:p>
    <w:p w14:paraId="395E3FF4"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6FC84FA6" w14:textId="77777777" w:rsidR="00430E14" w:rsidRPr="004B358E" w:rsidRDefault="00430E14" w:rsidP="00430E14">
      <w:pPr>
        <w:pStyle w:val="LMIAV-Liste2"/>
        <w:numPr>
          <w:ilvl w:val="0"/>
          <w:numId w:val="0"/>
        </w:numPr>
      </w:pPr>
    </w:p>
    <w:p w14:paraId="72A4959A" w14:textId="77777777" w:rsidR="00430E14" w:rsidRPr="004B358E" w:rsidRDefault="00430E14" w:rsidP="00430E14">
      <w:pPr>
        <w:pStyle w:val="Titre3"/>
      </w:pPr>
      <w:r w:rsidRPr="004B358E">
        <w:t>Contrôleur</w:t>
      </w:r>
    </w:p>
    <w:p w14:paraId="2F0C305B" w14:textId="77777777" w:rsidR="00430E14" w:rsidRPr="004B358E" w:rsidRDefault="00430E14" w:rsidP="00430E14">
      <w:pPr>
        <w:pStyle w:val="LMIAV-Liste2"/>
      </w:pPr>
      <w:r w:rsidRPr="004B358E">
        <w:t>I/O</w:t>
      </w:r>
      <w:r w:rsidRPr="004B358E">
        <w:tab/>
      </w:r>
      <w:r w:rsidRPr="004B358E">
        <w:tab/>
      </w:r>
      <w:r w:rsidRPr="004B358E">
        <w:tab/>
      </w:r>
      <w:r w:rsidRPr="004B358E">
        <w:tab/>
      </w:r>
      <w:r w:rsidRPr="004B358E">
        <w:tab/>
        <w:t>9-pin 3.5mm,</w:t>
      </w:r>
    </w:p>
    <w:p w14:paraId="01A7CCD5" w14:textId="77777777" w:rsidR="00430E14" w:rsidRPr="004B358E" w:rsidRDefault="00430E14" w:rsidP="00430E14">
      <w:pPr>
        <w:pStyle w:val="LMIAV-Liste2"/>
      </w:pPr>
      <w:r w:rsidRPr="004B358E">
        <w:t>IR/Serial</w:t>
      </w:r>
      <w:r w:rsidRPr="004B358E">
        <w:tab/>
      </w:r>
      <w:r w:rsidRPr="004B358E">
        <w:tab/>
      </w:r>
      <w:r w:rsidRPr="004B358E">
        <w:tab/>
      </w:r>
      <w:r w:rsidRPr="004B358E">
        <w:tab/>
        <w:t>8-pin 3.5mm,</w:t>
      </w:r>
    </w:p>
    <w:p w14:paraId="1D69BC95" w14:textId="77777777" w:rsidR="00430E14" w:rsidRPr="004B358E" w:rsidRDefault="00430E14" w:rsidP="00430E14">
      <w:pPr>
        <w:pStyle w:val="LMIAV-Liste2"/>
      </w:pPr>
      <w:r w:rsidRPr="004B358E">
        <w:t>Relais</w:t>
      </w:r>
      <w:r w:rsidRPr="004B358E">
        <w:tab/>
      </w:r>
      <w:r w:rsidRPr="004B358E">
        <w:tab/>
      </w:r>
      <w:r w:rsidRPr="004B358E">
        <w:tab/>
      </w:r>
      <w:r w:rsidRPr="004B358E">
        <w:tab/>
      </w:r>
      <w:r w:rsidRPr="004B358E">
        <w:tab/>
        <w:t>8-pin 3.5mm,</w:t>
      </w:r>
    </w:p>
    <w:p w14:paraId="7C745241" w14:textId="77777777" w:rsidR="00430E14" w:rsidRPr="004B358E" w:rsidRDefault="00430E14" w:rsidP="00430E14">
      <w:pPr>
        <w:pStyle w:val="LMIAV-Liste2"/>
      </w:pPr>
      <w:r w:rsidRPr="004B358E">
        <w:t>Mémoire</w:t>
      </w:r>
      <w:r w:rsidRPr="004B358E">
        <w:tab/>
      </w:r>
      <w:r w:rsidRPr="004B358E">
        <w:tab/>
      </w:r>
      <w:r w:rsidRPr="004B358E">
        <w:tab/>
      </w:r>
      <w:r w:rsidRPr="004B358E">
        <w:tab/>
        <w:t>1 GB SDRAM, 8GB Flash,</w:t>
      </w:r>
    </w:p>
    <w:p w14:paraId="158480D0"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Ethernet,</w:t>
      </w:r>
    </w:p>
    <w:p w14:paraId="174E6ABB"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36614021" w14:textId="77777777" w:rsidR="00430E14" w:rsidRPr="004B358E" w:rsidRDefault="00430E14" w:rsidP="00430E14">
      <w:pPr>
        <w:pStyle w:val="LMIAV-Liste2"/>
        <w:numPr>
          <w:ilvl w:val="0"/>
          <w:numId w:val="0"/>
        </w:numPr>
      </w:pPr>
    </w:p>
    <w:p w14:paraId="4BE614AB" w14:textId="77777777" w:rsidR="00430E14" w:rsidRPr="004B358E" w:rsidRDefault="00430E14" w:rsidP="00430E14">
      <w:pPr>
        <w:pStyle w:val="Titre3"/>
      </w:pPr>
      <w:r w:rsidRPr="004B358E">
        <w:t>Automate</w:t>
      </w:r>
    </w:p>
    <w:p w14:paraId="54B3C66D" w14:textId="77777777" w:rsidR="00430E14" w:rsidRPr="004B358E" w:rsidRDefault="00430E14" w:rsidP="00430E14">
      <w:pPr>
        <w:pStyle w:val="LMIAV-Liste2"/>
      </w:pPr>
      <w:r w:rsidRPr="004B358E">
        <w:t>Réseau</w:t>
      </w:r>
      <w:r w:rsidRPr="004B358E">
        <w:tab/>
      </w:r>
      <w:r w:rsidRPr="004B358E">
        <w:tab/>
      </w:r>
      <w:r w:rsidRPr="004B358E">
        <w:tab/>
      </w:r>
      <w:r w:rsidRPr="004B358E">
        <w:tab/>
      </w:r>
      <w:r w:rsidRPr="004B358E">
        <w:tab/>
        <w:t>Ethernet,</w:t>
      </w:r>
    </w:p>
    <w:p w14:paraId="0FD0296E" w14:textId="77777777" w:rsidR="00430E14" w:rsidRPr="004B358E" w:rsidRDefault="00430E14" w:rsidP="00430E14">
      <w:pPr>
        <w:pStyle w:val="LMIAV-Liste2"/>
      </w:pPr>
      <w:r w:rsidRPr="004B358E">
        <w:t>Mémoire</w:t>
      </w:r>
      <w:r w:rsidRPr="004B358E">
        <w:tab/>
      </w:r>
      <w:r w:rsidRPr="004B358E">
        <w:tab/>
      </w:r>
      <w:r w:rsidRPr="004B358E">
        <w:tab/>
      </w:r>
      <w:r w:rsidRPr="004B358E">
        <w:tab/>
        <w:t>1 GB SDRAM, 8 GB Flash,</w:t>
      </w:r>
    </w:p>
    <w:p w14:paraId="3FD20EAB" w14:textId="77777777" w:rsidR="00430E14" w:rsidRPr="004B358E" w:rsidRDefault="00430E14" w:rsidP="00430E14">
      <w:pPr>
        <w:pStyle w:val="LMIAV-Liste2"/>
      </w:pPr>
      <w:r w:rsidRPr="004B358E">
        <w:t>Relais</w:t>
      </w:r>
      <w:r w:rsidRPr="004B358E">
        <w:tab/>
      </w:r>
      <w:r w:rsidRPr="004B358E">
        <w:tab/>
      </w:r>
      <w:r w:rsidRPr="004B358E">
        <w:tab/>
      </w:r>
      <w:r w:rsidRPr="004B358E">
        <w:tab/>
      </w:r>
      <w:r w:rsidRPr="004B358E">
        <w:tab/>
        <w:t>2x relais 1A, 30VAC/VDC,</w:t>
      </w:r>
    </w:p>
    <w:p w14:paraId="78898850" w14:textId="77777777" w:rsidR="00430E14" w:rsidRPr="004B358E" w:rsidRDefault="00430E14" w:rsidP="00430E14">
      <w:pPr>
        <w:pStyle w:val="LMIAV-Liste2"/>
      </w:pPr>
      <w:r w:rsidRPr="004B358E">
        <w:t>Output IR</w:t>
      </w:r>
      <w:r w:rsidRPr="004B358E">
        <w:tab/>
      </w:r>
      <w:r w:rsidRPr="004B358E">
        <w:tab/>
      </w:r>
      <w:r w:rsidRPr="004B358E">
        <w:tab/>
      </w:r>
      <w:r w:rsidRPr="004B358E">
        <w:tab/>
        <w:t>2x IR pour RS232,</w:t>
      </w:r>
    </w:p>
    <w:p w14:paraId="4F3F6F3B" w14:textId="77777777" w:rsidR="00430E14" w:rsidRPr="004B358E" w:rsidRDefault="00430E14" w:rsidP="00430E14">
      <w:pPr>
        <w:pStyle w:val="LMIAV-Liste2"/>
      </w:pPr>
      <w:r w:rsidRPr="004B358E">
        <w:t>Stockage externe</w:t>
      </w:r>
      <w:r w:rsidRPr="004B358E">
        <w:tab/>
      </w:r>
      <w:r w:rsidRPr="004B358E">
        <w:tab/>
      </w:r>
      <w:r w:rsidRPr="004B358E">
        <w:tab/>
        <w:t>USB,</w:t>
      </w:r>
    </w:p>
    <w:p w14:paraId="4F9B022D" w14:textId="77777777" w:rsidR="00430E14" w:rsidRPr="004B358E" w:rsidRDefault="00430E14" w:rsidP="00430E14">
      <w:pPr>
        <w:pStyle w:val="LMIAV-Liste2"/>
      </w:pPr>
      <w:r w:rsidRPr="004B358E">
        <w:t>COM</w:t>
      </w:r>
      <w:r w:rsidRPr="004B358E">
        <w:tab/>
      </w:r>
      <w:r w:rsidRPr="004B358E">
        <w:tab/>
      </w:r>
      <w:r w:rsidRPr="004B358E">
        <w:tab/>
      </w:r>
      <w:r w:rsidRPr="004B358E">
        <w:tab/>
      </w:r>
      <w:r w:rsidRPr="004B358E">
        <w:tab/>
        <w:t>RS-232/422/485,</w:t>
      </w:r>
    </w:p>
    <w:p w14:paraId="08AF46BA"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473900E5" w14:textId="77777777" w:rsidR="00430E14" w:rsidRPr="004B358E" w:rsidRDefault="00430E14" w:rsidP="00430E14">
      <w:pPr>
        <w:pStyle w:val="LMIAV-Liste2"/>
        <w:numPr>
          <w:ilvl w:val="0"/>
          <w:numId w:val="0"/>
        </w:numPr>
        <w:ind w:left="709" w:hanging="425"/>
      </w:pPr>
    </w:p>
    <w:p w14:paraId="70E43B4A" w14:textId="77777777" w:rsidR="00430E14" w:rsidRPr="004B358E" w:rsidRDefault="00430E14" w:rsidP="00430E14">
      <w:pPr>
        <w:pStyle w:val="Titre3"/>
      </w:pPr>
      <w:r w:rsidRPr="004B358E">
        <w:t>Tablette tactile de pilotage 10 pouces</w:t>
      </w:r>
    </w:p>
    <w:p w14:paraId="7EC36783" w14:textId="77777777" w:rsidR="00430E14" w:rsidRPr="004B358E" w:rsidRDefault="00430E14" w:rsidP="00430E14">
      <w:pPr>
        <w:pStyle w:val="LMIAV-Liste2"/>
      </w:pPr>
      <w:r w:rsidRPr="004B358E">
        <w:t>Diagonale</w:t>
      </w:r>
      <w:r w:rsidRPr="004B358E">
        <w:tab/>
      </w:r>
      <w:r w:rsidRPr="004B358E">
        <w:tab/>
      </w:r>
      <w:r w:rsidRPr="004B358E">
        <w:tab/>
      </w:r>
      <w:r w:rsidRPr="004B358E">
        <w:tab/>
        <w:t>10 pouces,</w:t>
      </w:r>
    </w:p>
    <w:p w14:paraId="29670081" w14:textId="77777777" w:rsidR="00430E14" w:rsidRPr="004B358E" w:rsidRDefault="00430E14" w:rsidP="00430E14">
      <w:pPr>
        <w:pStyle w:val="LMIAV-Liste2"/>
      </w:pPr>
      <w:r w:rsidRPr="004B358E">
        <w:t>Format</w:t>
      </w:r>
      <w:r w:rsidRPr="004B358E">
        <w:tab/>
      </w:r>
      <w:r w:rsidRPr="004B358E">
        <w:tab/>
      </w:r>
      <w:r w:rsidRPr="004B358E">
        <w:tab/>
      </w:r>
      <w:r w:rsidRPr="004B358E">
        <w:tab/>
        <w:t>16 : 10,</w:t>
      </w:r>
    </w:p>
    <w:p w14:paraId="6F8B2EB3" w14:textId="77777777" w:rsidR="00430E14" w:rsidRPr="004B358E" w:rsidRDefault="00430E14" w:rsidP="00430E14">
      <w:pPr>
        <w:pStyle w:val="LMIAV-Liste2"/>
      </w:pPr>
      <w:r w:rsidRPr="004B358E">
        <w:t>Résolution</w:t>
      </w:r>
      <w:r w:rsidRPr="004B358E">
        <w:tab/>
      </w:r>
      <w:r w:rsidRPr="004B358E">
        <w:tab/>
      </w:r>
      <w:r w:rsidRPr="004B358E">
        <w:tab/>
      </w:r>
      <w:r w:rsidRPr="004B358E">
        <w:tab/>
        <w:t>1920 x 1080,</w:t>
      </w:r>
    </w:p>
    <w:p w14:paraId="498B8110" w14:textId="77777777" w:rsidR="00430E14" w:rsidRPr="004B358E" w:rsidRDefault="00430E14" w:rsidP="00430E14">
      <w:pPr>
        <w:pStyle w:val="LMIAV-Liste2"/>
      </w:pPr>
      <w:r w:rsidRPr="004B358E">
        <w:t>Luminosité</w:t>
      </w:r>
      <w:r w:rsidRPr="004B358E">
        <w:tab/>
      </w:r>
      <w:r w:rsidRPr="004B358E">
        <w:tab/>
      </w:r>
      <w:r w:rsidRPr="004B358E">
        <w:tab/>
      </w:r>
      <w:r w:rsidRPr="004B358E">
        <w:tab/>
        <w:t>400 cd/m²,</w:t>
      </w:r>
    </w:p>
    <w:p w14:paraId="07E31C5B" w14:textId="77777777" w:rsidR="00430E14" w:rsidRPr="004B358E" w:rsidRDefault="00430E14" w:rsidP="00430E14">
      <w:pPr>
        <w:pStyle w:val="LMIAV-Liste2"/>
      </w:pPr>
      <w:r w:rsidRPr="004B358E">
        <w:t>Contraste</w:t>
      </w:r>
      <w:r w:rsidRPr="004B358E">
        <w:tab/>
      </w:r>
      <w:r w:rsidRPr="004B358E">
        <w:tab/>
      </w:r>
      <w:r w:rsidRPr="004B358E">
        <w:tab/>
      </w:r>
      <w:r w:rsidRPr="004B358E">
        <w:tab/>
        <w:t>1000 : 1,</w:t>
      </w:r>
    </w:p>
    <w:p w14:paraId="2EC384DC" w14:textId="77777777" w:rsidR="00430E14" w:rsidRPr="00430E14" w:rsidRDefault="00430E14" w:rsidP="00430E14">
      <w:pPr>
        <w:pStyle w:val="LMIAV-Liste2"/>
        <w:rPr>
          <w:lang w:val="en-GB"/>
        </w:rPr>
      </w:pPr>
      <w:r w:rsidRPr="00430E14">
        <w:rPr>
          <w:lang w:val="en-GB"/>
        </w:rPr>
        <w:t>Connecteurs</w:t>
      </w:r>
      <w:r w:rsidRPr="00430E14">
        <w:rPr>
          <w:lang w:val="en-GB"/>
        </w:rPr>
        <w:tab/>
      </w:r>
      <w:r w:rsidRPr="00430E14">
        <w:rPr>
          <w:lang w:val="en-GB"/>
        </w:rPr>
        <w:tab/>
      </w:r>
      <w:r w:rsidRPr="00430E14">
        <w:rPr>
          <w:lang w:val="en-GB"/>
        </w:rPr>
        <w:tab/>
      </w:r>
      <w:r w:rsidRPr="00430E14">
        <w:rPr>
          <w:lang w:val="en-GB"/>
        </w:rPr>
        <w:tab/>
        <w:t>Ethernet, USB-A, USB host,</w:t>
      </w:r>
    </w:p>
    <w:p w14:paraId="1DCCAF6F" w14:textId="77777777" w:rsidR="00430E14" w:rsidRPr="004B358E" w:rsidRDefault="00430E14" w:rsidP="00430E14">
      <w:pPr>
        <w:pStyle w:val="LMIAV-Liste2"/>
      </w:pPr>
      <w:r w:rsidRPr="004B358E">
        <w:t>Alimentation</w:t>
      </w:r>
      <w:r w:rsidRPr="004B358E">
        <w:tab/>
      </w:r>
      <w:r w:rsidRPr="004B358E">
        <w:tab/>
      </w:r>
      <w:r w:rsidRPr="004B358E">
        <w:tab/>
      </w:r>
      <w:r w:rsidRPr="004B358E">
        <w:tab/>
        <w:t>PoE.</w:t>
      </w:r>
    </w:p>
    <w:p w14:paraId="5073020D" w14:textId="77777777" w:rsidR="00430E14" w:rsidRPr="004B358E" w:rsidRDefault="00430E14" w:rsidP="00430E14">
      <w:pPr>
        <w:pStyle w:val="LMIAV-Liste2"/>
        <w:numPr>
          <w:ilvl w:val="0"/>
          <w:numId w:val="0"/>
        </w:numPr>
      </w:pPr>
    </w:p>
    <w:p w14:paraId="6722868F" w14:textId="77777777" w:rsidR="00430E14" w:rsidRDefault="00430E14" w:rsidP="00430E14">
      <w:pPr>
        <w:pStyle w:val="Titre3"/>
      </w:pPr>
      <w:r w:rsidRPr="004B358E">
        <w:t>PC de pilotage</w:t>
      </w:r>
    </w:p>
    <w:p w14:paraId="501D6130" w14:textId="77777777" w:rsidR="00BA470C" w:rsidRPr="007118AA" w:rsidRDefault="00BA470C" w:rsidP="00D65A32">
      <w:pPr>
        <w:pStyle w:val="LMIAV-Liste2"/>
      </w:pPr>
      <w:r w:rsidRPr="007118AA">
        <w:t xml:space="preserve">Taille minimale : </w:t>
      </w:r>
      <w:r w:rsidRPr="007118AA">
        <w:tab/>
      </w:r>
      <w:r w:rsidRPr="007118AA">
        <w:tab/>
      </w:r>
      <w:r w:rsidRPr="007118AA">
        <w:tab/>
      </w:r>
      <w:r w:rsidRPr="007118AA">
        <w:tab/>
        <w:t>27 pouces tout-en-un</w:t>
      </w:r>
    </w:p>
    <w:p w14:paraId="12264E6C" w14:textId="77777777" w:rsidR="00BA470C" w:rsidRPr="007118AA" w:rsidRDefault="00BA470C" w:rsidP="00D65A32">
      <w:pPr>
        <w:pStyle w:val="LMIAV-Liste2"/>
      </w:pPr>
      <w:r w:rsidRPr="007118AA">
        <w:t>Ecran tactile,</w:t>
      </w:r>
    </w:p>
    <w:p w14:paraId="629B52DC" w14:textId="77777777" w:rsidR="00BA470C" w:rsidRPr="007118AA" w:rsidRDefault="00BA470C" w:rsidP="00D65A32">
      <w:pPr>
        <w:pStyle w:val="LMIAV-Liste2"/>
      </w:pPr>
      <w:r w:rsidRPr="007118AA">
        <w:t>Adapté aux logiciels nécessaires au contrôle AV.</w:t>
      </w:r>
    </w:p>
    <w:p w14:paraId="7BC6A2A7" w14:textId="77777777" w:rsidR="00BA470C" w:rsidRPr="007118AA" w:rsidRDefault="00BA470C" w:rsidP="00D65A32">
      <w:pPr>
        <w:pStyle w:val="LMIAV-Liste2"/>
      </w:pPr>
      <w:r w:rsidRPr="007118AA">
        <w:t>Espace de stockage :</w:t>
      </w:r>
      <w:r w:rsidRPr="007118AA">
        <w:tab/>
      </w:r>
      <w:r w:rsidRPr="007118AA">
        <w:tab/>
      </w:r>
      <w:r w:rsidRPr="007118AA">
        <w:tab/>
      </w:r>
      <w:r w:rsidRPr="007118AA">
        <w:tab/>
        <w:t>SSD 512 Go minimum,</w:t>
      </w:r>
    </w:p>
    <w:p w14:paraId="0E5ACD9E" w14:textId="77777777" w:rsidR="00BA470C" w:rsidRPr="007118AA" w:rsidRDefault="00BA470C" w:rsidP="00D65A32">
      <w:pPr>
        <w:pStyle w:val="LMIAV-Liste2"/>
      </w:pPr>
      <w:r w:rsidRPr="007118AA">
        <w:t>Processeur :</w:t>
      </w:r>
      <w:r w:rsidRPr="007118AA">
        <w:tab/>
      </w:r>
      <w:r w:rsidRPr="007118AA">
        <w:tab/>
      </w:r>
      <w:r w:rsidRPr="007118AA">
        <w:tab/>
      </w:r>
      <w:r w:rsidRPr="007118AA">
        <w:tab/>
      </w:r>
      <w:r w:rsidRPr="007118AA">
        <w:tab/>
        <w:t>i7 12e génération,</w:t>
      </w:r>
    </w:p>
    <w:p w14:paraId="4C8EDE12" w14:textId="77777777" w:rsidR="00BA470C" w:rsidRPr="007118AA" w:rsidRDefault="00BA470C" w:rsidP="00D65A32">
      <w:pPr>
        <w:pStyle w:val="LMIAV-Liste2"/>
      </w:pPr>
      <w:r w:rsidRPr="007118AA">
        <w:lastRenderedPageBreak/>
        <w:t>Clavier, souris sans-fil inclus</w:t>
      </w:r>
    </w:p>
    <w:p w14:paraId="114EDB48" w14:textId="0442D525" w:rsidR="00BA470C" w:rsidRPr="00BA470C" w:rsidRDefault="00BA470C" w:rsidP="00D65A32">
      <w:pPr>
        <w:pStyle w:val="LMIAV-Liste2"/>
      </w:pPr>
      <w:r w:rsidRPr="007118AA">
        <w:t xml:space="preserve">Système d’exploitation : </w:t>
      </w:r>
      <w:r w:rsidRPr="007118AA">
        <w:tab/>
      </w:r>
      <w:r w:rsidRPr="007118AA">
        <w:tab/>
      </w:r>
      <w:r w:rsidRPr="007118AA">
        <w:tab/>
        <w:t>Windows 11 Professionnel</w:t>
      </w:r>
    </w:p>
    <w:p w14:paraId="329113FC" w14:textId="77777777" w:rsidR="00430E14" w:rsidRPr="004B358E" w:rsidRDefault="00430E14" w:rsidP="00430E14">
      <w:pPr>
        <w:pStyle w:val="Titre3"/>
      </w:pPr>
      <w:r w:rsidRPr="004B358E">
        <w:t>Tablette de pilotage salle + support</w:t>
      </w:r>
    </w:p>
    <w:p w14:paraId="406E39BA" w14:textId="77777777" w:rsidR="00BA470C" w:rsidRPr="007118AA" w:rsidRDefault="00BA470C" w:rsidP="00D65A32">
      <w:pPr>
        <w:pStyle w:val="LMIAV-Liste2"/>
      </w:pPr>
      <w:r w:rsidRPr="007118AA">
        <w:t xml:space="preserve">Entrée : </w:t>
      </w:r>
      <w:r w:rsidRPr="007118AA">
        <w:tab/>
      </w:r>
      <w:r w:rsidRPr="007118AA">
        <w:tab/>
      </w:r>
      <w:r w:rsidRPr="007118AA">
        <w:tab/>
      </w:r>
      <w:r w:rsidRPr="007118AA">
        <w:tab/>
      </w:r>
      <w:r w:rsidRPr="007118AA">
        <w:tab/>
        <w:t>RJ45,</w:t>
      </w:r>
    </w:p>
    <w:p w14:paraId="5FA95BD3" w14:textId="77777777" w:rsidR="00BA470C" w:rsidRPr="007118AA" w:rsidRDefault="00BA470C" w:rsidP="00D65A32">
      <w:pPr>
        <w:pStyle w:val="LMIAV-Liste2"/>
      </w:pPr>
      <w:r w:rsidRPr="007118AA">
        <w:t xml:space="preserve">Taille : </w:t>
      </w:r>
      <w:r w:rsidRPr="007118AA">
        <w:tab/>
      </w:r>
      <w:r w:rsidRPr="007118AA">
        <w:tab/>
      </w:r>
      <w:r w:rsidRPr="007118AA">
        <w:tab/>
      </w:r>
      <w:r w:rsidRPr="007118AA">
        <w:tab/>
      </w:r>
      <w:r w:rsidRPr="007118AA">
        <w:tab/>
      </w:r>
      <w:r w:rsidRPr="007118AA">
        <w:tab/>
        <w:t>10 pouces,</w:t>
      </w:r>
    </w:p>
    <w:p w14:paraId="7F34A3E3" w14:textId="77777777" w:rsidR="00BA470C" w:rsidRPr="007118AA" w:rsidRDefault="00BA470C" w:rsidP="00D65A32">
      <w:pPr>
        <w:pStyle w:val="LMIAV-Liste2"/>
      </w:pPr>
      <w:r w:rsidRPr="007118AA">
        <w:t>Fixation murale ou sur table,</w:t>
      </w:r>
    </w:p>
    <w:p w14:paraId="21802D6F" w14:textId="77777777" w:rsidR="00BA470C" w:rsidRPr="007118AA" w:rsidRDefault="00BA470C" w:rsidP="00D65A32">
      <w:pPr>
        <w:pStyle w:val="LMIAV-Liste2"/>
      </w:pPr>
      <w:r w:rsidRPr="007118AA">
        <w:t>Adaptée à l’automate,</w:t>
      </w:r>
    </w:p>
    <w:p w14:paraId="09A95367" w14:textId="78026A88" w:rsidR="00001F5F" w:rsidRPr="004B358E" w:rsidRDefault="00001F5F" w:rsidP="00310E48">
      <w:pPr>
        <w:pStyle w:val="Titre2"/>
      </w:pPr>
      <w:bookmarkStart w:id="347" w:name="_Toc226101395"/>
      <w:r>
        <w:t>Mobilier</w:t>
      </w:r>
      <w:bookmarkEnd w:id="347"/>
    </w:p>
    <w:p w14:paraId="6FAA9872" w14:textId="77777777" w:rsidR="00001F5F" w:rsidRDefault="00001F5F" w:rsidP="00001F5F">
      <w:pPr>
        <w:pStyle w:val="Titre3"/>
      </w:pPr>
      <w:r w:rsidRPr="004B358E">
        <w:t xml:space="preserve">Baie </w:t>
      </w:r>
      <w:r>
        <w:t>technique type 1</w:t>
      </w:r>
    </w:p>
    <w:p w14:paraId="7EA72F6B" w14:textId="77777777" w:rsidR="00001F5F" w:rsidRPr="00F11380" w:rsidRDefault="00001F5F" w:rsidP="002F1474">
      <w:pPr>
        <w:pStyle w:val="Paragraphedeliste"/>
        <w:numPr>
          <w:ilvl w:val="0"/>
          <w:numId w:val="8"/>
        </w:numPr>
      </w:pPr>
      <w:r w:rsidRPr="00F11380">
        <w:t xml:space="preserve">Intégration : </w:t>
      </w:r>
      <w:r w:rsidRPr="00F11380">
        <w:tab/>
      </w:r>
      <w:r w:rsidRPr="00F11380">
        <w:tab/>
      </w:r>
      <w:r w:rsidRPr="00F11380">
        <w:tab/>
      </w:r>
      <w:r w:rsidRPr="00F11380">
        <w:tab/>
        <w:t>En agencement dédié,</w:t>
      </w:r>
    </w:p>
    <w:p w14:paraId="6ED30C30" w14:textId="77777777" w:rsidR="00001F5F" w:rsidRPr="00F11380" w:rsidRDefault="00001F5F" w:rsidP="002F1474">
      <w:pPr>
        <w:pStyle w:val="Paragraphedeliste"/>
        <w:numPr>
          <w:ilvl w:val="0"/>
          <w:numId w:val="8"/>
        </w:numPr>
      </w:pPr>
      <w:r w:rsidRPr="00F11380">
        <w:t xml:space="preserve">Hauteur : </w:t>
      </w:r>
      <w:r w:rsidRPr="00F11380">
        <w:tab/>
      </w:r>
      <w:r w:rsidRPr="00F11380">
        <w:tab/>
      </w:r>
      <w:r w:rsidRPr="00F11380">
        <w:tab/>
      </w:r>
      <w:r w:rsidRPr="00F11380">
        <w:tab/>
        <w:t>Adaptée aux besoins,</w:t>
      </w:r>
    </w:p>
    <w:p w14:paraId="31877211" w14:textId="77777777" w:rsidR="00001F5F" w:rsidRPr="00F11380" w:rsidRDefault="00001F5F" w:rsidP="002F1474">
      <w:pPr>
        <w:pStyle w:val="Paragraphedeliste"/>
        <w:numPr>
          <w:ilvl w:val="0"/>
          <w:numId w:val="8"/>
        </w:numPr>
      </w:pPr>
      <w:r w:rsidRPr="00F11380">
        <w:t>Standard rack :</w:t>
      </w:r>
      <w:r w:rsidRPr="00F11380">
        <w:tab/>
      </w:r>
      <w:r w:rsidRPr="00F11380">
        <w:tab/>
      </w:r>
      <w:r w:rsidRPr="00F11380">
        <w:tab/>
      </w:r>
      <w:r w:rsidRPr="00F11380">
        <w:tab/>
        <w:t>19 pouces,</w:t>
      </w:r>
    </w:p>
    <w:p w14:paraId="342FCDEB" w14:textId="77777777" w:rsidR="00001F5F" w:rsidRPr="00F11380" w:rsidRDefault="00001F5F" w:rsidP="002F1474">
      <w:pPr>
        <w:pStyle w:val="Paragraphedeliste"/>
        <w:numPr>
          <w:ilvl w:val="0"/>
          <w:numId w:val="8"/>
        </w:numPr>
      </w:pPr>
      <w:r w:rsidRPr="00F11380">
        <w:t xml:space="preserve">Dimension : </w:t>
      </w:r>
      <w:r w:rsidRPr="00F11380">
        <w:tab/>
      </w:r>
      <w:r w:rsidRPr="00F11380">
        <w:tab/>
      </w:r>
      <w:r w:rsidRPr="00F11380">
        <w:tab/>
      </w:r>
      <w:r w:rsidRPr="00F11380">
        <w:tab/>
      </w:r>
      <w:r>
        <w:t>48U</w:t>
      </w:r>
      <w:r w:rsidRPr="00F11380">
        <w:t>,</w:t>
      </w:r>
    </w:p>
    <w:p w14:paraId="28FB7EBF" w14:textId="77777777" w:rsidR="00001F5F" w:rsidRPr="00F11380" w:rsidRDefault="00001F5F" w:rsidP="002F1474">
      <w:pPr>
        <w:pStyle w:val="Paragraphedeliste"/>
        <w:numPr>
          <w:ilvl w:val="0"/>
          <w:numId w:val="8"/>
        </w:numPr>
      </w:pPr>
      <w:r w:rsidRPr="00F11380">
        <w:t>Accessoires pour mise en rack des équipements,</w:t>
      </w:r>
    </w:p>
    <w:p w14:paraId="533A3F13" w14:textId="77777777" w:rsidR="00001F5F" w:rsidRPr="00F11380" w:rsidRDefault="00001F5F" w:rsidP="002F1474">
      <w:pPr>
        <w:pStyle w:val="Paragraphedeliste"/>
        <w:numPr>
          <w:ilvl w:val="0"/>
          <w:numId w:val="8"/>
        </w:numPr>
      </w:pPr>
      <w:r w:rsidRPr="00F11380">
        <w:t>Balais passes-câbles,</w:t>
      </w:r>
    </w:p>
    <w:p w14:paraId="7C92A5FF" w14:textId="77777777" w:rsidR="00001F5F" w:rsidRPr="00F11380" w:rsidRDefault="00001F5F" w:rsidP="002F1474">
      <w:pPr>
        <w:pStyle w:val="Paragraphedeliste"/>
        <w:numPr>
          <w:ilvl w:val="0"/>
          <w:numId w:val="8"/>
        </w:numPr>
      </w:pPr>
      <w:r w:rsidRPr="00F11380">
        <w:t>Plaques de bouchage,</w:t>
      </w:r>
    </w:p>
    <w:p w14:paraId="20F72FA2" w14:textId="77777777" w:rsidR="00001F5F" w:rsidRDefault="00001F5F" w:rsidP="002F1474">
      <w:pPr>
        <w:pStyle w:val="Paragraphedeliste"/>
        <w:numPr>
          <w:ilvl w:val="0"/>
          <w:numId w:val="8"/>
        </w:numPr>
      </w:pPr>
      <w:r w:rsidRPr="00F11380">
        <w:t>Système de ventilation silencieuse en partie supérieure,</w:t>
      </w:r>
    </w:p>
    <w:p w14:paraId="45EB2767" w14:textId="77777777" w:rsidR="00001F5F" w:rsidRPr="007517FE" w:rsidRDefault="00001F5F" w:rsidP="002F1474">
      <w:pPr>
        <w:pStyle w:val="Paragraphedeliste"/>
        <w:numPr>
          <w:ilvl w:val="0"/>
          <w:numId w:val="8"/>
        </w:numPr>
      </w:pPr>
      <w:r w:rsidRPr="00F11380">
        <w:t>Fourniture roulette selon les besoins.</w:t>
      </w:r>
    </w:p>
    <w:p w14:paraId="6953742E" w14:textId="77777777" w:rsidR="00001F5F" w:rsidRDefault="00001F5F" w:rsidP="00001F5F">
      <w:pPr>
        <w:pStyle w:val="Titre3"/>
      </w:pPr>
      <w:r w:rsidRPr="004B358E">
        <w:t xml:space="preserve">Baie </w:t>
      </w:r>
      <w:r>
        <w:t>technique type 2</w:t>
      </w:r>
    </w:p>
    <w:p w14:paraId="419CF9C7" w14:textId="77777777" w:rsidR="00001F5F" w:rsidRPr="00F11380" w:rsidRDefault="00001F5F" w:rsidP="002F1474">
      <w:pPr>
        <w:pStyle w:val="Paragraphedeliste"/>
        <w:numPr>
          <w:ilvl w:val="0"/>
          <w:numId w:val="8"/>
        </w:numPr>
      </w:pPr>
      <w:r w:rsidRPr="00F11380">
        <w:t xml:space="preserve">Intégration : </w:t>
      </w:r>
      <w:r w:rsidRPr="00F11380">
        <w:tab/>
      </w:r>
      <w:r w:rsidRPr="00F11380">
        <w:tab/>
      </w:r>
      <w:r w:rsidRPr="00F11380">
        <w:tab/>
      </w:r>
      <w:r w:rsidRPr="00F11380">
        <w:tab/>
        <w:t>En agencement dédié,</w:t>
      </w:r>
    </w:p>
    <w:p w14:paraId="3E2724CE" w14:textId="77777777" w:rsidR="00001F5F" w:rsidRPr="00F11380" w:rsidRDefault="00001F5F" w:rsidP="002F1474">
      <w:pPr>
        <w:pStyle w:val="Paragraphedeliste"/>
        <w:numPr>
          <w:ilvl w:val="0"/>
          <w:numId w:val="8"/>
        </w:numPr>
      </w:pPr>
      <w:r w:rsidRPr="00F11380">
        <w:t xml:space="preserve">Hauteur : </w:t>
      </w:r>
      <w:r w:rsidRPr="00F11380">
        <w:tab/>
      </w:r>
      <w:r w:rsidRPr="00F11380">
        <w:tab/>
      </w:r>
      <w:r w:rsidRPr="00F11380">
        <w:tab/>
      </w:r>
      <w:r w:rsidRPr="00F11380">
        <w:tab/>
        <w:t>Adaptée aux besoins,</w:t>
      </w:r>
    </w:p>
    <w:p w14:paraId="7EBBC0AF" w14:textId="77777777" w:rsidR="00001F5F" w:rsidRPr="00F11380" w:rsidRDefault="00001F5F" w:rsidP="002F1474">
      <w:pPr>
        <w:pStyle w:val="Paragraphedeliste"/>
        <w:numPr>
          <w:ilvl w:val="0"/>
          <w:numId w:val="8"/>
        </w:numPr>
      </w:pPr>
      <w:r w:rsidRPr="00F11380">
        <w:t>Standard rack :</w:t>
      </w:r>
      <w:r w:rsidRPr="00F11380">
        <w:tab/>
      </w:r>
      <w:r w:rsidRPr="00F11380">
        <w:tab/>
      </w:r>
      <w:r w:rsidRPr="00F11380">
        <w:tab/>
      </w:r>
      <w:r w:rsidRPr="00F11380">
        <w:tab/>
        <w:t>19 pouces,</w:t>
      </w:r>
    </w:p>
    <w:p w14:paraId="03DBEF37" w14:textId="77777777" w:rsidR="00001F5F" w:rsidRPr="00F11380" w:rsidRDefault="00001F5F" w:rsidP="002F1474">
      <w:pPr>
        <w:pStyle w:val="Paragraphedeliste"/>
        <w:numPr>
          <w:ilvl w:val="0"/>
          <w:numId w:val="8"/>
        </w:numPr>
      </w:pPr>
      <w:r w:rsidRPr="00F11380">
        <w:t xml:space="preserve">Dimension : </w:t>
      </w:r>
      <w:r w:rsidRPr="00F11380">
        <w:tab/>
      </w:r>
      <w:r w:rsidRPr="00F11380">
        <w:tab/>
      </w:r>
      <w:r w:rsidRPr="00F11380">
        <w:tab/>
      </w:r>
      <w:r w:rsidRPr="00F11380">
        <w:tab/>
      </w:r>
      <w:r>
        <w:t>9U</w:t>
      </w:r>
      <w:r w:rsidRPr="00F11380">
        <w:t>,</w:t>
      </w:r>
    </w:p>
    <w:p w14:paraId="2774CB5A" w14:textId="77777777" w:rsidR="00001F5F" w:rsidRPr="00F11380" w:rsidRDefault="00001F5F" w:rsidP="002F1474">
      <w:pPr>
        <w:pStyle w:val="Paragraphedeliste"/>
        <w:numPr>
          <w:ilvl w:val="0"/>
          <w:numId w:val="8"/>
        </w:numPr>
      </w:pPr>
      <w:r w:rsidRPr="00F11380">
        <w:t>Accessoires pour mise en rack des équipements,</w:t>
      </w:r>
    </w:p>
    <w:p w14:paraId="46AA0247" w14:textId="77777777" w:rsidR="00001F5F" w:rsidRPr="00F11380" w:rsidRDefault="00001F5F" w:rsidP="002F1474">
      <w:pPr>
        <w:pStyle w:val="Paragraphedeliste"/>
        <w:numPr>
          <w:ilvl w:val="0"/>
          <w:numId w:val="8"/>
        </w:numPr>
      </w:pPr>
      <w:r w:rsidRPr="00F11380">
        <w:t>Balais passes-câbles,</w:t>
      </w:r>
    </w:p>
    <w:p w14:paraId="03263BAF" w14:textId="77777777" w:rsidR="00001F5F" w:rsidRPr="00F11380" w:rsidRDefault="00001F5F" w:rsidP="002F1474">
      <w:pPr>
        <w:pStyle w:val="Paragraphedeliste"/>
        <w:numPr>
          <w:ilvl w:val="0"/>
          <w:numId w:val="8"/>
        </w:numPr>
      </w:pPr>
      <w:r w:rsidRPr="00F11380">
        <w:t>Plaques de bouchage,</w:t>
      </w:r>
    </w:p>
    <w:p w14:paraId="6CCC4C8A" w14:textId="77777777" w:rsidR="00001F5F" w:rsidRDefault="00001F5F" w:rsidP="002F1474">
      <w:pPr>
        <w:pStyle w:val="Paragraphedeliste"/>
        <w:numPr>
          <w:ilvl w:val="0"/>
          <w:numId w:val="8"/>
        </w:numPr>
      </w:pPr>
      <w:r w:rsidRPr="00F11380">
        <w:t>Système de ventilation silencieuse en partie supérieure,</w:t>
      </w:r>
    </w:p>
    <w:p w14:paraId="74A12B2A" w14:textId="77777777" w:rsidR="00001F5F" w:rsidRPr="007517FE" w:rsidRDefault="00001F5F" w:rsidP="002F1474">
      <w:pPr>
        <w:pStyle w:val="Paragraphedeliste"/>
        <w:numPr>
          <w:ilvl w:val="0"/>
          <w:numId w:val="8"/>
        </w:numPr>
      </w:pPr>
      <w:r w:rsidRPr="00F11380">
        <w:t>Fourniture roulette selon les besoins.</w:t>
      </w:r>
    </w:p>
    <w:p w14:paraId="6601E3B7" w14:textId="77777777" w:rsidR="00001F5F" w:rsidRDefault="00001F5F" w:rsidP="00001F5F">
      <w:pPr>
        <w:pStyle w:val="Titre3"/>
      </w:pPr>
      <w:r w:rsidRPr="004B358E">
        <w:t>Plan de travail sur mesure</w:t>
      </w:r>
      <w:r>
        <w:t xml:space="preserve"> type 1</w:t>
      </w:r>
    </w:p>
    <w:p w14:paraId="7189CE40" w14:textId="77777777" w:rsidR="00001F5F" w:rsidRDefault="00001F5F" w:rsidP="002F1474">
      <w:pPr>
        <w:pStyle w:val="Paragraphedeliste"/>
        <w:numPr>
          <w:ilvl w:val="0"/>
          <w:numId w:val="8"/>
        </w:numPr>
      </w:pPr>
      <w:r>
        <w:t>Sur mesure à valider en EXE</w:t>
      </w:r>
    </w:p>
    <w:p w14:paraId="4EBA673C" w14:textId="77777777" w:rsidR="00001F5F" w:rsidRDefault="00001F5F" w:rsidP="00001F5F">
      <w:pPr>
        <w:pStyle w:val="Titre3"/>
      </w:pPr>
      <w:r w:rsidRPr="004B358E">
        <w:t>Plan de travail sur mesure</w:t>
      </w:r>
      <w:r>
        <w:t xml:space="preserve"> type 2</w:t>
      </w:r>
    </w:p>
    <w:p w14:paraId="6017378B" w14:textId="77777777" w:rsidR="00001F5F" w:rsidRPr="00495E70" w:rsidRDefault="00001F5F" w:rsidP="002F1474">
      <w:pPr>
        <w:pStyle w:val="Paragraphedeliste"/>
        <w:numPr>
          <w:ilvl w:val="0"/>
          <w:numId w:val="8"/>
        </w:numPr>
      </w:pPr>
      <w:r>
        <w:t>Sur mesure à valider en EXE</w:t>
      </w:r>
    </w:p>
    <w:p w14:paraId="75BACC06" w14:textId="77777777" w:rsidR="00001F5F" w:rsidRPr="004B358E" w:rsidRDefault="00001F5F" w:rsidP="00001F5F">
      <w:pPr>
        <w:pStyle w:val="Titre3"/>
      </w:pPr>
      <w:r w:rsidRPr="004B358E">
        <w:t>Pupitre motorisé</w:t>
      </w:r>
    </w:p>
    <w:p w14:paraId="1A31FE0A" w14:textId="77777777" w:rsidR="00001F5F" w:rsidRPr="004B358E" w:rsidRDefault="00001F5F" w:rsidP="00001F5F">
      <w:pPr>
        <w:pStyle w:val="LMIAV-Liste2"/>
      </w:pPr>
      <w:r w:rsidRPr="004B358E">
        <w:t>Dimensions</w:t>
      </w:r>
      <w:r w:rsidRPr="004B358E">
        <w:tab/>
      </w:r>
      <w:r w:rsidRPr="004B358E">
        <w:tab/>
      </w:r>
      <w:r w:rsidRPr="004B358E">
        <w:tab/>
      </w:r>
      <w:r w:rsidRPr="004B358E">
        <w:tab/>
        <w:t>700 x 500 x 1270,</w:t>
      </w:r>
    </w:p>
    <w:p w14:paraId="0AEB82DA" w14:textId="77777777" w:rsidR="00001F5F" w:rsidRPr="004B358E" w:rsidRDefault="00001F5F" w:rsidP="00001F5F">
      <w:pPr>
        <w:pStyle w:val="LMIAV-Liste2"/>
      </w:pPr>
      <w:r w:rsidRPr="004B358E">
        <w:t>Inclus</w:t>
      </w:r>
      <w:r w:rsidRPr="004B358E">
        <w:tab/>
      </w:r>
      <w:r w:rsidRPr="004B358E">
        <w:tab/>
      </w:r>
      <w:r w:rsidRPr="004B358E">
        <w:tab/>
      </w:r>
      <w:r w:rsidRPr="004B358E">
        <w:tab/>
      </w:r>
      <w:r w:rsidRPr="004B358E">
        <w:tab/>
      </w:r>
    </w:p>
    <w:p w14:paraId="0807A809" w14:textId="77777777" w:rsidR="00001F5F" w:rsidRPr="004B358E" w:rsidRDefault="00001F5F" w:rsidP="002F1474">
      <w:pPr>
        <w:pStyle w:val="LMIAV-Liste2"/>
        <w:numPr>
          <w:ilvl w:val="1"/>
          <w:numId w:val="5"/>
        </w:numPr>
      </w:pPr>
      <w:r w:rsidRPr="004B358E">
        <w:t xml:space="preserve">Câble d’alimentation, </w:t>
      </w:r>
    </w:p>
    <w:p w14:paraId="28C615A5" w14:textId="77777777" w:rsidR="00001F5F" w:rsidRPr="004B358E" w:rsidRDefault="00001F5F" w:rsidP="002F1474">
      <w:pPr>
        <w:pStyle w:val="LMIAV-Liste2"/>
        <w:numPr>
          <w:ilvl w:val="1"/>
          <w:numId w:val="5"/>
        </w:numPr>
      </w:pPr>
      <w:r w:rsidRPr="004B358E">
        <w:t>Deux emplacements pour embase microphone Sennheiser MZS31,</w:t>
      </w:r>
    </w:p>
    <w:p w14:paraId="52393382" w14:textId="77777777" w:rsidR="00001F5F" w:rsidRPr="0099401A" w:rsidRDefault="00001F5F" w:rsidP="002F1474">
      <w:pPr>
        <w:pStyle w:val="LMIAV-Liste2"/>
        <w:numPr>
          <w:ilvl w:val="1"/>
          <w:numId w:val="5"/>
        </w:numPr>
      </w:pPr>
      <w:r w:rsidRPr="004B358E">
        <w:t>Plaque aimantée pour personnalisation du bandeau (566 x 106 mm).</w:t>
      </w:r>
    </w:p>
    <w:p w14:paraId="0A5763FA" w14:textId="77777777" w:rsidR="00430E14" w:rsidRDefault="00430E14" w:rsidP="000C190B">
      <w:pPr>
        <w:rPr>
          <w:b/>
          <w:i/>
        </w:rPr>
      </w:pPr>
    </w:p>
    <w:p w14:paraId="73DFF6CF" w14:textId="6C98610D" w:rsidR="001D3EB3" w:rsidRPr="00B214AC" w:rsidRDefault="001D3EB3" w:rsidP="000C190B">
      <w:pPr>
        <w:pStyle w:val="Titre1"/>
      </w:pPr>
      <w:bookmarkStart w:id="348" w:name="_Toc226101396"/>
      <w:r w:rsidRPr="000C190B">
        <w:lastRenderedPageBreak/>
        <w:t>Maintenance</w:t>
      </w:r>
      <w:bookmarkEnd w:id="335"/>
      <w:bookmarkEnd w:id="336"/>
      <w:bookmarkEnd w:id="348"/>
    </w:p>
    <w:p w14:paraId="720C62F3" w14:textId="77777777" w:rsidR="001D3EB3" w:rsidRPr="00B214AC" w:rsidRDefault="001D3EB3" w:rsidP="00310E48">
      <w:pPr>
        <w:pStyle w:val="Titre2"/>
      </w:pPr>
      <w:bookmarkStart w:id="349" w:name="_Toc128638822"/>
      <w:bookmarkStart w:id="350" w:name="_Toc129169239"/>
      <w:bookmarkStart w:id="351" w:name="_Toc130822353"/>
      <w:bookmarkStart w:id="352" w:name="_Toc226101397"/>
      <w:r w:rsidRPr="00B214AC">
        <w:t>Programme et objectifs</w:t>
      </w:r>
      <w:bookmarkEnd w:id="349"/>
      <w:bookmarkEnd w:id="350"/>
      <w:bookmarkEnd w:id="351"/>
      <w:bookmarkEnd w:id="352"/>
    </w:p>
    <w:p w14:paraId="603CF8F0" w14:textId="77777777" w:rsidR="001D3EB3" w:rsidRPr="00B214AC" w:rsidRDefault="001D3EB3" w:rsidP="001D3EB3">
      <w:r w:rsidRPr="00B214AC">
        <w:t>La maintenance doit permettre d’assurer :</w:t>
      </w:r>
    </w:p>
    <w:p w14:paraId="1E270859" w14:textId="77777777" w:rsidR="001D3EB3" w:rsidRPr="00B214AC" w:rsidRDefault="001D3EB3" w:rsidP="002F1474">
      <w:pPr>
        <w:pStyle w:val="Paragraphedeliste"/>
        <w:numPr>
          <w:ilvl w:val="0"/>
          <w:numId w:val="6"/>
        </w:numPr>
      </w:pPr>
      <w:r w:rsidRPr="00B214AC">
        <w:t>Continuité des services,</w:t>
      </w:r>
    </w:p>
    <w:p w14:paraId="5A780D28" w14:textId="77777777" w:rsidR="001D3EB3" w:rsidRPr="00B214AC" w:rsidRDefault="001D3EB3" w:rsidP="002F1474">
      <w:pPr>
        <w:pStyle w:val="Paragraphedeliste"/>
        <w:numPr>
          <w:ilvl w:val="0"/>
          <w:numId w:val="6"/>
        </w:numPr>
      </w:pPr>
      <w:r w:rsidRPr="00B214AC">
        <w:t>Économies : réduction des dépenses de réparation ou de renouvellement et limitation des inconvénients économiques liés aux pannes,</w:t>
      </w:r>
    </w:p>
    <w:p w14:paraId="4A9D94AB" w14:textId="77777777" w:rsidR="001D3EB3" w:rsidRPr="00B214AC" w:rsidRDefault="001D3EB3" w:rsidP="002F1474">
      <w:pPr>
        <w:pStyle w:val="Paragraphedeliste"/>
        <w:numPr>
          <w:ilvl w:val="0"/>
          <w:numId w:val="6"/>
        </w:numPr>
      </w:pPr>
      <w:r w:rsidRPr="00B214AC">
        <w:t>Préservation des systèmes mis en œuvre et diminution des risques d’obsolescence,</w:t>
      </w:r>
    </w:p>
    <w:p w14:paraId="1A5D357F" w14:textId="77777777" w:rsidR="001D3EB3" w:rsidRPr="00B214AC" w:rsidRDefault="001D3EB3" w:rsidP="002F1474">
      <w:pPr>
        <w:pStyle w:val="Paragraphedeliste"/>
        <w:numPr>
          <w:ilvl w:val="0"/>
          <w:numId w:val="6"/>
        </w:numPr>
      </w:pPr>
      <w:r w:rsidRPr="00B214AC">
        <w:t>Détection des opportunités d’amélioration et de modification des installations.</w:t>
      </w:r>
    </w:p>
    <w:p w14:paraId="04DA06A8" w14:textId="77777777" w:rsidR="001D3EB3" w:rsidRPr="00B214AC" w:rsidRDefault="001D3EB3" w:rsidP="00310E48">
      <w:pPr>
        <w:pStyle w:val="Titre2"/>
      </w:pPr>
      <w:bookmarkStart w:id="353" w:name="_Toc130822354"/>
      <w:bookmarkStart w:id="354" w:name="_Toc226101398"/>
      <w:r w:rsidRPr="00B214AC">
        <w:t>Durée</w:t>
      </w:r>
      <w:bookmarkEnd w:id="353"/>
      <w:bookmarkEnd w:id="354"/>
    </w:p>
    <w:p w14:paraId="3B3E1361" w14:textId="4D96C2D9" w:rsidR="001D3EB3" w:rsidRPr="00B214AC" w:rsidRDefault="001D3EB3" w:rsidP="001D3EB3">
      <w:r w:rsidRPr="00B214AC">
        <w:t xml:space="preserve">Le contrat de maintenance prend effet à compter de la </w:t>
      </w:r>
      <w:r w:rsidR="00F33A33">
        <w:t>notification par l’acheteur du bon de commande comprenant le poste correspondant du BPU 1.</w:t>
      </w:r>
    </w:p>
    <w:p w14:paraId="0722CDD7" w14:textId="77777777" w:rsidR="001D3EB3" w:rsidRPr="00B214AC" w:rsidRDefault="001D3EB3" w:rsidP="00310E48">
      <w:pPr>
        <w:pStyle w:val="Titre2"/>
      </w:pPr>
      <w:bookmarkStart w:id="355" w:name="_Toc128638823"/>
      <w:bookmarkStart w:id="356" w:name="_Toc129169240"/>
      <w:bookmarkStart w:id="357" w:name="_Toc130822355"/>
      <w:bookmarkStart w:id="358" w:name="_Toc226101399"/>
      <w:r w:rsidRPr="00B214AC">
        <w:t>Périmètre</w:t>
      </w:r>
      <w:bookmarkEnd w:id="355"/>
      <w:bookmarkEnd w:id="356"/>
      <w:bookmarkEnd w:id="357"/>
      <w:bookmarkEnd w:id="358"/>
    </w:p>
    <w:p w14:paraId="5D3F7151" w14:textId="77777777" w:rsidR="001D3EB3" w:rsidRPr="00B214AC" w:rsidRDefault="001D3EB3" w:rsidP="001D3EB3">
      <w:r w:rsidRPr="00B214AC">
        <w:t xml:space="preserve">La maintenance concerne l’ensemble des équipements installés et leurs services associés (serveurs, logiciels, progiciels, programmes et configurations) mis en œuvre au titre du présent marché. Elle prend donc en compte l’ensemble desdits matériels, logiciels, mobiliers ou accessoires dus au présent lot. </w:t>
      </w:r>
    </w:p>
    <w:p w14:paraId="65EB23D0" w14:textId="77777777" w:rsidR="001D3EB3" w:rsidRPr="00B214AC" w:rsidRDefault="001D3EB3" w:rsidP="001D3EB3"/>
    <w:p w14:paraId="08C9D847" w14:textId="77777777" w:rsidR="001D3EB3" w:rsidRPr="00B214AC" w:rsidRDefault="001D3EB3" w:rsidP="001D3EB3">
      <w:r w:rsidRPr="00B214AC">
        <w:t xml:space="preserve">Le titulaire est réputé connaître les ouvrages couverts par la prestation, en conséquence, il renonce à faire état de difficultés provenant de la qualité du matériel installé ou de la qualité des travaux réalisés avant son intervention. </w:t>
      </w:r>
    </w:p>
    <w:p w14:paraId="427ADCFB" w14:textId="77777777" w:rsidR="001D3EB3" w:rsidRPr="00B214AC" w:rsidRDefault="001D3EB3" w:rsidP="00310E48">
      <w:pPr>
        <w:pStyle w:val="Titre2"/>
      </w:pPr>
      <w:bookmarkStart w:id="359" w:name="_Toc130822356"/>
      <w:bookmarkStart w:id="360" w:name="_Toc226101400"/>
      <w:r w:rsidRPr="00B214AC">
        <w:t>Prix</w:t>
      </w:r>
      <w:bookmarkEnd w:id="359"/>
      <w:bookmarkEnd w:id="360"/>
    </w:p>
    <w:p w14:paraId="7E7C6411" w14:textId="77777777" w:rsidR="001D3EB3" w:rsidRPr="00B214AC" w:rsidRDefault="001D3EB3" w:rsidP="001D3EB3">
      <w:r w:rsidRPr="00B214AC">
        <w:t xml:space="preserve">Le titulaire précise le prix pour la première année de maintenance en tenant compte de la garantie des prestations. </w:t>
      </w:r>
    </w:p>
    <w:p w14:paraId="0517ED0B" w14:textId="77777777" w:rsidR="001D3EB3" w:rsidRPr="00B214AC" w:rsidRDefault="001D3EB3" w:rsidP="001D3EB3">
      <w:r w:rsidRPr="00B214AC">
        <w:t xml:space="preserve">Le cas échéant, le prix sera révisé avec l’acheteur, à la hausse ou la baisse, préalablement à la reconduction du contrat, dans un délai de 15 jours ouvrés avant la date d’anniversaire du contrat. </w:t>
      </w:r>
    </w:p>
    <w:p w14:paraId="01ED850F" w14:textId="77777777" w:rsidR="001D3EB3" w:rsidRPr="00B214AC" w:rsidRDefault="001D3EB3" w:rsidP="00310E48">
      <w:pPr>
        <w:pStyle w:val="Titre2"/>
      </w:pPr>
      <w:bookmarkStart w:id="361" w:name="_Toc128638824"/>
      <w:bookmarkStart w:id="362" w:name="_Toc129169241"/>
      <w:bookmarkStart w:id="363" w:name="_Toc130822357"/>
      <w:bookmarkStart w:id="364" w:name="_Toc226101401"/>
      <w:r w:rsidRPr="00B214AC">
        <w:t>Initialisation</w:t>
      </w:r>
      <w:bookmarkEnd w:id="361"/>
      <w:bookmarkEnd w:id="362"/>
      <w:bookmarkEnd w:id="363"/>
      <w:bookmarkEnd w:id="364"/>
    </w:p>
    <w:p w14:paraId="10163D8F" w14:textId="77777777" w:rsidR="001D3EB3" w:rsidRPr="00B214AC" w:rsidRDefault="001D3EB3" w:rsidP="001D3EB3">
      <w:pPr>
        <w:pStyle w:val="Titre3"/>
      </w:pPr>
      <w:bookmarkStart w:id="365" w:name="_Hlk129082710"/>
      <w:r w:rsidRPr="00B214AC">
        <w:t>Stock d’équipements de rechange</w:t>
      </w:r>
    </w:p>
    <w:bookmarkEnd w:id="365"/>
    <w:p w14:paraId="404457C4" w14:textId="77777777" w:rsidR="001D3EB3" w:rsidRPr="00B214AC" w:rsidRDefault="001D3EB3" w:rsidP="001D3EB3">
      <w:r w:rsidRPr="00B214AC">
        <w:t>Pour assurer le respect des engagements d’intervention et de rétablissement, le titulaire fournit un stock tampon d’équipements de rechange, permettant le maintien en condition opérationnelle en cas de défaut important. La définition de ces équipements est à la charge du titulaire, et doit permettre d’assurer le niveau de couverture forfaitaire le plus élevé.</w:t>
      </w:r>
    </w:p>
    <w:p w14:paraId="18E7C941" w14:textId="77777777" w:rsidR="001D3EB3" w:rsidRPr="00B214AC" w:rsidRDefault="001D3EB3" w:rsidP="001D3EB3">
      <w:r w:rsidRPr="00B214AC">
        <w:t>Le contenu du stock d’équipement de rechange pourra être revu en cours de contrat.</w:t>
      </w:r>
    </w:p>
    <w:p w14:paraId="0F208E4B" w14:textId="77777777" w:rsidR="001D3EB3" w:rsidRPr="00B214AC" w:rsidRDefault="001D3EB3" w:rsidP="001D3EB3">
      <w:pPr>
        <w:pStyle w:val="Titre3"/>
      </w:pPr>
      <w:r w:rsidRPr="00B214AC">
        <w:t>Base de données de maintenance</w:t>
      </w:r>
    </w:p>
    <w:p w14:paraId="6EFF9841" w14:textId="77777777" w:rsidR="001D3EB3" w:rsidRPr="00B214AC" w:rsidRDefault="001D3EB3" w:rsidP="001D3EB3">
      <w:r w:rsidRPr="00B214AC">
        <w:t xml:space="preserve">Le titulaire constitue une base de données informatique de maintenance, correspondant au périmètre couvert par le contrat. Cette base doit permettre de suivre l’évolution des installations couvertes par le contrat et d’assurer de manière pérenne le suivi des interventions. </w:t>
      </w:r>
    </w:p>
    <w:p w14:paraId="104FB38C" w14:textId="77777777" w:rsidR="001D3EB3" w:rsidRPr="00B214AC" w:rsidRDefault="001D3EB3" w:rsidP="001D3EB3">
      <w:r w:rsidRPr="00B214AC">
        <w:lastRenderedPageBreak/>
        <w:t>Cette base de données n’exonère par la tenue à jour par le titulaire d’un dossier d’exploitation (DEX), informatisé, et propriété de l’acheteur.</w:t>
      </w:r>
    </w:p>
    <w:p w14:paraId="5CA7B4A9" w14:textId="77777777" w:rsidR="001D3EB3" w:rsidRPr="00B214AC" w:rsidRDefault="001D3EB3" w:rsidP="001D3EB3"/>
    <w:p w14:paraId="28CA9714" w14:textId="6D6CC8C8" w:rsidR="001D3EB3" w:rsidRPr="00B214AC" w:rsidRDefault="001D3EB3" w:rsidP="001D3EB3">
      <w:r w:rsidRPr="00B214AC">
        <w:t xml:space="preserve">La structure de cette base de données est libre, elle doit comprendre </w:t>
      </w:r>
      <w:r w:rsidR="00526D72" w:rsidRPr="00B214AC">
        <w:t>à</w:t>
      </w:r>
      <w:r w:rsidRPr="00B214AC">
        <w:t xml:space="preserve"> minima les éléments relatifs : </w:t>
      </w:r>
    </w:p>
    <w:p w14:paraId="7F12B261" w14:textId="77777777" w:rsidR="001D3EB3" w:rsidRPr="00B214AC" w:rsidRDefault="001D3EB3" w:rsidP="002F1474">
      <w:pPr>
        <w:pStyle w:val="Paragraphedeliste"/>
        <w:numPr>
          <w:ilvl w:val="0"/>
          <w:numId w:val="6"/>
        </w:numPr>
      </w:pPr>
      <w:r w:rsidRPr="00B214AC">
        <w:t xml:space="preserve">Au site : </w:t>
      </w:r>
    </w:p>
    <w:p w14:paraId="0B522475" w14:textId="77777777" w:rsidR="001D3EB3" w:rsidRPr="00B214AC" w:rsidRDefault="001D3EB3" w:rsidP="002F1474">
      <w:pPr>
        <w:pStyle w:val="Paragraphedeliste"/>
        <w:numPr>
          <w:ilvl w:val="1"/>
          <w:numId w:val="6"/>
        </w:numPr>
      </w:pPr>
      <w:r w:rsidRPr="00B214AC">
        <w:t>Adresse,</w:t>
      </w:r>
    </w:p>
    <w:p w14:paraId="694D61A9" w14:textId="77777777" w:rsidR="001D3EB3" w:rsidRPr="00B214AC" w:rsidRDefault="001D3EB3" w:rsidP="002F1474">
      <w:pPr>
        <w:pStyle w:val="Paragraphedeliste"/>
        <w:numPr>
          <w:ilvl w:val="1"/>
          <w:numId w:val="6"/>
        </w:numPr>
      </w:pPr>
      <w:r w:rsidRPr="00B214AC">
        <w:t>Conditions particulières d’accès,</w:t>
      </w:r>
    </w:p>
    <w:p w14:paraId="58A88355" w14:textId="77777777" w:rsidR="001D3EB3" w:rsidRPr="00B214AC" w:rsidRDefault="001D3EB3" w:rsidP="002F1474">
      <w:pPr>
        <w:pStyle w:val="Paragraphedeliste"/>
        <w:numPr>
          <w:ilvl w:val="1"/>
          <w:numId w:val="6"/>
        </w:numPr>
      </w:pPr>
      <w:r w:rsidRPr="00B214AC">
        <w:t>Contact,</w:t>
      </w:r>
    </w:p>
    <w:p w14:paraId="53C34625" w14:textId="77777777" w:rsidR="001D3EB3" w:rsidRPr="00B214AC" w:rsidRDefault="001D3EB3" w:rsidP="002F1474">
      <w:pPr>
        <w:pStyle w:val="Paragraphedeliste"/>
        <w:numPr>
          <w:ilvl w:val="0"/>
          <w:numId w:val="6"/>
        </w:numPr>
      </w:pPr>
      <w:r w:rsidRPr="00B214AC">
        <w:t xml:space="preserve">Aux équipements : </w:t>
      </w:r>
    </w:p>
    <w:p w14:paraId="0566D35C" w14:textId="77777777" w:rsidR="001D3EB3" w:rsidRPr="00B214AC" w:rsidRDefault="001D3EB3" w:rsidP="002F1474">
      <w:pPr>
        <w:pStyle w:val="Paragraphedeliste"/>
        <w:numPr>
          <w:ilvl w:val="1"/>
          <w:numId w:val="6"/>
        </w:numPr>
      </w:pPr>
      <w:r w:rsidRPr="00B214AC">
        <w:t>Localisation,</w:t>
      </w:r>
    </w:p>
    <w:p w14:paraId="54C722B3" w14:textId="77777777" w:rsidR="001D3EB3" w:rsidRPr="00B214AC" w:rsidRDefault="001D3EB3" w:rsidP="002F1474">
      <w:pPr>
        <w:pStyle w:val="Paragraphedeliste"/>
        <w:numPr>
          <w:ilvl w:val="1"/>
          <w:numId w:val="6"/>
        </w:numPr>
      </w:pPr>
      <w:r w:rsidRPr="00B214AC">
        <w:t>Désignation,</w:t>
      </w:r>
    </w:p>
    <w:p w14:paraId="768B024B" w14:textId="77777777" w:rsidR="001D3EB3" w:rsidRPr="00B214AC" w:rsidRDefault="001D3EB3" w:rsidP="002F1474">
      <w:pPr>
        <w:pStyle w:val="Paragraphedeliste"/>
        <w:numPr>
          <w:ilvl w:val="1"/>
          <w:numId w:val="6"/>
        </w:numPr>
      </w:pPr>
      <w:r w:rsidRPr="00B214AC">
        <w:t>Numéro, marque, type, numéro de série, date de mise en service,</w:t>
      </w:r>
    </w:p>
    <w:p w14:paraId="4DE3EC35" w14:textId="77777777" w:rsidR="001D3EB3" w:rsidRPr="00B214AC" w:rsidRDefault="001D3EB3" w:rsidP="002F1474">
      <w:pPr>
        <w:pStyle w:val="Paragraphedeliste"/>
        <w:numPr>
          <w:ilvl w:val="1"/>
          <w:numId w:val="6"/>
        </w:numPr>
      </w:pPr>
      <w:r w:rsidRPr="00B214AC">
        <w:t>Caractéristiques techniques,</w:t>
      </w:r>
    </w:p>
    <w:p w14:paraId="3BE99BEC" w14:textId="77777777" w:rsidR="001D3EB3" w:rsidRPr="00B214AC" w:rsidRDefault="001D3EB3" w:rsidP="002F1474">
      <w:pPr>
        <w:pStyle w:val="Paragraphedeliste"/>
        <w:numPr>
          <w:ilvl w:val="1"/>
          <w:numId w:val="6"/>
        </w:numPr>
      </w:pPr>
      <w:r w:rsidRPr="00B214AC">
        <w:t>Condition d’utilisation (température, intérieur/extérieur, pose),</w:t>
      </w:r>
    </w:p>
    <w:p w14:paraId="0C0F9171" w14:textId="77777777" w:rsidR="001D3EB3" w:rsidRPr="00B214AC" w:rsidRDefault="001D3EB3" w:rsidP="002F1474">
      <w:pPr>
        <w:pStyle w:val="Paragraphedeliste"/>
        <w:numPr>
          <w:ilvl w:val="1"/>
          <w:numId w:val="6"/>
        </w:numPr>
      </w:pPr>
      <w:r w:rsidRPr="00B214AC">
        <w:t>Régime de fonctionnement,</w:t>
      </w:r>
    </w:p>
    <w:p w14:paraId="4C4B5452" w14:textId="77777777" w:rsidR="001D3EB3" w:rsidRPr="00B214AC" w:rsidRDefault="001D3EB3" w:rsidP="002F1474">
      <w:pPr>
        <w:pStyle w:val="Paragraphedeliste"/>
        <w:numPr>
          <w:ilvl w:val="1"/>
          <w:numId w:val="6"/>
        </w:numPr>
      </w:pPr>
      <w:r w:rsidRPr="00B214AC">
        <w:t>Référencement DOE/DEX,</w:t>
      </w:r>
    </w:p>
    <w:p w14:paraId="00EEB771" w14:textId="77777777" w:rsidR="001D3EB3" w:rsidRPr="00B214AC" w:rsidRDefault="001D3EB3" w:rsidP="002F1474">
      <w:pPr>
        <w:pStyle w:val="Paragraphedeliste"/>
        <w:numPr>
          <w:ilvl w:val="0"/>
          <w:numId w:val="6"/>
        </w:numPr>
      </w:pPr>
      <w:r w:rsidRPr="00B214AC">
        <w:t>A la garantie et au contrôle :</w:t>
      </w:r>
    </w:p>
    <w:p w14:paraId="610021DF" w14:textId="77777777" w:rsidR="001D3EB3" w:rsidRPr="00B214AC" w:rsidRDefault="001D3EB3" w:rsidP="002F1474">
      <w:pPr>
        <w:pStyle w:val="Paragraphedeliste"/>
        <w:numPr>
          <w:ilvl w:val="1"/>
          <w:numId w:val="6"/>
        </w:numPr>
      </w:pPr>
      <w:r w:rsidRPr="00B214AC">
        <w:t xml:space="preserve">Existence d’une garantie assurée par le constructeur, </w:t>
      </w:r>
    </w:p>
    <w:p w14:paraId="5D204E37" w14:textId="77777777" w:rsidR="001D3EB3" w:rsidRPr="00B214AC" w:rsidRDefault="001D3EB3" w:rsidP="002F1474">
      <w:pPr>
        <w:pStyle w:val="Paragraphedeliste"/>
        <w:numPr>
          <w:ilvl w:val="1"/>
          <w:numId w:val="6"/>
        </w:numPr>
      </w:pPr>
      <w:r w:rsidRPr="00B214AC">
        <w:t>Date de validité,</w:t>
      </w:r>
    </w:p>
    <w:p w14:paraId="3B656FFE" w14:textId="77777777" w:rsidR="001D3EB3" w:rsidRPr="00B214AC" w:rsidRDefault="001D3EB3" w:rsidP="002F1474">
      <w:pPr>
        <w:pStyle w:val="Paragraphedeliste"/>
        <w:numPr>
          <w:ilvl w:val="1"/>
          <w:numId w:val="6"/>
        </w:numPr>
      </w:pPr>
      <w:r w:rsidRPr="00B214AC">
        <w:t>Soumis à des exigences de contrôle réglementaire,</w:t>
      </w:r>
    </w:p>
    <w:p w14:paraId="3D863F36" w14:textId="77777777" w:rsidR="001D3EB3" w:rsidRPr="00B214AC" w:rsidRDefault="001D3EB3" w:rsidP="002F1474">
      <w:pPr>
        <w:pStyle w:val="Paragraphedeliste"/>
        <w:numPr>
          <w:ilvl w:val="0"/>
          <w:numId w:val="6"/>
        </w:numPr>
      </w:pPr>
      <w:r w:rsidRPr="00B214AC">
        <w:t xml:space="preserve">À l’historique de maintenance : </w:t>
      </w:r>
    </w:p>
    <w:p w14:paraId="6233CF96" w14:textId="77777777" w:rsidR="001D3EB3" w:rsidRPr="00B214AC" w:rsidRDefault="001D3EB3" w:rsidP="002F1474">
      <w:pPr>
        <w:pStyle w:val="Paragraphedeliste"/>
        <w:numPr>
          <w:ilvl w:val="1"/>
          <w:numId w:val="6"/>
        </w:numPr>
      </w:pPr>
      <w:r w:rsidRPr="00B214AC">
        <w:t>Aspect général,</w:t>
      </w:r>
    </w:p>
    <w:p w14:paraId="78AF8694" w14:textId="77777777" w:rsidR="001D3EB3" w:rsidRPr="00B214AC" w:rsidRDefault="001D3EB3" w:rsidP="002F1474">
      <w:pPr>
        <w:pStyle w:val="Paragraphedeliste"/>
        <w:numPr>
          <w:ilvl w:val="1"/>
          <w:numId w:val="6"/>
        </w:numPr>
      </w:pPr>
      <w:r w:rsidRPr="00B214AC">
        <w:t>Niveau de performance constatée et requises,</w:t>
      </w:r>
    </w:p>
    <w:p w14:paraId="00CADAD9" w14:textId="77777777" w:rsidR="001D3EB3" w:rsidRPr="00B214AC" w:rsidRDefault="001D3EB3" w:rsidP="002F1474">
      <w:pPr>
        <w:pStyle w:val="Paragraphedeliste"/>
        <w:numPr>
          <w:ilvl w:val="1"/>
          <w:numId w:val="6"/>
        </w:numPr>
      </w:pPr>
      <w:r w:rsidRPr="00B214AC">
        <w:t>Historique des interventions,</w:t>
      </w:r>
    </w:p>
    <w:p w14:paraId="013A6CB6" w14:textId="77777777" w:rsidR="001D3EB3" w:rsidRPr="00B214AC" w:rsidRDefault="001D3EB3" w:rsidP="002F1474">
      <w:pPr>
        <w:pStyle w:val="Paragraphedeliste"/>
        <w:numPr>
          <w:ilvl w:val="0"/>
          <w:numId w:val="6"/>
        </w:numPr>
      </w:pPr>
      <w:r w:rsidRPr="00B214AC">
        <w:t>Aux conditions d’interventions en cas de panne :</w:t>
      </w:r>
    </w:p>
    <w:p w14:paraId="3969263C" w14:textId="77777777" w:rsidR="001D3EB3" w:rsidRPr="00B214AC" w:rsidRDefault="001D3EB3" w:rsidP="002F1474">
      <w:pPr>
        <w:pStyle w:val="Paragraphedeliste"/>
        <w:numPr>
          <w:ilvl w:val="1"/>
          <w:numId w:val="6"/>
        </w:numPr>
      </w:pPr>
      <w:r w:rsidRPr="00B214AC">
        <w:t>Logistique associée (pièces de rechanges, documentation),</w:t>
      </w:r>
    </w:p>
    <w:p w14:paraId="11EC9FE8" w14:textId="77777777" w:rsidR="001D3EB3" w:rsidRPr="00B214AC" w:rsidRDefault="001D3EB3" w:rsidP="002F1474">
      <w:pPr>
        <w:pStyle w:val="Paragraphedeliste"/>
        <w:numPr>
          <w:ilvl w:val="1"/>
          <w:numId w:val="6"/>
        </w:numPr>
      </w:pPr>
      <w:r w:rsidRPr="00B214AC">
        <w:t>Outillage spécifique,</w:t>
      </w:r>
    </w:p>
    <w:p w14:paraId="3DBF32D1" w14:textId="77777777" w:rsidR="001D3EB3" w:rsidRPr="00B214AC" w:rsidRDefault="001D3EB3" w:rsidP="002F1474">
      <w:pPr>
        <w:pStyle w:val="Paragraphedeliste"/>
        <w:numPr>
          <w:ilvl w:val="1"/>
          <w:numId w:val="6"/>
        </w:numPr>
      </w:pPr>
      <w:r w:rsidRPr="00B214AC">
        <w:t>Moyen de manutention,</w:t>
      </w:r>
    </w:p>
    <w:p w14:paraId="6B0D43DB" w14:textId="77777777" w:rsidR="001D3EB3" w:rsidRPr="00B214AC" w:rsidRDefault="001D3EB3" w:rsidP="002F1474">
      <w:pPr>
        <w:pStyle w:val="Paragraphedeliste"/>
        <w:numPr>
          <w:ilvl w:val="1"/>
          <w:numId w:val="6"/>
        </w:numPr>
      </w:pPr>
      <w:r w:rsidRPr="00B214AC">
        <w:t>Tout prérequis relevant de dispositions spéciales (qualification, habilitation, travail en hauteur, équipement de protection individuel, etc…).</w:t>
      </w:r>
    </w:p>
    <w:p w14:paraId="76F110C8" w14:textId="77777777" w:rsidR="001D3EB3" w:rsidRPr="00B214AC" w:rsidRDefault="001D3EB3" w:rsidP="00310E48">
      <w:pPr>
        <w:pStyle w:val="Titre2"/>
      </w:pPr>
      <w:bookmarkStart w:id="366" w:name="_Toc128638825"/>
      <w:bookmarkStart w:id="367" w:name="_Toc129169242"/>
      <w:bookmarkStart w:id="368" w:name="_Toc130822358"/>
      <w:bookmarkStart w:id="369" w:name="_Toc226101402"/>
      <w:r w:rsidRPr="00B214AC">
        <w:t>Forfait annuel</w:t>
      </w:r>
      <w:bookmarkEnd w:id="366"/>
      <w:bookmarkEnd w:id="367"/>
      <w:bookmarkEnd w:id="368"/>
      <w:bookmarkEnd w:id="369"/>
    </w:p>
    <w:p w14:paraId="191DBBF9" w14:textId="77777777" w:rsidR="001D3EB3" w:rsidRPr="00B214AC" w:rsidRDefault="001D3EB3" w:rsidP="001D3EB3">
      <w:pPr>
        <w:pStyle w:val="Titre3"/>
      </w:pPr>
      <w:r w:rsidRPr="00B214AC">
        <w:t>Accès au service</w:t>
      </w:r>
    </w:p>
    <w:p w14:paraId="24C107EA" w14:textId="77777777" w:rsidR="001D3EB3" w:rsidRPr="00B214AC" w:rsidRDefault="001D3EB3" w:rsidP="001D3EB3">
      <w:r w:rsidRPr="00B214AC">
        <w:t>Dans le cadre du forfait annuel de maintenance, le titulaire doit :</w:t>
      </w:r>
    </w:p>
    <w:p w14:paraId="1C59684A" w14:textId="77777777" w:rsidR="001D3EB3" w:rsidRPr="00B214AC" w:rsidRDefault="001D3EB3" w:rsidP="002F1474">
      <w:pPr>
        <w:pStyle w:val="Paragraphedeliste"/>
        <w:numPr>
          <w:ilvl w:val="0"/>
          <w:numId w:val="6"/>
        </w:numPr>
      </w:pPr>
      <w:r w:rsidRPr="00B214AC">
        <w:t xml:space="preserve">Donner accès à un service téléphonique de Hotline, avec les caractéristiques suivantes : </w:t>
      </w:r>
    </w:p>
    <w:p w14:paraId="2D028EEA" w14:textId="77777777" w:rsidR="001D3EB3" w:rsidRPr="00B214AC" w:rsidRDefault="001D3EB3" w:rsidP="002F1474">
      <w:pPr>
        <w:pStyle w:val="Paragraphedeliste"/>
        <w:numPr>
          <w:ilvl w:val="1"/>
          <w:numId w:val="6"/>
        </w:numPr>
      </w:pPr>
      <w:r w:rsidRPr="00B214AC">
        <w:t>Jours ouvrés : Lundi à vendredi,</w:t>
      </w:r>
    </w:p>
    <w:p w14:paraId="56316B0B" w14:textId="77777777" w:rsidR="001D3EB3" w:rsidRPr="00B214AC" w:rsidRDefault="001D3EB3" w:rsidP="002F1474">
      <w:pPr>
        <w:pStyle w:val="Paragraphedeliste"/>
        <w:numPr>
          <w:ilvl w:val="1"/>
          <w:numId w:val="6"/>
        </w:numPr>
      </w:pPr>
      <w:r w:rsidRPr="00B214AC">
        <w:t>Heures ouvrées : 8h – 18h,</w:t>
      </w:r>
    </w:p>
    <w:p w14:paraId="40E45C23" w14:textId="77777777" w:rsidR="001D3EB3" w:rsidRPr="00B214AC" w:rsidRDefault="001D3EB3" w:rsidP="002F1474">
      <w:pPr>
        <w:pStyle w:val="Paragraphedeliste"/>
        <w:numPr>
          <w:ilvl w:val="1"/>
          <w:numId w:val="6"/>
        </w:numPr>
      </w:pPr>
      <w:r w:rsidRPr="00B214AC">
        <w:t>Temps de réponse &lt; 5 minutes,</w:t>
      </w:r>
    </w:p>
    <w:p w14:paraId="13AF8E13" w14:textId="77777777" w:rsidR="001D3EB3" w:rsidRPr="00B214AC" w:rsidRDefault="001D3EB3" w:rsidP="002F1474">
      <w:pPr>
        <w:pStyle w:val="Paragraphedeliste"/>
        <w:numPr>
          <w:ilvl w:val="0"/>
          <w:numId w:val="6"/>
        </w:numPr>
      </w:pPr>
      <w:r w:rsidRPr="00B214AC">
        <w:t>Donner accès à un outil de gestion des tickets de maintenance pour le périmètre couvert par le contrat,</w:t>
      </w:r>
    </w:p>
    <w:p w14:paraId="50EA1CD5" w14:textId="77777777" w:rsidR="001D3EB3" w:rsidRPr="00B214AC" w:rsidRDefault="001D3EB3" w:rsidP="002F1474">
      <w:pPr>
        <w:pStyle w:val="Paragraphedeliste"/>
        <w:numPr>
          <w:ilvl w:val="0"/>
          <w:numId w:val="6"/>
        </w:numPr>
      </w:pPr>
      <w:r w:rsidRPr="00B214AC">
        <w:t xml:space="preserve">Participer à 2 comités de suivi par an, permettant d’aborder : </w:t>
      </w:r>
    </w:p>
    <w:p w14:paraId="4060FE7B" w14:textId="77777777" w:rsidR="001D3EB3" w:rsidRPr="00B214AC" w:rsidRDefault="001D3EB3" w:rsidP="002F1474">
      <w:pPr>
        <w:pStyle w:val="Paragraphedeliste"/>
        <w:numPr>
          <w:ilvl w:val="1"/>
          <w:numId w:val="6"/>
        </w:numPr>
      </w:pPr>
      <w:r w:rsidRPr="00B214AC">
        <w:t xml:space="preserve">Atteinte des différents indicateurs, </w:t>
      </w:r>
    </w:p>
    <w:p w14:paraId="640F8C1F" w14:textId="77777777" w:rsidR="001D3EB3" w:rsidRPr="00B214AC" w:rsidRDefault="001D3EB3" w:rsidP="002F1474">
      <w:pPr>
        <w:pStyle w:val="Paragraphedeliste"/>
        <w:numPr>
          <w:ilvl w:val="1"/>
          <w:numId w:val="6"/>
        </w:numPr>
      </w:pPr>
      <w:r w:rsidRPr="00B214AC">
        <w:t>Problèmes récurrents constatés,</w:t>
      </w:r>
    </w:p>
    <w:p w14:paraId="437F807D" w14:textId="77777777" w:rsidR="001D3EB3" w:rsidRPr="00B214AC" w:rsidRDefault="001D3EB3" w:rsidP="002F1474">
      <w:pPr>
        <w:pStyle w:val="Paragraphedeliste"/>
        <w:numPr>
          <w:ilvl w:val="1"/>
          <w:numId w:val="6"/>
        </w:numPr>
      </w:pPr>
      <w:r w:rsidRPr="00B214AC">
        <w:t xml:space="preserve">Analyse des demandes de modifications, </w:t>
      </w:r>
    </w:p>
    <w:p w14:paraId="0D712596" w14:textId="77777777" w:rsidR="001D3EB3" w:rsidRPr="00B214AC" w:rsidRDefault="001D3EB3" w:rsidP="002F1474">
      <w:pPr>
        <w:pStyle w:val="Paragraphedeliste"/>
        <w:numPr>
          <w:ilvl w:val="1"/>
          <w:numId w:val="6"/>
        </w:numPr>
      </w:pPr>
      <w:r w:rsidRPr="00B214AC">
        <w:t>Évolution du périmètre couvert par la maintenance,</w:t>
      </w:r>
    </w:p>
    <w:p w14:paraId="48BBADBB" w14:textId="77777777" w:rsidR="001D3EB3" w:rsidRPr="00B214AC" w:rsidRDefault="001D3EB3" w:rsidP="002F1474">
      <w:pPr>
        <w:pStyle w:val="Paragraphedeliste"/>
        <w:numPr>
          <w:ilvl w:val="1"/>
          <w:numId w:val="6"/>
        </w:numPr>
      </w:pPr>
      <w:r w:rsidRPr="00B214AC">
        <w:lastRenderedPageBreak/>
        <w:t>Autres points à la discrétion du titulaire et de l’acheteur,</w:t>
      </w:r>
    </w:p>
    <w:p w14:paraId="6304A849" w14:textId="77777777" w:rsidR="001D3EB3" w:rsidRPr="00B214AC" w:rsidRDefault="001D3EB3" w:rsidP="002F1474">
      <w:pPr>
        <w:pStyle w:val="Paragraphedeliste"/>
        <w:numPr>
          <w:ilvl w:val="1"/>
          <w:numId w:val="6"/>
        </w:numPr>
      </w:pPr>
      <w:r w:rsidRPr="00B214AC">
        <w:t>Le titulaire fournira, pour ces comités, un rapport des différents indicateurs utilisés pour le suivi (nombre d’incidents, nombre de tickets, temps de réponse moyen, temps d’intervention moyen, temps de rétablissement moyen, tickets non résolus).</w:t>
      </w:r>
    </w:p>
    <w:p w14:paraId="44B8F20E" w14:textId="77777777" w:rsidR="001D3EB3" w:rsidRPr="00B214AC" w:rsidRDefault="001D3EB3" w:rsidP="001D3EB3">
      <w:pPr>
        <w:pStyle w:val="Titre3"/>
      </w:pPr>
      <w:r w:rsidRPr="00B214AC">
        <w:t>Maintenance préventive</w:t>
      </w:r>
    </w:p>
    <w:p w14:paraId="062ACE65" w14:textId="77777777" w:rsidR="001D3EB3" w:rsidRPr="00B214AC" w:rsidRDefault="001D3EB3" w:rsidP="001D3EB3">
      <w:r w:rsidRPr="00B214AC">
        <w:t xml:space="preserve">Le titulaire doit réaliser 2 visites de maintenance préventive par an, afin de vérifier : </w:t>
      </w:r>
    </w:p>
    <w:p w14:paraId="333C9ADC" w14:textId="77777777" w:rsidR="001D3EB3" w:rsidRPr="00B214AC" w:rsidRDefault="001D3EB3" w:rsidP="002F1474">
      <w:pPr>
        <w:pStyle w:val="Paragraphedeliste"/>
        <w:numPr>
          <w:ilvl w:val="0"/>
          <w:numId w:val="6"/>
        </w:numPr>
      </w:pPr>
      <w:r w:rsidRPr="00B214AC">
        <w:t>Le bon fonctionnement de l’installation,</w:t>
      </w:r>
    </w:p>
    <w:p w14:paraId="370DBD2B" w14:textId="77777777" w:rsidR="001D3EB3" w:rsidRPr="00B214AC" w:rsidRDefault="001D3EB3" w:rsidP="002F1474">
      <w:pPr>
        <w:pStyle w:val="Paragraphedeliste"/>
        <w:numPr>
          <w:ilvl w:val="0"/>
          <w:numId w:val="6"/>
        </w:numPr>
      </w:pPr>
      <w:r w:rsidRPr="00B214AC">
        <w:t>L’état d’usure des équipements afin de prévenir les pannes,</w:t>
      </w:r>
    </w:p>
    <w:p w14:paraId="251EECE5" w14:textId="77777777" w:rsidR="001D3EB3" w:rsidRPr="00B214AC" w:rsidRDefault="001D3EB3" w:rsidP="002F1474">
      <w:pPr>
        <w:pStyle w:val="Paragraphedeliste"/>
        <w:numPr>
          <w:ilvl w:val="0"/>
          <w:numId w:val="6"/>
        </w:numPr>
      </w:pPr>
      <w:r w:rsidRPr="00B214AC">
        <w:t>Les éventuelles modifications d’exploitation apportées par l’acheteur,</w:t>
      </w:r>
    </w:p>
    <w:p w14:paraId="2E72D19A" w14:textId="77777777" w:rsidR="001D3EB3" w:rsidRPr="00B214AC" w:rsidRDefault="001D3EB3" w:rsidP="002F1474">
      <w:pPr>
        <w:pStyle w:val="Paragraphedeliste"/>
        <w:numPr>
          <w:ilvl w:val="0"/>
          <w:numId w:val="6"/>
        </w:numPr>
      </w:pPr>
      <w:r w:rsidRPr="00B214AC">
        <w:t>Le nettoyage éventuel des équipements le nécessitant (optiques caméras, mur LED, surfaces de pilotages, filtres de tous les équipements équipés d’un système de ventilation en salle, régie, baies techniques),</w:t>
      </w:r>
    </w:p>
    <w:p w14:paraId="05DFD492" w14:textId="77777777" w:rsidR="001D3EB3" w:rsidRPr="00B214AC" w:rsidRDefault="001D3EB3" w:rsidP="002F1474">
      <w:pPr>
        <w:pStyle w:val="Paragraphedeliste"/>
        <w:numPr>
          <w:ilvl w:val="0"/>
          <w:numId w:val="6"/>
        </w:numPr>
      </w:pPr>
      <w:r w:rsidRPr="00B214AC">
        <w:t>La vérification du fonctionnement des systèmes informatiques et leur mise à jour logicielle, mineure et de sécurité.</w:t>
      </w:r>
    </w:p>
    <w:p w14:paraId="76EA8D6C" w14:textId="77777777" w:rsidR="001D3EB3" w:rsidRPr="00B214AC" w:rsidRDefault="001D3EB3" w:rsidP="001D3EB3">
      <w:r w:rsidRPr="00B214AC">
        <w:t>Ces visites feront l’objet d’un rapport, annexé au dossier d’exploitation, et d’une mise à jour de la base de données de maintenance.</w:t>
      </w:r>
    </w:p>
    <w:p w14:paraId="1F4064C4" w14:textId="77777777" w:rsidR="001D3EB3" w:rsidRPr="00B214AC" w:rsidRDefault="001D3EB3" w:rsidP="001D3EB3">
      <w:pPr>
        <w:pStyle w:val="Titre3"/>
      </w:pPr>
      <w:r w:rsidRPr="00B214AC">
        <w:t>Maintenance corrective</w:t>
      </w:r>
    </w:p>
    <w:p w14:paraId="046688DA" w14:textId="77777777" w:rsidR="001D3EB3" w:rsidRPr="00B214AC" w:rsidRDefault="001D3EB3" w:rsidP="001D3EB3">
      <w:r w:rsidRPr="00B214AC">
        <w:t>Le titulaire assure la maintenance corrective (ou « curative »), c’est-à-dire la remise en état de fonctionnement d’un équipement défaillant par le remplacement des pièces défectueuses ou du matériel (fournis par le constructeur dans le cadre de la garantie et/ou du matériel de remplacement qui doit être fourni par le soumissionnaire dans le cadre du contrat de maintenance curative), le réglage des équipements, la reconfiguration d’un système, la remise en service d’une solution.</w:t>
      </w:r>
    </w:p>
    <w:p w14:paraId="6C9CB7E8" w14:textId="77777777" w:rsidR="001D3EB3" w:rsidRPr="00B214AC" w:rsidRDefault="001D3EB3" w:rsidP="001D3EB3"/>
    <w:p w14:paraId="0DE905E0" w14:textId="77777777" w:rsidR="001D3EB3" w:rsidRPr="00B214AC" w:rsidRDefault="001D3EB3" w:rsidP="001D3EB3">
      <w:r w:rsidRPr="00B214AC">
        <w:t xml:space="preserve">Cette maintenance corrective comprend : </w:t>
      </w:r>
    </w:p>
    <w:p w14:paraId="3F9327FC" w14:textId="77777777" w:rsidR="001D3EB3" w:rsidRPr="00B214AC" w:rsidRDefault="001D3EB3" w:rsidP="002F1474">
      <w:pPr>
        <w:pStyle w:val="Paragraphedeliste"/>
        <w:numPr>
          <w:ilvl w:val="0"/>
          <w:numId w:val="6"/>
        </w:numPr>
      </w:pPr>
      <w:r w:rsidRPr="00B214AC">
        <w:t>L’ouverture d’un ticket en cas de dysfonctionnement signalé par l’acheteur ou identifié par le titulaire lors des visites de maintenance préventive,</w:t>
      </w:r>
    </w:p>
    <w:p w14:paraId="0B71CCF1" w14:textId="77777777" w:rsidR="001D3EB3" w:rsidRPr="00B214AC" w:rsidRDefault="001D3EB3" w:rsidP="002F1474">
      <w:pPr>
        <w:pStyle w:val="Paragraphedeliste"/>
        <w:numPr>
          <w:ilvl w:val="0"/>
          <w:numId w:val="6"/>
        </w:numPr>
      </w:pPr>
      <w:r w:rsidRPr="00B214AC">
        <w:t>L’intervention sur site ou à distance pour confirmation de l’incident et diagnostic,</w:t>
      </w:r>
    </w:p>
    <w:p w14:paraId="27CFEFCD" w14:textId="77777777" w:rsidR="001D3EB3" w:rsidRPr="00B214AC" w:rsidRDefault="001D3EB3" w:rsidP="002F1474">
      <w:pPr>
        <w:pStyle w:val="Paragraphedeliste"/>
        <w:numPr>
          <w:ilvl w:val="0"/>
          <w:numId w:val="6"/>
        </w:numPr>
      </w:pPr>
      <w:r w:rsidRPr="00B214AC">
        <w:t>Le rétablissement du service de manière temporaire ou pérenne,</w:t>
      </w:r>
    </w:p>
    <w:p w14:paraId="6F2F526D" w14:textId="77777777" w:rsidR="001D3EB3" w:rsidRPr="00B214AC" w:rsidRDefault="001D3EB3" w:rsidP="002F1474">
      <w:pPr>
        <w:pStyle w:val="Paragraphedeliste"/>
        <w:numPr>
          <w:ilvl w:val="0"/>
          <w:numId w:val="6"/>
        </w:numPr>
      </w:pPr>
      <w:r w:rsidRPr="00B214AC">
        <w:t>La correction des dysfonctionnements et le retour à l’état de fonctionnement normal,</w:t>
      </w:r>
    </w:p>
    <w:p w14:paraId="057A2054" w14:textId="77777777" w:rsidR="001D3EB3" w:rsidRPr="00B214AC" w:rsidRDefault="001D3EB3" w:rsidP="002F1474">
      <w:pPr>
        <w:pStyle w:val="Paragraphedeliste"/>
        <w:numPr>
          <w:ilvl w:val="0"/>
          <w:numId w:val="6"/>
        </w:numPr>
      </w:pPr>
      <w:r w:rsidRPr="00B214AC">
        <w:t>La mise à jour du DEX si nécessaire,</w:t>
      </w:r>
    </w:p>
    <w:p w14:paraId="3936EC64" w14:textId="77777777" w:rsidR="001D3EB3" w:rsidRPr="00B214AC" w:rsidRDefault="001D3EB3" w:rsidP="002F1474">
      <w:pPr>
        <w:pStyle w:val="Paragraphedeliste"/>
        <w:numPr>
          <w:ilvl w:val="0"/>
          <w:numId w:val="6"/>
        </w:numPr>
      </w:pPr>
      <w:r w:rsidRPr="00B214AC">
        <w:t>La mise à jour de la base de données de maintenance,</w:t>
      </w:r>
    </w:p>
    <w:p w14:paraId="0B1782CF" w14:textId="77777777" w:rsidR="001D3EB3" w:rsidRPr="00B214AC" w:rsidRDefault="001D3EB3" w:rsidP="002F1474">
      <w:pPr>
        <w:pStyle w:val="Paragraphedeliste"/>
        <w:numPr>
          <w:ilvl w:val="0"/>
          <w:numId w:val="6"/>
        </w:numPr>
      </w:pPr>
      <w:r w:rsidRPr="00B214AC">
        <w:t>Un rapport d’intervention.</w:t>
      </w:r>
    </w:p>
    <w:p w14:paraId="200207CF" w14:textId="77777777" w:rsidR="001D3EB3" w:rsidRPr="00B214AC" w:rsidRDefault="001D3EB3" w:rsidP="001D3EB3">
      <w:r w:rsidRPr="00B214AC">
        <w:t>Tous les frais de déplacement, main d’œuvre, dépose et repose, enlèvement, stockage et entrepose sont compris dans le forfait annuel.</w:t>
      </w:r>
    </w:p>
    <w:p w14:paraId="08F2440E" w14:textId="77777777" w:rsidR="001D3EB3" w:rsidRPr="00B214AC" w:rsidRDefault="001D3EB3" w:rsidP="001D3EB3"/>
    <w:p w14:paraId="512974DF" w14:textId="77777777" w:rsidR="001D3EB3" w:rsidRPr="00B214AC" w:rsidRDefault="001D3EB3" w:rsidP="001D3EB3">
      <w:r w:rsidRPr="00B214AC">
        <w:t xml:space="preserve">Le remplacement d’éventuels équipements défectueux est : </w:t>
      </w:r>
    </w:p>
    <w:p w14:paraId="3E757A29" w14:textId="77777777" w:rsidR="001D3EB3" w:rsidRPr="00B214AC" w:rsidRDefault="001D3EB3" w:rsidP="002F1474">
      <w:pPr>
        <w:pStyle w:val="Paragraphedeliste"/>
        <w:numPr>
          <w:ilvl w:val="0"/>
          <w:numId w:val="6"/>
        </w:numPr>
      </w:pPr>
      <w:r w:rsidRPr="00B214AC">
        <w:t>Inclus dans le forfait annuel pour les équipements bénéficiant de la garantie du constructeur,</w:t>
      </w:r>
    </w:p>
    <w:p w14:paraId="3BDC46FE" w14:textId="77777777" w:rsidR="001D3EB3" w:rsidRPr="00B214AC" w:rsidRDefault="001D3EB3" w:rsidP="002F1474">
      <w:pPr>
        <w:pStyle w:val="Paragraphedeliste"/>
        <w:numPr>
          <w:ilvl w:val="0"/>
          <w:numId w:val="6"/>
        </w:numPr>
      </w:pPr>
      <w:r w:rsidRPr="00B214AC">
        <w:t xml:space="preserve">Sur devis pour les équipements </w:t>
      </w:r>
      <w:r>
        <w:t>qui ne sont plus sous garantie</w:t>
      </w:r>
      <w:r w:rsidRPr="00B214AC">
        <w:t>.</w:t>
      </w:r>
    </w:p>
    <w:p w14:paraId="0C9C5EC9" w14:textId="77777777" w:rsidR="001D3EB3" w:rsidRPr="00B214AC" w:rsidRDefault="001D3EB3" w:rsidP="001D3EB3">
      <w:r w:rsidRPr="00B214AC">
        <w:t xml:space="preserve">Tout matériel renouvelé par le titulaire bénéficiera dès lors, des termes de la prestation de maintenance préventive et des prestations de maintenance curative, et ce, sans supplément de prix. </w:t>
      </w:r>
    </w:p>
    <w:p w14:paraId="65ECF6B2" w14:textId="77777777" w:rsidR="001D3EB3" w:rsidRPr="00B214AC" w:rsidRDefault="001D3EB3" w:rsidP="001D3EB3"/>
    <w:p w14:paraId="4EC0F4E9" w14:textId="77777777" w:rsidR="001D3EB3" w:rsidRPr="00B214AC" w:rsidRDefault="001D3EB3" w:rsidP="001D3EB3">
      <w:r w:rsidRPr="00B214AC">
        <w:t>Sont exclues du contrat de maintenance les dégradations dues à une mauvaise utilisation du matériel par l’acheteur.</w:t>
      </w:r>
    </w:p>
    <w:p w14:paraId="5B807E36" w14:textId="77777777" w:rsidR="001D3EB3" w:rsidRPr="00B214AC" w:rsidRDefault="001D3EB3" w:rsidP="001D3EB3"/>
    <w:p w14:paraId="6B76C936" w14:textId="77777777" w:rsidR="001D3EB3" w:rsidRPr="00B214AC" w:rsidRDefault="001D3EB3" w:rsidP="001D3EB3">
      <w:r w:rsidRPr="00B214AC">
        <w:t>Les délais de maintenance curative sont définis comme suit :</w:t>
      </w:r>
    </w:p>
    <w:tbl>
      <w:tblPr>
        <w:tblW w:w="9099" w:type="dxa"/>
        <w:jc w:val="right"/>
        <w:tblCellMar>
          <w:left w:w="70" w:type="dxa"/>
          <w:right w:w="70" w:type="dxa"/>
        </w:tblCellMar>
        <w:tblLook w:val="04A0" w:firstRow="1" w:lastRow="0" w:firstColumn="1" w:lastColumn="0" w:noHBand="0" w:noVBand="1"/>
      </w:tblPr>
      <w:tblGrid>
        <w:gridCol w:w="2182"/>
        <w:gridCol w:w="2305"/>
        <w:gridCol w:w="2306"/>
        <w:gridCol w:w="2306"/>
      </w:tblGrid>
      <w:tr w:rsidR="001D3EB3" w:rsidRPr="00B214AC" w14:paraId="797BF96C" w14:textId="77777777" w:rsidTr="00E613B0">
        <w:trPr>
          <w:trHeight w:val="783"/>
          <w:jc w:val="right"/>
        </w:trPr>
        <w:tc>
          <w:tcPr>
            <w:tcW w:w="2182" w:type="dxa"/>
            <w:tcBorders>
              <w:top w:val="single" w:sz="4" w:space="0" w:color="auto"/>
              <w:left w:val="single" w:sz="4" w:space="0" w:color="auto"/>
              <w:bottom w:val="single" w:sz="4" w:space="0" w:color="auto"/>
              <w:right w:val="single" w:sz="4" w:space="0" w:color="auto"/>
            </w:tcBorders>
            <w:shd w:val="clear" w:color="000000" w:fill="596271"/>
            <w:vAlign w:val="center"/>
            <w:hideMark/>
          </w:tcPr>
          <w:p w14:paraId="47121687" w14:textId="77777777" w:rsidR="001D3EB3" w:rsidRPr="00B214AC" w:rsidRDefault="001D3EB3" w:rsidP="00E613B0">
            <w:pPr>
              <w:jc w:val="center"/>
              <w:rPr>
                <w:rFonts w:ascii="Calibri" w:eastAsia="Times New Roman" w:hAnsi="Calibri" w:cs="Calibri"/>
                <w:b/>
                <w:bCs/>
                <w:color w:val="FFFFFF"/>
              </w:rPr>
            </w:pPr>
            <w:r w:rsidRPr="00B214AC">
              <w:rPr>
                <w:rFonts w:ascii="Calibri" w:eastAsia="Times New Roman" w:hAnsi="Calibri" w:cs="Calibri"/>
                <w:b/>
                <w:bCs/>
                <w:color w:val="FFFFFF"/>
              </w:rPr>
              <w:t>Délai</w:t>
            </w:r>
          </w:p>
        </w:tc>
        <w:tc>
          <w:tcPr>
            <w:tcW w:w="2305" w:type="dxa"/>
            <w:tcBorders>
              <w:top w:val="single" w:sz="4" w:space="0" w:color="auto"/>
              <w:left w:val="nil"/>
              <w:bottom w:val="single" w:sz="4" w:space="0" w:color="auto"/>
              <w:right w:val="single" w:sz="4" w:space="0" w:color="auto"/>
            </w:tcBorders>
            <w:shd w:val="clear" w:color="000000" w:fill="596271"/>
            <w:vAlign w:val="center"/>
            <w:hideMark/>
          </w:tcPr>
          <w:p w14:paraId="1BF700E7" w14:textId="77777777" w:rsidR="001D3EB3" w:rsidRPr="00B214AC" w:rsidRDefault="001D3EB3" w:rsidP="00E613B0">
            <w:pPr>
              <w:jc w:val="center"/>
              <w:rPr>
                <w:rFonts w:ascii="Calibri" w:eastAsia="Times New Roman" w:hAnsi="Calibri" w:cs="Calibri"/>
                <w:b/>
                <w:bCs/>
                <w:color w:val="FFFFFF"/>
              </w:rPr>
            </w:pPr>
            <w:r w:rsidRPr="00B214AC">
              <w:rPr>
                <w:rFonts w:ascii="Calibri" w:eastAsia="Times New Roman" w:hAnsi="Calibri" w:cs="Calibri"/>
                <w:b/>
                <w:bCs/>
                <w:color w:val="FFFFFF"/>
              </w:rPr>
              <w:t>Criticité 1 - Incident majeur et bloquant</w:t>
            </w:r>
          </w:p>
        </w:tc>
        <w:tc>
          <w:tcPr>
            <w:tcW w:w="2306" w:type="dxa"/>
            <w:tcBorders>
              <w:top w:val="single" w:sz="4" w:space="0" w:color="auto"/>
              <w:left w:val="nil"/>
              <w:bottom w:val="single" w:sz="4" w:space="0" w:color="auto"/>
              <w:right w:val="single" w:sz="4" w:space="0" w:color="auto"/>
            </w:tcBorders>
            <w:shd w:val="clear" w:color="000000" w:fill="596271"/>
            <w:vAlign w:val="center"/>
            <w:hideMark/>
          </w:tcPr>
          <w:p w14:paraId="6DEA58CF" w14:textId="77777777" w:rsidR="001D3EB3" w:rsidRPr="00B214AC" w:rsidRDefault="001D3EB3" w:rsidP="00E613B0">
            <w:pPr>
              <w:jc w:val="center"/>
              <w:rPr>
                <w:rFonts w:ascii="Calibri" w:eastAsia="Times New Roman" w:hAnsi="Calibri" w:cs="Calibri"/>
                <w:b/>
                <w:bCs/>
                <w:color w:val="FFFFFF"/>
              </w:rPr>
            </w:pPr>
            <w:r w:rsidRPr="00B214AC">
              <w:rPr>
                <w:rFonts w:ascii="Calibri" w:eastAsia="Times New Roman" w:hAnsi="Calibri" w:cs="Calibri"/>
                <w:b/>
                <w:bCs/>
                <w:color w:val="FFFFFF"/>
              </w:rPr>
              <w:t>Criticité 2 - Incident non bloquant</w:t>
            </w:r>
          </w:p>
        </w:tc>
        <w:tc>
          <w:tcPr>
            <w:tcW w:w="2306" w:type="dxa"/>
            <w:tcBorders>
              <w:top w:val="single" w:sz="4" w:space="0" w:color="auto"/>
              <w:left w:val="nil"/>
              <w:bottom w:val="single" w:sz="4" w:space="0" w:color="auto"/>
              <w:right w:val="single" w:sz="4" w:space="0" w:color="auto"/>
            </w:tcBorders>
            <w:shd w:val="clear" w:color="000000" w:fill="596271"/>
            <w:vAlign w:val="center"/>
            <w:hideMark/>
          </w:tcPr>
          <w:p w14:paraId="525DF48F" w14:textId="77777777" w:rsidR="001D3EB3" w:rsidRPr="00B214AC" w:rsidRDefault="001D3EB3" w:rsidP="00E613B0">
            <w:pPr>
              <w:jc w:val="center"/>
              <w:rPr>
                <w:rFonts w:ascii="Calibri" w:eastAsia="Times New Roman" w:hAnsi="Calibri" w:cs="Calibri"/>
                <w:b/>
                <w:bCs/>
                <w:color w:val="FFFFFF"/>
              </w:rPr>
            </w:pPr>
            <w:r w:rsidRPr="00B214AC">
              <w:rPr>
                <w:rFonts w:ascii="Calibri" w:eastAsia="Times New Roman" w:hAnsi="Calibri" w:cs="Calibri"/>
                <w:b/>
                <w:bCs/>
                <w:color w:val="FFFFFF"/>
              </w:rPr>
              <w:t>Criticité 3 - Incident mineur</w:t>
            </w:r>
          </w:p>
        </w:tc>
      </w:tr>
      <w:tr w:rsidR="001D3EB3" w:rsidRPr="00B214AC" w14:paraId="2D8DAB73" w14:textId="77777777" w:rsidTr="00E613B0">
        <w:trPr>
          <w:trHeight w:val="391"/>
          <w:jc w:val="right"/>
        </w:trPr>
        <w:tc>
          <w:tcPr>
            <w:tcW w:w="2182" w:type="dxa"/>
            <w:tcBorders>
              <w:top w:val="nil"/>
              <w:left w:val="single" w:sz="4" w:space="0" w:color="auto"/>
              <w:bottom w:val="single" w:sz="4" w:space="0" w:color="auto"/>
              <w:right w:val="single" w:sz="4" w:space="0" w:color="auto"/>
            </w:tcBorders>
            <w:vAlign w:val="center"/>
            <w:hideMark/>
          </w:tcPr>
          <w:p w14:paraId="241C9E85" w14:textId="77777777" w:rsidR="001D3EB3" w:rsidRPr="00B214AC" w:rsidRDefault="001D3EB3" w:rsidP="00E613B0">
            <w:pPr>
              <w:jc w:val="center"/>
              <w:rPr>
                <w:rFonts w:ascii="Calibri" w:eastAsia="Times New Roman" w:hAnsi="Calibri" w:cs="Calibri"/>
                <w:color w:val="596271"/>
                <w:sz w:val="22"/>
                <w:szCs w:val="22"/>
              </w:rPr>
            </w:pPr>
            <w:r w:rsidRPr="00B214AC">
              <w:rPr>
                <w:rFonts w:ascii="Calibri" w:eastAsia="Times New Roman" w:hAnsi="Calibri" w:cs="Calibri"/>
                <w:color w:val="596271"/>
                <w:sz w:val="22"/>
                <w:szCs w:val="22"/>
              </w:rPr>
              <w:t>Réponse Hotline</w:t>
            </w:r>
          </w:p>
        </w:tc>
        <w:tc>
          <w:tcPr>
            <w:tcW w:w="6917" w:type="dxa"/>
            <w:gridSpan w:val="3"/>
            <w:tcBorders>
              <w:top w:val="single" w:sz="4" w:space="0" w:color="auto"/>
              <w:left w:val="nil"/>
              <w:bottom w:val="single" w:sz="4" w:space="0" w:color="auto"/>
              <w:right w:val="single" w:sz="4" w:space="0" w:color="000000"/>
            </w:tcBorders>
            <w:vAlign w:val="center"/>
            <w:hideMark/>
          </w:tcPr>
          <w:p w14:paraId="78FA1893" w14:textId="77777777" w:rsidR="001D3EB3" w:rsidRPr="00B214AC" w:rsidRDefault="001D3EB3" w:rsidP="00E613B0">
            <w:pPr>
              <w:jc w:val="center"/>
              <w:rPr>
                <w:rFonts w:ascii="Calibri" w:eastAsia="Times New Roman" w:hAnsi="Calibri" w:cs="Calibri"/>
                <w:color w:val="596271"/>
              </w:rPr>
            </w:pPr>
            <w:r w:rsidRPr="00B214AC">
              <w:rPr>
                <w:rFonts w:ascii="Calibri" w:eastAsia="Times New Roman" w:hAnsi="Calibri" w:cs="Calibri"/>
                <w:color w:val="596271"/>
              </w:rPr>
              <w:t>5 minutes</w:t>
            </w:r>
          </w:p>
        </w:tc>
      </w:tr>
      <w:tr w:rsidR="001D3EB3" w:rsidRPr="00B214AC" w14:paraId="319B6B63" w14:textId="77777777" w:rsidTr="00E613B0">
        <w:trPr>
          <w:trHeight w:val="391"/>
          <w:jc w:val="right"/>
        </w:trPr>
        <w:tc>
          <w:tcPr>
            <w:tcW w:w="2182" w:type="dxa"/>
            <w:tcBorders>
              <w:top w:val="nil"/>
              <w:left w:val="single" w:sz="4" w:space="0" w:color="auto"/>
              <w:bottom w:val="single" w:sz="4" w:space="0" w:color="auto"/>
              <w:right w:val="single" w:sz="4" w:space="0" w:color="auto"/>
            </w:tcBorders>
            <w:vAlign w:val="center"/>
            <w:hideMark/>
          </w:tcPr>
          <w:p w14:paraId="2EF731EC" w14:textId="77777777" w:rsidR="001D3EB3" w:rsidRPr="00B214AC" w:rsidRDefault="001D3EB3" w:rsidP="00E613B0">
            <w:pPr>
              <w:jc w:val="center"/>
              <w:rPr>
                <w:rFonts w:ascii="Calibri" w:eastAsia="Times New Roman" w:hAnsi="Calibri" w:cs="Calibri"/>
                <w:color w:val="596271"/>
                <w:sz w:val="22"/>
                <w:szCs w:val="22"/>
              </w:rPr>
            </w:pPr>
            <w:r w:rsidRPr="00B214AC">
              <w:rPr>
                <w:rFonts w:ascii="Calibri" w:eastAsia="Times New Roman" w:hAnsi="Calibri" w:cs="Calibri"/>
                <w:color w:val="596271"/>
                <w:sz w:val="22"/>
                <w:szCs w:val="22"/>
              </w:rPr>
              <w:t>Réponse email/ticket</w:t>
            </w:r>
          </w:p>
        </w:tc>
        <w:tc>
          <w:tcPr>
            <w:tcW w:w="4611" w:type="dxa"/>
            <w:gridSpan w:val="2"/>
            <w:tcBorders>
              <w:top w:val="single" w:sz="4" w:space="0" w:color="auto"/>
              <w:left w:val="nil"/>
              <w:bottom w:val="single" w:sz="4" w:space="0" w:color="auto"/>
              <w:right w:val="single" w:sz="4" w:space="0" w:color="000000"/>
            </w:tcBorders>
            <w:vAlign w:val="center"/>
            <w:hideMark/>
          </w:tcPr>
          <w:p w14:paraId="5C42E7B9" w14:textId="77777777" w:rsidR="001D3EB3" w:rsidRPr="00B214AC" w:rsidRDefault="001D3EB3" w:rsidP="00E613B0">
            <w:pPr>
              <w:jc w:val="center"/>
              <w:rPr>
                <w:rFonts w:ascii="Calibri" w:eastAsia="Times New Roman" w:hAnsi="Calibri" w:cs="Calibri"/>
                <w:color w:val="596271"/>
              </w:rPr>
            </w:pPr>
            <w:r w:rsidRPr="00B214AC">
              <w:rPr>
                <w:rFonts w:ascii="Calibri" w:eastAsia="Times New Roman" w:hAnsi="Calibri" w:cs="Calibri"/>
                <w:color w:val="596271"/>
              </w:rPr>
              <w:t>2 heures</w:t>
            </w:r>
          </w:p>
        </w:tc>
        <w:tc>
          <w:tcPr>
            <w:tcW w:w="2306" w:type="dxa"/>
            <w:tcBorders>
              <w:top w:val="nil"/>
              <w:left w:val="nil"/>
              <w:bottom w:val="single" w:sz="4" w:space="0" w:color="auto"/>
              <w:right w:val="single" w:sz="4" w:space="0" w:color="auto"/>
            </w:tcBorders>
            <w:vAlign w:val="center"/>
            <w:hideMark/>
          </w:tcPr>
          <w:p w14:paraId="0DC09EDE" w14:textId="77777777" w:rsidR="001D3EB3" w:rsidRPr="00B214AC" w:rsidRDefault="001D3EB3" w:rsidP="00E613B0">
            <w:pPr>
              <w:jc w:val="center"/>
              <w:rPr>
                <w:rFonts w:ascii="Calibri" w:eastAsia="Times New Roman" w:hAnsi="Calibri" w:cs="Calibri"/>
                <w:color w:val="596271"/>
              </w:rPr>
            </w:pPr>
            <w:r w:rsidRPr="00B214AC">
              <w:rPr>
                <w:rFonts w:ascii="Calibri" w:eastAsia="Times New Roman" w:hAnsi="Calibri" w:cs="Calibri"/>
                <w:color w:val="596271"/>
              </w:rPr>
              <w:t>4 heures</w:t>
            </w:r>
          </w:p>
        </w:tc>
      </w:tr>
      <w:tr w:rsidR="001D3EB3" w:rsidRPr="00B214AC" w14:paraId="0BC5DB13" w14:textId="77777777" w:rsidTr="00E613B0">
        <w:trPr>
          <w:trHeight w:val="391"/>
          <w:jc w:val="right"/>
        </w:trPr>
        <w:tc>
          <w:tcPr>
            <w:tcW w:w="2182" w:type="dxa"/>
            <w:tcBorders>
              <w:top w:val="nil"/>
              <w:left w:val="single" w:sz="4" w:space="0" w:color="auto"/>
              <w:bottom w:val="single" w:sz="4" w:space="0" w:color="auto"/>
              <w:right w:val="single" w:sz="4" w:space="0" w:color="auto"/>
            </w:tcBorders>
            <w:vAlign w:val="center"/>
            <w:hideMark/>
          </w:tcPr>
          <w:p w14:paraId="32738C68" w14:textId="77777777" w:rsidR="001D3EB3" w:rsidRPr="00B214AC" w:rsidRDefault="001D3EB3" w:rsidP="00E613B0">
            <w:pPr>
              <w:jc w:val="center"/>
              <w:rPr>
                <w:rFonts w:ascii="Calibri" w:eastAsia="Times New Roman" w:hAnsi="Calibri" w:cs="Calibri"/>
                <w:color w:val="596271"/>
                <w:sz w:val="22"/>
                <w:szCs w:val="22"/>
              </w:rPr>
            </w:pPr>
            <w:r w:rsidRPr="00B214AC">
              <w:rPr>
                <w:rFonts w:ascii="Calibri" w:eastAsia="Times New Roman" w:hAnsi="Calibri" w:cs="Calibri"/>
                <w:color w:val="596271"/>
                <w:sz w:val="22"/>
                <w:szCs w:val="22"/>
              </w:rPr>
              <w:t>Rétablissement</w:t>
            </w:r>
          </w:p>
        </w:tc>
        <w:tc>
          <w:tcPr>
            <w:tcW w:w="2305" w:type="dxa"/>
            <w:tcBorders>
              <w:top w:val="nil"/>
              <w:left w:val="nil"/>
              <w:bottom w:val="single" w:sz="4" w:space="0" w:color="auto"/>
              <w:right w:val="single" w:sz="4" w:space="0" w:color="auto"/>
            </w:tcBorders>
            <w:vAlign w:val="center"/>
            <w:hideMark/>
          </w:tcPr>
          <w:p w14:paraId="15DE4AA6" w14:textId="0F1AB3B5" w:rsidR="001D3EB3" w:rsidRPr="00B214AC" w:rsidRDefault="001D3EB3" w:rsidP="00E613B0">
            <w:pPr>
              <w:jc w:val="center"/>
              <w:rPr>
                <w:rFonts w:ascii="Calibri" w:eastAsia="Times New Roman" w:hAnsi="Calibri" w:cs="Calibri"/>
                <w:color w:val="596271"/>
              </w:rPr>
            </w:pPr>
            <w:r w:rsidRPr="00B214AC">
              <w:rPr>
                <w:rFonts w:ascii="Calibri" w:eastAsia="Times New Roman" w:hAnsi="Calibri" w:cs="Calibri"/>
                <w:color w:val="596271"/>
              </w:rPr>
              <w:t>J+</w:t>
            </w:r>
            <w:r w:rsidR="002B5DDA">
              <w:rPr>
                <w:rFonts w:ascii="Calibri" w:eastAsia="Times New Roman" w:hAnsi="Calibri" w:cs="Calibri"/>
                <w:color w:val="596271"/>
              </w:rPr>
              <w:t>2</w:t>
            </w:r>
          </w:p>
        </w:tc>
        <w:tc>
          <w:tcPr>
            <w:tcW w:w="2306" w:type="dxa"/>
            <w:tcBorders>
              <w:top w:val="nil"/>
              <w:left w:val="nil"/>
              <w:bottom w:val="single" w:sz="4" w:space="0" w:color="auto"/>
              <w:right w:val="single" w:sz="4" w:space="0" w:color="auto"/>
            </w:tcBorders>
            <w:vAlign w:val="center"/>
            <w:hideMark/>
          </w:tcPr>
          <w:p w14:paraId="0BE2861E" w14:textId="1F7AA19E" w:rsidR="001D3EB3" w:rsidRPr="00B214AC" w:rsidRDefault="001D3EB3" w:rsidP="00E613B0">
            <w:pPr>
              <w:jc w:val="center"/>
              <w:rPr>
                <w:rFonts w:ascii="Calibri" w:eastAsia="Times New Roman" w:hAnsi="Calibri" w:cs="Calibri"/>
                <w:color w:val="596271"/>
              </w:rPr>
            </w:pPr>
            <w:r w:rsidRPr="00B214AC">
              <w:rPr>
                <w:rFonts w:ascii="Calibri" w:eastAsia="Times New Roman" w:hAnsi="Calibri" w:cs="Calibri"/>
                <w:color w:val="596271"/>
              </w:rPr>
              <w:t>J+</w:t>
            </w:r>
            <w:r w:rsidR="002B5DDA">
              <w:rPr>
                <w:rFonts w:ascii="Calibri" w:eastAsia="Times New Roman" w:hAnsi="Calibri" w:cs="Calibri"/>
                <w:color w:val="596271"/>
              </w:rPr>
              <w:t>3</w:t>
            </w:r>
          </w:p>
        </w:tc>
        <w:tc>
          <w:tcPr>
            <w:tcW w:w="2306" w:type="dxa"/>
            <w:tcBorders>
              <w:top w:val="nil"/>
              <w:left w:val="nil"/>
              <w:bottom w:val="single" w:sz="4" w:space="0" w:color="auto"/>
              <w:right w:val="single" w:sz="4" w:space="0" w:color="auto"/>
            </w:tcBorders>
            <w:vAlign w:val="center"/>
            <w:hideMark/>
          </w:tcPr>
          <w:p w14:paraId="0C3FEF23" w14:textId="3D5C5813" w:rsidR="001D3EB3" w:rsidRPr="00B214AC" w:rsidRDefault="001D3EB3" w:rsidP="00E613B0">
            <w:pPr>
              <w:jc w:val="center"/>
              <w:rPr>
                <w:rFonts w:ascii="Calibri" w:eastAsia="Times New Roman" w:hAnsi="Calibri" w:cs="Calibri"/>
                <w:color w:val="596271"/>
              </w:rPr>
            </w:pPr>
            <w:r w:rsidRPr="00B214AC">
              <w:rPr>
                <w:rFonts w:ascii="Calibri" w:eastAsia="Times New Roman" w:hAnsi="Calibri" w:cs="Calibri"/>
                <w:color w:val="596271"/>
              </w:rPr>
              <w:t>J+</w:t>
            </w:r>
            <w:r w:rsidR="002B5DDA">
              <w:rPr>
                <w:rFonts w:ascii="Calibri" w:eastAsia="Times New Roman" w:hAnsi="Calibri" w:cs="Calibri"/>
                <w:color w:val="596271"/>
              </w:rPr>
              <w:t>4</w:t>
            </w:r>
          </w:p>
        </w:tc>
      </w:tr>
    </w:tbl>
    <w:p w14:paraId="407214B6" w14:textId="77777777" w:rsidR="001D3EB3" w:rsidRPr="00B214AC" w:rsidRDefault="001D3EB3" w:rsidP="001D3EB3"/>
    <w:p w14:paraId="7391556B" w14:textId="77777777" w:rsidR="001D3EB3" w:rsidRPr="00B214AC" w:rsidRDefault="001D3EB3" w:rsidP="001D3EB3">
      <w:r w:rsidRPr="00B214AC">
        <w:t xml:space="preserve">La criticité des incidents est définie comme suit : </w:t>
      </w:r>
    </w:p>
    <w:p w14:paraId="2986D8C4" w14:textId="77777777" w:rsidR="001D3EB3" w:rsidRPr="00B214AC" w:rsidRDefault="001D3EB3" w:rsidP="002F1474">
      <w:pPr>
        <w:pStyle w:val="Paragraphedeliste"/>
        <w:numPr>
          <w:ilvl w:val="0"/>
          <w:numId w:val="6"/>
        </w:numPr>
      </w:pPr>
      <w:r w:rsidRPr="00B214AC">
        <w:rPr>
          <w:b/>
          <w:bCs/>
        </w:rPr>
        <w:t>Niveau 1</w:t>
      </w:r>
      <w:r w:rsidRPr="00B214AC">
        <w:t> : incident bloquant. Un incident bloquant empêche l’activité opérationnelle de l’utilisation d’un espace. L’erreur est majeure et provoque l’arrêt de tout équipement ou logiciel mis en place,</w:t>
      </w:r>
    </w:p>
    <w:p w14:paraId="3536AA73" w14:textId="77777777" w:rsidR="001D3EB3" w:rsidRPr="00B214AC" w:rsidRDefault="001D3EB3" w:rsidP="002F1474">
      <w:pPr>
        <w:pStyle w:val="Paragraphedeliste"/>
        <w:numPr>
          <w:ilvl w:val="0"/>
          <w:numId w:val="6"/>
        </w:numPr>
      </w:pPr>
      <w:r w:rsidRPr="00B214AC">
        <w:rPr>
          <w:b/>
          <w:bCs/>
        </w:rPr>
        <w:t>Niveau 2</w:t>
      </w:r>
      <w:r w:rsidRPr="00B214AC">
        <w:t> : incident non bloquant. Une dégradation des performances : tout problème gênant le bon fonctionnement des espaces ou l’atteinte des performances, tout en restant partiellement exploitable,</w:t>
      </w:r>
    </w:p>
    <w:p w14:paraId="0D35D00D" w14:textId="77777777" w:rsidR="001D3EB3" w:rsidRPr="00B214AC" w:rsidRDefault="001D3EB3" w:rsidP="002F1474">
      <w:pPr>
        <w:pStyle w:val="Paragraphedeliste"/>
        <w:numPr>
          <w:ilvl w:val="0"/>
          <w:numId w:val="6"/>
        </w:numPr>
      </w:pPr>
      <w:r w:rsidRPr="00B214AC">
        <w:rPr>
          <w:b/>
          <w:bCs/>
        </w:rPr>
        <w:t>Niveau 3</w:t>
      </w:r>
      <w:r w:rsidRPr="00B214AC">
        <w:t> : autre incident ou incident mineur. Des problèmes mineurs n’affectant pas le bon fonctionnement des espaces.</w:t>
      </w:r>
    </w:p>
    <w:p w14:paraId="647B4721" w14:textId="3F1F4B43" w:rsidR="001D3EB3" w:rsidRPr="00B214AC" w:rsidRDefault="00640A3E" w:rsidP="001D3EB3">
      <w:pPr>
        <w:rPr>
          <w:szCs w:val="20"/>
        </w:rPr>
      </w:pPr>
      <w:r w:rsidRPr="00B214AC">
        <w:t>Tou</w:t>
      </w:r>
      <w:r>
        <w:t>tes</w:t>
      </w:r>
      <w:r w:rsidRPr="00B214AC">
        <w:t xml:space="preserve"> les </w:t>
      </w:r>
      <w:r>
        <w:t>prestations</w:t>
      </w:r>
      <w:r w:rsidRPr="00B214AC">
        <w:t xml:space="preserve"> effectuées</w:t>
      </w:r>
      <w:r w:rsidR="001D3EB3" w:rsidRPr="00B214AC">
        <w:t xml:space="preserve"> au titre de la maintenance curative, comprennent la remise en état</w:t>
      </w:r>
      <w:r w:rsidR="001D3EB3">
        <w:t xml:space="preserve"> </w:t>
      </w:r>
      <w:r w:rsidR="001D3EB3" w:rsidRPr="00B214AC">
        <w:t>(propreté des locaux, réparation des dégradations) des locaux, installations non concernées</w:t>
      </w:r>
      <w:r w:rsidR="001D3EB3" w:rsidRPr="00B214AC">
        <w:rPr>
          <w:szCs w:val="20"/>
        </w:rPr>
        <w:t xml:space="preserve"> par les travaux mais ayant subies des dégradations inhérentes à la réalisation de ces travaux. </w:t>
      </w:r>
    </w:p>
    <w:p w14:paraId="6864B6F8" w14:textId="77777777" w:rsidR="001D3EB3" w:rsidRPr="00B214AC" w:rsidRDefault="001D3EB3" w:rsidP="001D3EB3"/>
    <w:p w14:paraId="13A36272" w14:textId="77777777" w:rsidR="003C2171" w:rsidRDefault="001D3EB3" w:rsidP="001D3EB3">
      <w:r w:rsidRPr="00B214AC">
        <w:t>Les prestations de maintenance curatives seront garanties 3 mois lorsque les matériels ne sont pas couverts par la garantie du constructeur, hors pièces d’usure et consommables. Cette garantie s’entend pour une utilisation standard, conforme aux recommandations du titulaire.</w:t>
      </w:r>
      <w:bookmarkStart w:id="370" w:name="_Toc82790744"/>
      <w:bookmarkEnd w:id="370"/>
    </w:p>
    <w:p w14:paraId="0AB1A840" w14:textId="77777777" w:rsidR="003C2171" w:rsidRDefault="003C2171" w:rsidP="001D3EB3"/>
    <w:p w14:paraId="057AF8A4" w14:textId="48468397" w:rsidR="003A650B" w:rsidRDefault="003A650B" w:rsidP="003A650B">
      <w:pPr>
        <w:pStyle w:val="Titre2"/>
      </w:pPr>
      <w:bookmarkStart w:id="371" w:name="_Toc226101403"/>
      <w:r>
        <w:t>Supervision des équipements audiovisuels</w:t>
      </w:r>
      <w:bookmarkEnd w:id="371"/>
    </w:p>
    <w:p w14:paraId="0768CD30" w14:textId="5C3D8E5C" w:rsidR="003C2171" w:rsidRDefault="003A650B">
      <w:pPr>
        <w:jc w:val="left"/>
      </w:pPr>
      <w:r>
        <w:t xml:space="preserve">Dans le cadre de la maintenance le titulaire </w:t>
      </w:r>
      <w:r w:rsidR="00A5082A">
        <w:t>doit</w:t>
      </w:r>
      <w:r>
        <w:t xml:space="preserve"> mettre en place les outils de supervision et de gestion centralisé de ses équipements</w:t>
      </w:r>
      <w:r w:rsidR="003C2171">
        <w:br w:type="page"/>
      </w:r>
    </w:p>
    <w:p w14:paraId="2EDB888E" w14:textId="34054C4B" w:rsidR="00595CC0" w:rsidRDefault="00595CC0" w:rsidP="00595CC0">
      <w:pPr>
        <w:pStyle w:val="Titre1"/>
      </w:pPr>
      <w:bookmarkStart w:id="372" w:name="_Toc226101404"/>
      <w:bookmarkStart w:id="373" w:name="_Toc485974729"/>
      <w:bookmarkStart w:id="374" w:name="_Toc4688035"/>
      <w:bookmarkStart w:id="375" w:name="_Toc128638826"/>
      <w:bookmarkStart w:id="376" w:name="_Toc130822359"/>
      <w:r>
        <w:lastRenderedPageBreak/>
        <w:t>Assistance aux évènements audiovisuels</w:t>
      </w:r>
      <w:bookmarkEnd w:id="372"/>
    </w:p>
    <w:p w14:paraId="4D939EEE" w14:textId="77777777" w:rsidR="00595CC0" w:rsidRDefault="00595CC0" w:rsidP="00595CC0"/>
    <w:p w14:paraId="0FC2014E" w14:textId="125B836C" w:rsidR="00595CC0" w:rsidRDefault="00595CC0" w:rsidP="00595CC0">
      <w:r>
        <w:t>L’auditorium, le Foyer, la salle du conseil et d’autre espaces non équipés du bâtiment seront ouvert à la location et l’utilisation par des tiers.</w:t>
      </w:r>
    </w:p>
    <w:p w14:paraId="1411AB19" w14:textId="77777777" w:rsidR="00595CC0" w:rsidRDefault="00595CC0" w:rsidP="00595CC0"/>
    <w:p w14:paraId="1C734831" w14:textId="72457809" w:rsidR="00595CC0" w:rsidRDefault="00595CC0" w:rsidP="00595CC0">
      <w:r>
        <w:t>Lors des ces évènements, l’AFD souhaite déléguer la réalisation technique de la partie audiovisuelle à un partenaire qui sera responsable :</w:t>
      </w:r>
    </w:p>
    <w:p w14:paraId="3BDF801C" w14:textId="77F8937A" w:rsidR="00595CC0" w:rsidRDefault="00595CC0" w:rsidP="00595CC0">
      <w:pPr>
        <w:pStyle w:val="Paragraphedeliste"/>
        <w:numPr>
          <w:ilvl w:val="0"/>
          <w:numId w:val="79"/>
        </w:numPr>
      </w:pPr>
      <w:r>
        <w:t>Vérifier l’adéquation de la demande avec les moyens technique en place</w:t>
      </w:r>
    </w:p>
    <w:p w14:paraId="1F6BEC83" w14:textId="5099A7DE" w:rsidR="00595CC0" w:rsidRDefault="00595CC0" w:rsidP="00595CC0">
      <w:pPr>
        <w:pStyle w:val="Paragraphedeliste"/>
        <w:numPr>
          <w:ilvl w:val="0"/>
          <w:numId w:val="79"/>
        </w:numPr>
      </w:pPr>
      <w:r>
        <w:t>Vérifier le bon fonctionnement des moyens technique avant l’évènement</w:t>
      </w:r>
    </w:p>
    <w:p w14:paraId="396E4B89" w14:textId="34712805" w:rsidR="00595CC0" w:rsidRDefault="00595CC0" w:rsidP="00595CC0">
      <w:pPr>
        <w:pStyle w:val="Paragraphedeliste"/>
        <w:numPr>
          <w:ilvl w:val="0"/>
          <w:numId w:val="79"/>
        </w:numPr>
      </w:pPr>
      <w:r>
        <w:t>Mettre en place le dispositif humain pour réaliser l’évènement</w:t>
      </w:r>
    </w:p>
    <w:p w14:paraId="49991167" w14:textId="19A13F1A" w:rsidR="00595CC0" w:rsidRDefault="00595CC0" w:rsidP="00595CC0">
      <w:pPr>
        <w:pStyle w:val="Paragraphedeliste"/>
        <w:numPr>
          <w:ilvl w:val="0"/>
          <w:numId w:val="79"/>
        </w:numPr>
      </w:pPr>
      <w:r>
        <w:t xml:space="preserve">être garant auprès de l’AFD de la remise en conformité des équipements des espaces </w:t>
      </w:r>
      <w:r w:rsidR="005A2E7A">
        <w:t>dans leur état nominal</w:t>
      </w:r>
    </w:p>
    <w:p w14:paraId="64B9383D" w14:textId="77777777" w:rsidR="00595CC0" w:rsidRDefault="00595CC0" w:rsidP="00595CC0"/>
    <w:p w14:paraId="371284B5" w14:textId="23F9F53F" w:rsidR="00595CC0" w:rsidRDefault="005A2E7A" w:rsidP="00595CC0">
      <w:r>
        <w:t xml:space="preserve">Pour cela, le </w:t>
      </w:r>
      <w:r w:rsidR="00595CC0">
        <w:t xml:space="preserve">marché du titulaire </w:t>
      </w:r>
      <w:r>
        <w:t>intègre d</w:t>
      </w:r>
      <w:r w:rsidR="00595CC0">
        <w:t>es prestations pour la réalisation d’évènement</w:t>
      </w:r>
      <w:r>
        <w:t>s</w:t>
      </w:r>
      <w:r w:rsidR="00595CC0">
        <w:t xml:space="preserve"> dans les espaces du bâtiment. Ces prestations seront donc réalisées dans :</w:t>
      </w:r>
    </w:p>
    <w:p w14:paraId="1AAF3248" w14:textId="74249360" w:rsidR="00595CC0" w:rsidRDefault="00595CC0" w:rsidP="00595CC0">
      <w:pPr>
        <w:pStyle w:val="Paragraphedeliste"/>
        <w:numPr>
          <w:ilvl w:val="0"/>
          <w:numId w:val="77"/>
        </w:numPr>
      </w:pPr>
      <w:r>
        <w:t>L’auditorium</w:t>
      </w:r>
    </w:p>
    <w:p w14:paraId="5557FABC" w14:textId="68B98A8A" w:rsidR="00595CC0" w:rsidRDefault="00595CC0" w:rsidP="00595CC0">
      <w:pPr>
        <w:pStyle w:val="Paragraphedeliste"/>
        <w:numPr>
          <w:ilvl w:val="0"/>
          <w:numId w:val="77"/>
        </w:numPr>
      </w:pPr>
      <w:r>
        <w:t>Le foyer auditorium</w:t>
      </w:r>
    </w:p>
    <w:p w14:paraId="056007FF" w14:textId="519EC3E7" w:rsidR="00595CC0" w:rsidRDefault="00595CC0" w:rsidP="00595CC0">
      <w:pPr>
        <w:pStyle w:val="Paragraphedeliste"/>
        <w:numPr>
          <w:ilvl w:val="0"/>
          <w:numId w:val="77"/>
        </w:numPr>
      </w:pPr>
      <w:r>
        <w:t>La salle du conseil</w:t>
      </w:r>
    </w:p>
    <w:p w14:paraId="2C769546" w14:textId="44409843" w:rsidR="00595CC0" w:rsidRDefault="00595CC0" w:rsidP="00595CC0">
      <w:pPr>
        <w:pStyle w:val="Paragraphedeliste"/>
        <w:numPr>
          <w:ilvl w:val="0"/>
          <w:numId w:val="77"/>
        </w:numPr>
      </w:pPr>
      <w:r>
        <w:t>Tous autres espaces du bâtiment via la régie mobile</w:t>
      </w:r>
    </w:p>
    <w:p w14:paraId="011BF205" w14:textId="77777777" w:rsidR="00595CC0" w:rsidRDefault="00595CC0" w:rsidP="00595CC0"/>
    <w:p w14:paraId="5ADFC7B0" w14:textId="2BD0246C" w:rsidR="00595CC0" w:rsidRDefault="00595CC0" w:rsidP="00595CC0">
      <w:r>
        <w:t xml:space="preserve">Le </w:t>
      </w:r>
      <w:r w:rsidR="005A2E7A">
        <w:t xml:space="preserve">titulaire </w:t>
      </w:r>
      <w:r>
        <w:t>mettra à disposition les moyens humains nécessaires pour utiliser le matériel installé dans le cadre de ce marché</w:t>
      </w:r>
      <w:r w:rsidR="005A2E7A">
        <w:t xml:space="preserve"> en heure ouvrés et non ouvrés.</w:t>
      </w:r>
    </w:p>
    <w:p w14:paraId="378627CA" w14:textId="77777777" w:rsidR="00595CC0" w:rsidRDefault="00595CC0" w:rsidP="00595CC0"/>
    <w:p w14:paraId="264EF549" w14:textId="73AC9078" w:rsidR="00595CC0" w:rsidRDefault="00595CC0" w:rsidP="00595CC0">
      <w:r>
        <w:t xml:space="preserve">Les prestations couvriront de manière non exhaustive les </w:t>
      </w:r>
      <w:r w:rsidR="005A2E7A">
        <w:t>compétences</w:t>
      </w:r>
      <w:r>
        <w:t xml:space="preserve"> suivantes :</w:t>
      </w:r>
    </w:p>
    <w:p w14:paraId="1642B1A6" w14:textId="015D0510" w:rsidR="00595CC0" w:rsidRDefault="00595CC0" w:rsidP="00595CC0">
      <w:pPr>
        <w:pStyle w:val="Paragraphedeliste"/>
        <w:numPr>
          <w:ilvl w:val="0"/>
          <w:numId w:val="78"/>
        </w:numPr>
      </w:pPr>
      <w:r>
        <w:t>Gestion et organisation de l’évènement en lien avec les équipes d’exploitation et métier de l’AFD</w:t>
      </w:r>
    </w:p>
    <w:p w14:paraId="422FDB8C" w14:textId="207DD435" w:rsidR="00595CC0" w:rsidRDefault="00595CC0" w:rsidP="00595CC0">
      <w:pPr>
        <w:pStyle w:val="Paragraphedeliste"/>
        <w:numPr>
          <w:ilvl w:val="0"/>
          <w:numId w:val="78"/>
        </w:numPr>
      </w:pPr>
      <w:r>
        <w:t>Préparation technique des évènements</w:t>
      </w:r>
    </w:p>
    <w:p w14:paraId="542B99FE" w14:textId="06021EC0" w:rsidR="005A2E7A" w:rsidRDefault="005A2E7A" w:rsidP="00595CC0">
      <w:pPr>
        <w:pStyle w:val="Paragraphedeliste"/>
        <w:numPr>
          <w:ilvl w:val="0"/>
          <w:numId w:val="78"/>
        </w:numPr>
      </w:pPr>
      <w:r>
        <w:t>Régisseur pour l’audio, la captation et la production vidéo, la lumière et la gestion de tous les équipements présents dans les régies fixe ou mobile</w:t>
      </w:r>
    </w:p>
    <w:p w14:paraId="4DB15385" w14:textId="7324E33E" w:rsidR="005A2E7A" w:rsidRDefault="005A2E7A" w:rsidP="00595CC0">
      <w:pPr>
        <w:pStyle w:val="Paragraphedeliste"/>
        <w:numPr>
          <w:ilvl w:val="0"/>
          <w:numId w:val="78"/>
        </w:numPr>
      </w:pPr>
      <w:r>
        <w:t>Le stream des flux vers les plates-formes de diffusion</w:t>
      </w:r>
    </w:p>
    <w:p w14:paraId="0A32C9AA" w14:textId="77777777" w:rsidR="00663607" w:rsidRDefault="00663607" w:rsidP="00663607"/>
    <w:p w14:paraId="41175E35" w14:textId="77777777" w:rsidR="00595CC0" w:rsidRDefault="00595CC0" w:rsidP="00663607"/>
    <w:p w14:paraId="6BAA1280" w14:textId="77777777" w:rsidR="00663607" w:rsidRDefault="00663607" w:rsidP="00663607"/>
    <w:p w14:paraId="3771BC33" w14:textId="77777777" w:rsidR="00663607" w:rsidRPr="00663607" w:rsidRDefault="00663607" w:rsidP="00663607"/>
    <w:p w14:paraId="20328322" w14:textId="07A84B76" w:rsidR="00526D72" w:rsidRPr="00B214AC" w:rsidRDefault="00526D72" w:rsidP="00526D72">
      <w:pPr>
        <w:pStyle w:val="Titre1"/>
      </w:pPr>
      <w:bookmarkStart w:id="377" w:name="_Toc226101405"/>
      <w:r w:rsidRPr="00B214AC">
        <w:lastRenderedPageBreak/>
        <w:t>Limites de prestation</w:t>
      </w:r>
      <w:bookmarkEnd w:id="373"/>
      <w:bookmarkEnd w:id="374"/>
      <w:bookmarkEnd w:id="375"/>
      <w:bookmarkEnd w:id="376"/>
      <w:bookmarkEnd w:id="377"/>
    </w:p>
    <w:p w14:paraId="4CDD61C7" w14:textId="77777777" w:rsidR="00526D72" w:rsidRPr="00B214AC" w:rsidRDefault="00526D72" w:rsidP="00526D72">
      <w:pPr>
        <w:rPr>
          <w:highlight w:val="yellow"/>
        </w:rPr>
      </w:pPr>
    </w:p>
    <w:tbl>
      <w:tblPr>
        <w:tblW w:w="10060" w:type="dxa"/>
        <w:jc w:val="center"/>
        <w:tblLayout w:type="fixed"/>
        <w:tblCellMar>
          <w:left w:w="70" w:type="dxa"/>
          <w:right w:w="70" w:type="dxa"/>
        </w:tblCellMar>
        <w:tblLook w:val="0000" w:firstRow="0" w:lastRow="0" w:firstColumn="0" w:lastColumn="0" w:noHBand="0" w:noVBand="0"/>
      </w:tblPr>
      <w:tblGrid>
        <w:gridCol w:w="1271"/>
        <w:gridCol w:w="950"/>
        <w:gridCol w:w="1176"/>
        <w:gridCol w:w="1276"/>
        <w:gridCol w:w="1276"/>
        <w:gridCol w:w="1417"/>
        <w:gridCol w:w="1418"/>
        <w:gridCol w:w="1276"/>
      </w:tblGrid>
      <w:tr w:rsidR="00526D72" w:rsidRPr="00B214AC" w14:paraId="4A4FDB78" w14:textId="77777777" w:rsidTr="00E613B0">
        <w:trPr>
          <w:trHeight w:val="737"/>
          <w:jc w:val="center"/>
        </w:trPr>
        <w:tc>
          <w:tcPr>
            <w:tcW w:w="1271" w:type="dxa"/>
            <w:tcBorders>
              <w:top w:val="single" w:sz="4" w:space="0" w:color="000000"/>
              <w:left w:val="single" w:sz="4" w:space="0" w:color="000000"/>
              <w:bottom w:val="single" w:sz="4" w:space="0" w:color="000000"/>
            </w:tcBorders>
            <w:shd w:val="clear" w:color="auto" w:fill="C00000"/>
            <w:vAlign w:val="center"/>
          </w:tcPr>
          <w:p w14:paraId="63FCF27F" w14:textId="77777777" w:rsidR="00526D72" w:rsidRPr="00B214AC" w:rsidRDefault="00526D72" w:rsidP="00E613B0">
            <w:pPr>
              <w:jc w:val="left"/>
              <w:rPr>
                <w:color w:val="FFFFFF" w:themeColor="background1"/>
                <w:sz w:val="20"/>
              </w:rPr>
            </w:pPr>
            <w:r w:rsidRPr="00B214AC">
              <w:rPr>
                <w:color w:val="FFFFFF" w:themeColor="background1"/>
                <w:sz w:val="20"/>
              </w:rPr>
              <w:t>Ouvrage</w:t>
            </w:r>
          </w:p>
        </w:tc>
        <w:tc>
          <w:tcPr>
            <w:tcW w:w="950" w:type="dxa"/>
            <w:tcBorders>
              <w:top w:val="single" w:sz="4" w:space="0" w:color="000000"/>
              <w:left w:val="single" w:sz="4" w:space="0" w:color="000000"/>
              <w:bottom w:val="single" w:sz="4" w:space="0" w:color="000000"/>
            </w:tcBorders>
            <w:shd w:val="clear" w:color="auto" w:fill="C00000"/>
            <w:vAlign w:val="center"/>
          </w:tcPr>
          <w:p w14:paraId="79EFDEDB" w14:textId="77777777" w:rsidR="00526D72" w:rsidRPr="00B214AC" w:rsidRDefault="00526D72" w:rsidP="00E613B0">
            <w:pPr>
              <w:jc w:val="left"/>
              <w:rPr>
                <w:color w:val="FFFFFF" w:themeColor="background1"/>
                <w:sz w:val="20"/>
              </w:rPr>
            </w:pPr>
            <w:r w:rsidRPr="00B214AC">
              <w:rPr>
                <w:color w:val="FFFFFF" w:themeColor="background1"/>
                <w:sz w:val="20"/>
              </w:rPr>
              <w:t>Liaison /câble</w:t>
            </w:r>
          </w:p>
        </w:tc>
        <w:tc>
          <w:tcPr>
            <w:tcW w:w="1176" w:type="dxa"/>
            <w:tcBorders>
              <w:top w:val="single" w:sz="4" w:space="0" w:color="000000"/>
              <w:left w:val="single" w:sz="4" w:space="0" w:color="000000"/>
              <w:bottom w:val="single" w:sz="4" w:space="0" w:color="000000"/>
            </w:tcBorders>
            <w:shd w:val="clear" w:color="auto" w:fill="C00000"/>
            <w:vAlign w:val="center"/>
          </w:tcPr>
          <w:p w14:paraId="024566E8" w14:textId="77777777" w:rsidR="00526D72" w:rsidRPr="00B214AC" w:rsidRDefault="00526D72" w:rsidP="00E613B0">
            <w:pPr>
              <w:jc w:val="left"/>
              <w:rPr>
                <w:color w:val="FFFFFF" w:themeColor="background1"/>
                <w:sz w:val="20"/>
              </w:rPr>
            </w:pPr>
            <w:r w:rsidRPr="00B214AC">
              <w:rPr>
                <w:color w:val="FFFFFF" w:themeColor="background1"/>
                <w:sz w:val="20"/>
              </w:rPr>
              <w:t>Définition</w:t>
            </w:r>
            <w:r w:rsidRPr="00B214AC">
              <w:rPr>
                <w:color w:val="FFFFFF" w:themeColor="background1"/>
                <w:sz w:val="20"/>
              </w:rPr>
              <w:br/>
              <w:t>et/ou</w:t>
            </w:r>
            <w:r w:rsidRPr="00B214AC">
              <w:rPr>
                <w:color w:val="FFFFFF" w:themeColor="background1"/>
                <w:sz w:val="20"/>
              </w:rPr>
              <w:br/>
              <w:t>spécification</w:t>
            </w:r>
          </w:p>
        </w:tc>
        <w:tc>
          <w:tcPr>
            <w:tcW w:w="1276" w:type="dxa"/>
            <w:tcBorders>
              <w:top w:val="single" w:sz="4" w:space="0" w:color="000000"/>
              <w:left w:val="single" w:sz="4" w:space="0" w:color="000000"/>
              <w:bottom w:val="single" w:sz="4" w:space="0" w:color="000000"/>
            </w:tcBorders>
            <w:shd w:val="clear" w:color="auto" w:fill="C00000"/>
            <w:vAlign w:val="center"/>
          </w:tcPr>
          <w:p w14:paraId="3B8982C3" w14:textId="77777777" w:rsidR="00526D72" w:rsidRPr="00B214AC" w:rsidRDefault="00526D72" w:rsidP="00E613B0">
            <w:pPr>
              <w:jc w:val="left"/>
              <w:rPr>
                <w:color w:val="FFFFFF" w:themeColor="background1"/>
                <w:sz w:val="20"/>
              </w:rPr>
            </w:pPr>
            <w:r w:rsidRPr="00B214AC">
              <w:rPr>
                <w:color w:val="FFFFFF" w:themeColor="background1"/>
                <w:sz w:val="20"/>
              </w:rPr>
              <w:t>Fourniture</w:t>
            </w:r>
          </w:p>
        </w:tc>
        <w:tc>
          <w:tcPr>
            <w:tcW w:w="1276" w:type="dxa"/>
            <w:tcBorders>
              <w:top w:val="single" w:sz="4" w:space="0" w:color="000000"/>
              <w:left w:val="single" w:sz="4" w:space="0" w:color="000000"/>
              <w:bottom w:val="single" w:sz="4" w:space="0" w:color="000000"/>
            </w:tcBorders>
            <w:shd w:val="clear" w:color="auto" w:fill="C00000"/>
            <w:vAlign w:val="center"/>
          </w:tcPr>
          <w:p w14:paraId="256A3A53" w14:textId="77777777" w:rsidR="00526D72" w:rsidRPr="00B214AC" w:rsidRDefault="00526D72" w:rsidP="00E613B0">
            <w:pPr>
              <w:jc w:val="left"/>
              <w:rPr>
                <w:color w:val="FFFFFF" w:themeColor="background1"/>
                <w:sz w:val="20"/>
              </w:rPr>
            </w:pPr>
            <w:r w:rsidRPr="00B214AC">
              <w:rPr>
                <w:color w:val="FFFFFF" w:themeColor="background1"/>
                <w:sz w:val="20"/>
              </w:rPr>
              <w:t>Pose</w:t>
            </w:r>
          </w:p>
        </w:tc>
        <w:tc>
          <w:tcPr>
            <w:tcW w:w="1417" w:type="dxa"/>
            <w:tcBorders>
              <w:top w:val="single" w:sz="4" w:space="0" w:color="000000"/>
              <w:left w:val="single" w:sz="4" w:space="0" w:color="000000"/>
              <w:bottom w:val="single" w:sz="4" w:space="0" w:color="000000"/>
            </w:tcBorders>
            <w:shd w:val="clear" w:color="auto" w:fill="C00000"/>
            <w:vAlign w:val="center"/>
          </w:tcPr>
          <w:p w14:paraId="774C5791" w14:textId="77777777" w:rsidR="00526D72" w:rsidRPr="00B214AC" w:rsidRDefault="00526D72" w:rsidP="00E613B0">
            <w:pPr>
              <w:jc w:val="left"/>
              <w:rPr>
                <w:color w:val="FFFFFF" w:themeColor="background1"/>
                <w:sz w:val="20"/>
              </w:rPr>
            </w:pPr>
            <w:r w:rsidRPr="00B214AC">
              <w:rPr>
                <w:color w:val="FFFFFF" w:themeColor="background1"/>
                <w:sz w:val="20"/>
              </w:rPr>
              <w:t>Raccordement</w:t>
            </w:r>
            <w:r w:rsidRPr="00B214AC">
              <w:rPr>
                <w:color w:val="FFFFFF" w:themeColor="background1"/>
                <w:sz w:val="20"/>
              </w:rPr>
              <w:br/>
              <w:t>sur le Matériel</w:t>
            </w:r>
          </w:p>
        </w:tc>
        <w:tc>
          <w:tcPr>
            <w:tcW w:w="1418" w:type="dxa"/>
            <w:tcBorders>
              <w:top w:val="single" w:sz="4" w:space="0" w:color="000000"/>
              <w:left w:val="single" w:sz="4" w:space="0" w:color="000000"/>
              <w:bottom w:val="single" w:sz="4" w:space="0" w:color="000000"/>
            </w:tcBorders>
            <w:shd w:val="clear" w:color="auto" w:fill="C00000"/>
            <w:vAlign w:val="center"/>
          </w:tcPr>
          <w:p w14:paraId="46C85893" w14:textId="77777777" w:rsidR="00526D72" w:rsidRPr="00B214AC" w:rsidRDefault="00526D72" w:rsidP="00E613B0">
            <w:pPr>
              <w:jc w:val="left"/>
              <w:rPr>
                <w:color w:val="FFFFFF" w:themeColor="background1"/>
                <w:sz w:val="20"/>
              </w:rPr>
            </w:pPr>
            <w:r w:rsidRPr="00B214AC">
              <w:rPr>
                <w:color w:val="FFFFFF" w:themeColor="background1"/>
                <w:sz w:val="20"/>
              </w:rPr>
              <w:t xml:space="preserve">Raccordement </w:t>
            </w:r>
            <w:r w:rsidRPr="00B214AC">
              <w:rPr>
                <w:color w:val="FFFFFF" w:themeColor="background1"/>
                <w:sz w:val="20"/>
              </w:rPr>
              <w:br/>
              <w:t>Électrique</w:t>
            </w:r>
          </w:p>
        </w:tc>
        <w:tc>
          <w:tcPr>
            <w:tcW w:w="1276"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0EFAE5D5" w14:textId="77777777" w:rsidR="00526D72" w:rsidRPr="00B214AC" w:rsidRDefault="00526D72" w:rsidP="00E613B0">
            <w:pPr>
              <w:jc w:val="left"/>
              <w:rPr>
                <w:color w:val="FFFFFF" w:themeColor="background1"/>
                <w:sz w:val="20"/>
              </w:rPr>
            </w:pPr>
            <w:r w:rsidRPr="00B214AC">
              <w:rPr>
                <w:color w:val="FFFFFF" w:themeColor="background1"/>
                <w:sz w:val="20"/>
              </w:rPr>
              <w:t>Câbles d'interface</w:t>
            </w:r>
          </w:p>
        </w:tc>
      </w:tr>
      <w:tr w:rsidR="00526D72" w:rsidRPr="00B214AC" w14:paraId="3AFA8BE0" w14:textId="77777777" w:rsidTr="00E613B0">
        <w:trPr>
          <w:trHeight w:val="411"/>
          <w:jc w:val="center"/>
        </w:trPr>
        <w:tc>
          <w:tcPr>
            <w:tcW w:w="10060" w:type="dxa"/>
            <w:gridSpan w:val="8"/>
            <w:tcBorders>
              <w:left w:val="single" w:sz="4" w:space="0" w:color="000000"/>
              <w:bottom w:val="single" w:sz="4" w:space="0" w:color="000000"/>
              <w:right w:val="single" w:sz="4" w:space="0" w:color="000000"/>
            </w:tcBorders>
            <w:shd w:val="clear" w:color="auto" w:fill="A6A6A6" w:themeFill="background1" w:themeFillShade="A6"/>
            <w:vAlign w:val="center"/>
          </w:tcPr>
          <w:p w14:paraId="74A3622F" w14:textId="77777777" w:rsidR="00526D72" w:rsidRPr="00B214AC" w:rsidRDefault="00526D72" w:rsidP="00E613B0">
            <w:pPr>
              <w:jc w:val="left"/>
              <w:rPr>
                <w:color w:val="FFFFFF" w:themeColor="background1"/>
                <w:sz w:val="20"/>
              </w:rPr>
            </w:pPr>
            <w:r w:rsidRPr="00B214AC">
              <w:rPr>
                <w:color w:val="FFFFFF" w:themeColor="background1"/>
                <w:sz w:val="20"/>
              </w:rPr>
              <w:t>Câblage réseau</w:t>
            </w:r>
          </w:p>
        </w:tc>
      </w:tr>
      <w:tr w:rsidR="00526D72" w:rsidRPr="00B214AC" w14:paraId="2EE06B2E" w14:textId="77777777" w:rsidTr="00E613B0">
        <w:trPr>
          <w:trHeight w:val="676"/>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38D4F24F" w14:textId="77777777" w:rsidR="00526D72" w:rsidRPr="00B214AC" w:rsidRDefault="00526D72" w:rsidP="00E613B0">
            <w:pPr>
              <w:jc w:val="left"/>
              <w:rPr>
                <w:sz w:val="18"/>
                <w:szCs w:val="18"/>
              </w:rPr>
            </w:pPr>
            <w:r w:rsidRPr="00B214AC">
              <w:rPr>
                <w:sz w:val="18"/>
                <w:szCs w:val="18"/>
              </w:rPr>
              <w:t>Réseau IP pour gestion équipements AV</w:t>
            </w:r>
          </w:p>
        </w:tc>
        <w:tc>
          <w:tcPr>
            <w:tcW w:w="1176" w:type="dxa"/>
            <w:tcBorders>
              <w:left w:val="single" w:sz="4" w:space="0" w:color="000000"/>
              <w:bottom w:val="single" w:sz="4" w:space="0" w:color="000000"/>
            </w:tcBorders>
            <w:shd w:val="clear" w:color="auto" w:fill="4F81BD" w:themeFill="accent1"/>
            <w:vAlign w:val="center"/>
          </w:tcPr>
          <w:p w14:paraId="5C6083AF"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BET AV</w:t>
            </w:r>
          </w:p>
          <w:p w14:paraId="7DA8B93F"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BET FLUIDES</w:t>
            </w:r>
          </w:p>
        </w:tc>
        <w:tc>
          <w:tcPr>
            <w:tcW w:w="1276" w:type="dxa"/>
            <w:tcBorders>
              <w:left w:val="single" w:sz="4" w:space="0" w:color="000000"/>
              <w:bottom w:val="single" w:sz="4" w:space="0" w:color="000000"/>
            </w:tcBorders>
            <w:shd w:val="clear" w:color="auto" w:fill="00B050"/>
            <w:vAlign w:val="center"/>
          </w:tcPr>
          <w:p w14:paraId="4CD79C93"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CFA</w:t>
            </w:r>
          </w:p>
        </w:tc>
        <w:tc>
          <w:tcPr>
            <w:tcW w:w="1276" w:type="dxa"/>
            <w:tcBorders>
              <w:left w:val="single" w:sz="4" w:space="0" w:color="000000"/>
              <w:bottom w:val="single" w:sz="4" w:space="0" w:color="000000"/>
            </w:tcBorders>
            <w:shd w:val="clear" w:color="auto" w:fill="00B050"/>
            <w:vAlign w:val="center"/>
          </w:tcPr>
          <w:p w14:paraId="069E8275"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CFA</w:t>
            </w:r>
          </w:p>
        </w:tc>
        <w:tc>
          <w:tcPr>
            <w:tcW w:w="1417" w:type="dxa"/>
            <w:tcBorders>
              <w:left w:val="single" w:sz="4" w:space="0" w:color="000000"/>
              <w:bottom w:val="single" w:sz="4" w:space="0" w:color="000000"/>
            </w:tcBorders>
            <w:shd w:val="clear" w:color="auto" w:fill="E36C0A" w:themeFill="accent6" w:themeFillShade="BF"/>
            <w:vAlign w:val="center"/>
          </w:tcPr>
          <w:p w14:paraId="09FF67D2"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vAlign w:val="center"/>
          </w:tcPr>
          <w:p w14:paraId="263EA84D" w14:textId="77777777" w:rsidR="00526D72" w:rsidRPr="00B214AC" w:rsidRDefault="00526D72" w:rsidP="00E613B0">
            <w:pPr>
              <w:jc w:val="left"/>
              <w:rPr>
                <w:sz w:val="18"/>
                <w:szCs w:val="18"/>
              </w:rPr>
            </w:pPr>
            <w:r w:rsidRPr="00B214AC">
              <w:rPr>
                <w:sz w:val="18"/>
                <w:szCs w:val="18"/>
              </w:rPr>
              <w:t>sans objet</w:t>
            </w:r>
          </w:p>
        </w:tc>
        <w:tc>
          <w:tcPr>
            <w:tcW w:w="1276" w:type="dxa"/>
            <w:tcBorders>
              <w:left w:val="single" w:sz="4" w:space="0" w:color="000000"/>
              <w:bottom w:val="single" w:sz="4" w:space="0" w:color="000000"/>
              <w:right w:val="single" w:sz="4" w:space="0" w:color="000000"/>
            </w:tcBorders>
            <w:vAlign w:val="center"/>
          </w:tcPr>
          <w:p w14:paraId="4CCB509D" w14:textId="77777777" w:rsidR="00526D72" w:rsidRPr="00B214AC" w:rsidRDefault="00526D72" w:rsidP="00E613B0">
            <w:pPr>
              <w:jc w:val="left"/>
              <w:rPr>
                <w:sz w:val="18"/>
                <w:szCs w:val="18"/>
              </w:rPr>
            </w:pPr>
            <w:r w:rsidRPr="00B214AC">
              <w:rPr>
                <w:sz w:val="18"/>
                <w:szCs w:val="18"/>
              </w:rPr>
              <w:t>sans objet</w:t>
            </w:r>
          </w:p>
        </w:tc>
      </w:tr>
      <w:tr w:rsidR="00526D72" w:rsidRPr="00B214AC" w14:paraId="0C2E7E14" w14:textId="77777777" w:rsidTr="00E613B0">
        <w:trPr>
          <w:trHeight w:val="54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727C9CDF" w14:textId="77777777" w:rsidR="00526D72" w:rsidRPr="00B214AC" w:rsidRDefault="00526D72" w:rsidP="00E613B0">
            <w:pPr>
              <w:jc w:val="left"/>
              <w:rPr>
                <w:sz w:val="18"/>
                <w:szCs w:val="18"/>
              </w:rPr>
            </w:pPr>
            <w:r w:rsidRPr="00B214AC">
              <w:rPr>
                <w:sz w:val="18"/>
                <w:szCs w:val="18"/>
              </w:rPr>
              <w:t>Réseau IP « infra » pour baie, codec, insert, player</w:t>
            </w:r>
          </w:p>
        </w:tc>
        <w:tc>
          <w:tcPr>
            <w:tcW w:w="1176" w:type="dxa"/>
            <w:tcBorders>
              <w:top w:val="single" w:sz="4" w:space="0" w:color="000000"/>
              <w:left w:val="single" w:sz="4" w:space="0" w:color="000000"/>
              <w:bottom w:val="single" w:sz="4" w:space="0" w:color="000000"/>
            </w:tcBorders>
            <w:shd w:val="clear" w:color="auto" w:fill="4F81BD" w:themeFill="accent1"/>
            <w:vAlign w:val="center"/>
          </w:tcPr>
          <w:p w14:paraId="319B1D0F"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BET AV</w:t>
            </w:r>
          </w:p>
          <w:p w14:paraId="26B6A0A4"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BET FLUIDES</w:t>
            </w:r>
          </w:p>
        </w:tc>
        <w:tc>
          <w:tcPr>
            <w:tcW w:w="1276" w:type="dxa"/>
            <w:tcBorders>
              <w:top w:val="single" w:sz="4" w:space="0" w:color="000000"/>
              <w:left w:val="single" w:sz="4" w:space="0" w:color="000000"/>
              <w:bottom w:val="single" w:sz="4" w:space="0" w:color="000000"/>
            </w:tcBorders>
            <w:shd w:val="clear" w:color="auto" w:fill="00B050"/>
            <w:vAlign w:val="center"/>
          </w:tcPr>
          <w:p w14:paraId="473D8566"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CFA</w:t>
            </w:r>
          </w:p>
        </w:tc>
        <w:tc>
          <w:tcPr>
            <w:tcW w:w="1276" w:type="dxa"/>
            <w:tcBorders>
              <w:top w:val="single" w:sz="4" w:space="0" w:color="000000"/>
              <w:left w:val="single" w:sz="4" w:space="0" w:color="000000"/>
              <w:bottom w:val="single" w:sz="4" w:space="0" w:color="000000"/>
            </w:tcBorders>
            <w:shd w:val="clear" w:color="auto" w:fill="00B050"/>
            <w:vAlign w:val="center"/>
          </w:tcPr>
          <w:p w14:paraId="1E338162"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CFA</w:t>
            </w:r>
          </w:p>
        </w:tc>
        <w:tc>
          <w:tcPr>
            <w:tcW w:w="1417" w:type="dxa"/>
            <w:tcBorders>
              <w:top w:val="single" w:sz="4" w:space="0" w:color="000000"/>
              <w:left w:val="single" w:sz="4" w:space="0" w:color="000000"/>
              <w:bottom w:val="single" w:sz="4" w:space="0" w:color="000000"/>
            </w:tcBorders>
            <w:shd w:val="clear" w:color="auto" w:fill="E36C0A" w:themeFill="accent6" w:themeFillShade="BF"/>
            <w:vAlign w:val="center"/>
          </w:tcPr>
          <w:p w14:paraId="38F75296"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top w:val="single" w:sz="4" w:space="0" w:color="000000"/>
              <w:left w:val="single" w:sz="4" w:space="0" w:color="000000"/>
              <w:bottom w:val="single" w:sz="4" w:space="0" w:color="000000"/>
            </w:tcBorders>
            <w:shd w:val="clear" w:color="auto" w:fill="FFFFFF" w:themeFill="background1"/>
            <w:vAlign w:val="center"/>
          </w:tcPr>
          <w:p w14:paraId="032810FF" w14:textId="77777777" w:rsidR="00526D72" w:rsidRPr="00B214AC" w:rsidRDefault="00526D72" w:rsidP="00E613B0">
            <w:pPr>
              <w:jc w:val="left"/>
              <w:rPr>
                <w:sz w:val="18"/>
                <w:szCs w:val="18"/>
              </w:rPr>
            </w:pPr>
            <w:r w:rsidRPr="00B214AC">
              <w:rPr>
                <w:sz w:val="18"/>
                <w:szCs w:val="18"/>
              </w:rPr>
              <w:t>sans objet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20CB92" w14:textId="77777777" w:rsidR="00526D72" w:rsidRPr="00B214AC" w:rsidRDefault="00526D72" w:rsidP="00E613B0">
            <w:pPr>
              <w:jc w:val="left"/>
              <w:rPr>
                <w:sz w:val="18"/>
                <w:szCs w:val="18"/>
              </w:rPr>
            </w:pPr>
            <w:r w:rsidRPr="00B214AC">
              <w:rPr>
                <w:sz w:val="18"/>
                <w:szCs w:val="18"/>
              </w:rPr>
              <w:t>sans objet</w:t>
            </w:r>
          </w:p>
        </w:tc>
      </w:tr>
      <w:tr w:rsidR="00526D72" w:rsidRPr="00B214AC" w14:paraId="32B950E4" w14:textId="77777777" w:rsidTr="00E613B0">
        <w:trPr>
          <w:trHeight w:val="54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6EA78E2B" w14:textId="77777777" w:rsidR="00526D72" w:rsidRPr="00B214AC" w:rsidRDefault="00526D72" w:rsidP="00E613B0">
            <w:pPr>
              <w:jc w:val="left"/>
              <w:rPr>
                <w:sz w:val="18"/>
                <w:szCs w:val="18"/>
              </w:rPr>
            </w:pPr>
            <w:r w:rsidRPr="00B214AC">
              <w:rPr>
                <w:sz w:val="18"/>
                <w:szCs w:val="18"/>
              </w:rPr>
              <w:t>Liaisons HDbaseT et AVoIP</w:t>
            </w:r>
          </w:p>
        </w:tc>
        <w:tc>
          <w:tcPr>
            <w:tcW w:w="1176" w:type="dxa"/>
            <w:tcBorders>
              <w:top w:val="single" w:sz="4" w:space="0" w:color="000000"/>
              <w:left w:val="single" w:sz="4" w:space="0" w:color="000000"/>
              <w:bottom w:val="single" w:sz="4" w:space="0" w:color="000000"/>
            </w:tcBorders>
            <w:shd w:val="clear" w:color="auto" w:fill="C00000"/>
            <w:vAlign w:val="center"/>
          </w:tcPr>
          <w:p w14:paraId="2D05FDB6" w14:textId="77777777" w:rsidR="00526D72" w:rsidRPr="00B214AC" w:rsidRDefault="00526D72" w:rsidP="00E613B0">
            <w:pPr>
              <w:jc w:val="left"/>
              <w:rPr>
                <w:sz w:val="18"/>
                <w:szCs w:val="18"/>
              </w:rPr>
            </w:pPr>
            <w:r w:rsidRPr="00B214AC">
              <w:rPr>
                <w:sz w:val="18"/>
                <w:szCs w:val="18"/>
              </w:rPr>
              <w:t>BET AV</w:t>
            </w:r>
          </w:p>
        </w:tc>
        <w:tc>
          <w:tcPr>
            <w:tcW w:w="1276" w:type="dxa"/>
            <w:tcBorders>
              <w:top w:val="single" w:sz="4" w:space="0" w:color="000000"/>
              <w:left w:val="single" w:sz="4" w:space="0" w:color="000000"/>
              <w:bottom w:val="single" w:sz="4" w:space="0" w:color="000000"/>
            </w:tcBorders>
            <w:shd w:val="clear" w:color="auto" w:fill="E36C0A" w:themeFill="accent6" w:themeFillShade="BF"/>
            <w:vAlign w:val="center"/>
          </w:tcPr>
          <w:p w14:paraId="59E2ECC8"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top w:val="single" w:sz="4" w:space="0" w:color="000000"/>
              <w:left w:val="single" w:sz="4" w:space="0" w:color="000000"/>
              <w:bottom w:val="single" w:sz="4" w:space="0" w:color="000000"/>
            </w:tcBorders>
            <w:shd w:val="clear" w:color="auto" w:fill="E36C0A" w:themeFill="accent6" w:themeFillShade="BF"/>
            <w:vAlign w:val="center"/>
          </w:tcPr>
          <w:p w14:paraId="71A2A14D"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top w:val="single" w:sz="4" w:space="0" w:color="000000"/>
              <w:left w:val="single" w:sz="4" w:space="0" w:color="000000"/>
              <w:bottom w:val="single" w:sz="4" w:space="0" w:color="000000"/>
            </w:tcBorders>
            <w:shd w:val="clear" w:color="auto" w:fill="E36C0A" w:themeFill="accent6" w:themeFillShade="BF"/>
            <w:vAlign w:val="center"/>
          </w:tcPr>
          <w:p w14:paraId="0712EF5A"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top w:val="single" w:sz="4" w:space="0" w:color="000000"/>
              <w:left w:val="single" w:sz="4" w:space="0" w:color="000000"/>
              <w:bottom w:val="single" w:sz="4" w:space="0" w:color="000000"/>
            </w:tcBorders>
            <w:shd w:val="clear" w:color="auto" w:fill="FFFFFF"/>
            <w:vAlign w:val="center"/>
          </w:tcPr>
          <w:p w14:paraId="7C750437" w14:textId="77777777" w:rsidR="00526D72" w:rsidRPr="00B214AC" w:rsidRDefault="00526D72" w:rsidP="00E613B0">
            <w:pPr>
              <w:jc w:val="left"/>
              <w:rPr>
                <w:sz w:val="18"/>
                <w:szCs w:val="18"/>
              </w:rPr>
            </w:pPr>
            <w:r w:rsidRPr="00B214AC">
              <w:rPr>
                <w:sz w:val="18"/>
                <w:szCs w:val="18"/>
              </w:rPr>
              <w:t>sans objet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FBED9" w14:textId="77777777" w:rsidR="00526D72" w:rsidRPr="00B214AC" w:rsidRDefault="00526D72" w:rsidP="00E613B0">
            <w:pPr>
              <w:jc w:val="left"/>
              <w:rPr>
                <w:sz w:val="18"/>
                <w:szCs w:val="18"/>
              </w:rPr>
            </w:pPr>
            <w:r w:rsidRPr="00B214AC">
              <w:rPr>
                <w:sz w:val="18"/>
                <w:szCs w:val="18"/>
              </w:rPr>
              <w:t>sans objet</w:t>
            </w:r>
          </w:p>
        </w:tc>
      </w:tr>
      <w:tr w:rsidR="00526D72" w:rsidRPr="00B214AC" w14:paraId="486E60C9" w14:textId="77777777" w:rsidTr="00E613B0">
        <w:trPr>
          <w:trHeight w:val="243"/>
          <w:jc w:val="center"/>
        </w:trPr>
        <w:tc>
          <w:tcPr>
            <w:tcW w:w="10060" w:type="dxa"/>
            <w:gridSpan w:val="8"/>
            <w:tcBorders>
              <w:left w:val="single" w:sz="4" w:space="0" w:color="000000"/>
              <w:bottom w:val="single" w:sz="4" w:space="0" w:color="000000"/>
              <w:right w:val="single" w:sz="4" w:space="0" w:color="000000"/>
            </w:tcBorders>
            <w:shd w:val="clear" w:color="auto" w:fill="A6A6A6" w:themeFill="background1" w:themeFillShade="A6"/>
            <w:vAlign w:val="center"/>
          </w:tcPr>
          <w:p w14:paraId="0A610E4D"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Équipements audiovisuels</w:t>
            </w:r>
          </w:p>
        </w:tc>
      </w:tr>
      <w:tr w:rsidR="00526D72" w:rsidRPr="00B214AC" w14:paraId="72690FE9" w14:textId="77777777" w:rsidTr="00E613B0">
        <w:trPr>
          <w:trHeight w:val="707"/>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4D83DD6E" w14:textId="77777777" w:rsidR="00526D72" w:rsidRPr="00B214AC" w:rsidRDefault="00526D72" w:rsidP="00E613B0">
            <w:pPr>
              <w:jc w:val="left"/>
              <w:rPr>
                <w:sz w:val="18"/>
                <w:szCs w:val="18"/>
              </w:rPr>
            </w:pPr>
            <w:r w:rsidRPr="00B214AC">
              <w:rPr>
                <w:sz w:val="18"/>
                <w:szCs w:val="18"/>
              </w:rPr>
              <w:t>Fournitures des boitiers de prises</w:t>
            </w:r>
          </w:p>
        </w:tc>
        <w:tc>
          <w:tcPr>
            <w:tcW w:w="1176" w:type="dxa"/>
            <w:tcBorders>
              <w:left w:val="single" w:sz="4" w:space="0" w:color="000000"/>
              <w:bottom w:val="single" w:sz="4" w:space="0" w:color="000000"/>
            </w:tcBorders>
            <w:shd w:val="clear" w:color="auto" w:fill="C00000"/>
            <w:vAlign w:val="center"/>
          </w:tcPr>
          <w:p w14:paraId="56D299B4" w14:textId="77777777" w:rsidR="00526D72" w:rsidRPr="00B214AC" w:rsidRDefault="00526D72" w:rsidP="00E613B0">
            <w:pPr>
              <w:jc w:val="left"/>
              <w:rPr>
                <w:sz w:val="18"/>
                <w:szCs w:val="18"/>
              </w:rPr>
            </w:pPr>
            <w:r w:rsidRPr="00B214AC">
              <w:rPr>
                <w:sz w:val="18"/>
                <w:szCs w:val="18"/>
              </w:rPr>
              <w:t xml:space="preserve">BET AV </w:t>
            </w:r>
          </w:p>
        </w:tc>
        <w:tc>
          <w:tcPr>
            <w:tcW w:w="1276" w:type="dxa"/>
            <w:tcBorders>
              <w:left w:val="single" w:sz="4" w:space="0" w:color="000000"/>
              <w:bottom w:val="single" w:sz="4" w:space="0" w:color="000000"/>
            </w:tcBorders>
            <w:shd w:val="clear" w:color="auto" w:fill="E36C0A"/>
            <w:vAlign w:val="center"/>
          </w:tcPr>
          <w:p w14:paraId="685F78F0"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vAlign w:val="center"/>
          </w:tcPr>
          <w:p w14:paraId="31AF7444"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330C2FD1"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759339F7"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FFFFFF" w:themeFill="background1"/>
            <w:vAlign w:val="center"/>
          </w:tcPr>
          <w:p w14:paraId="2C23BF27" w14:textId="77777777" w:rsidR="00526D72" w:rsidRPr="00B214AC" w:rsidRDefault="00526D72" w:rsidP="00E613B0">
            <w:pPr>
              <w:jc w:val="left"/>
              <w:rPr>
                <w:sz w:val="18"/>
                <w:szCs w:val="18"/>
              </w:rPr>
            </w:pPr>
            <w:r w:rsidRPr="00B214AC">
              <w:rPr>
                <w:sz w:val="18"/>
                <w:szCs w:val="18"/>
              </w:rPr>
              <w:t>sans objet</w:t>
            </w:r>
          </w:p>
        </w:tc>
      </w:tr>
      <w:tr w:rsidR="00526D72" w:rsidRPr="00B214AC" w14:paraId="150920BE" w14:textId="77777777" w:rsidTr="00E613B0">
        <w:trPr>
          <w:trHeight w:val="707"/>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43944831" w14:textId="77777777" w:rsidR="00526D72" w:rsidRPr="00B214AC" w:rsidRDefault="00526D72" w:rsidP="00E613B0">
            <w:pPr>
              <w:jc w:val="left"/>
              <w:rPr>
                <w:sz w:val="18"/>
                <w:szCs w:val="18"/>
              </w:rPr>
            </w:pPr>
            <w:r w:rsidRPr="00B214AC">
              <w:rPr>
                <w:sz w:val="18"/>
                <w:szCs w:val="18"/>
              </w:rPr>
              <w:t>Intégration connectiques</w:t>
            </w:r>
          </w:p>
        </w:tc>
        <w:tc>
          <w:tcPr>
            <w:tcW w:w="1176" w:type="dxa"/>
            <w:tcBorders>
              <w:left w:val="single" w:sz="4" w:space="0" w:color="000000"/>
              <w:bottom w:val="single" w:sz="4" w:space="0" w:color="000000"/>
            </w:tcBorders>
            <w:shd w:val="clear" w:color="auto" w:fill="C00000"/>
            <w:vAlign w:val="center"/>
          </w:tcPr>
          <w:p w14:paraId="2AA26508" w14:textId="77777777" w:rsidR="00526D72" w:rsidRPr="00B214AC" w:rsidRDefault="00526D72" w:rsidP="00E613B0">
            <w:pPr>
              <w:jc w:val="left"/>
              <w:rPr>
                <w:sz w:val="18"/>
                <w:szCs w:val="18"/>
              </w:rPr>
            </w:pPr>
            <w:r w:rsidRPr="00B214AC">
              <w:rPr>
                <w:sz w:val="18"/>
                <w:szCs w:val="18"/>
              </w:rPr>
              <w:t>BET AV</w:t>
            </w:r>
          </w:p>
        </w:tc>
        <w:tc>
          <w:tcPr>
            <w:tcW w:w="1276" w:type="dxa"/>
            <w:tcBorders>
              <w:left w:val="single" w:sz="4" w:space="0" w:color="000000"/>
              <w:bottom w:val="single" w:sz="4" w:space="0" w:color="000000"/>
            </w:tcBorders>
            <w:shd w:val="clear" w:color="auto" w:fill="E36C0A" w:themeFill="accent6" w:themeFillShade="BF"/>
            <w:vAlign w:val="center"/>
          </w:tcPr>
          <w:p w14:paraId="330AA698"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3AA5E205"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08DCBAA1"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16F059AE"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E36C0A"/>
            <w:vAlign w:val="center"/>
          </w:tcPr>
          <w:p w14:paraId="1DAD1B9D"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r>
      <w:tr w:rsidR="00526D72" w:rsidRPr="00B214AC" w14:paraId="74C98D49" w14:textId="77777777" w:rsidTr="00E613B0">
        <w:trPr>
          <w:trHeight w:val="644"/>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1A39D02C" w14:textId="77777777" w:rsidR="00526D72" w:rsidRPr="00B214AC" w:rsidRDefault="00526D72" w:rsidP="00E613B0">
            <w:pPr>
              <w:jc w:val="left"/>
              <w:rPr>
                <w:sz w:val="18"/>
                <w:szCs w:val="18"/>
              </w:rPr>
            </w:pPr>
            <w:r w:rsidRPr="00B214AC">
              <w:rPr>
                <w:sz w:val="18"/>
                <w:szCs w:val="18"/>
              </w:rPr>
              <w:t>Câblages audiovisuels et contrôle</w:t>
            </w:r>
          </w:p>
        </w:tc>
        <w:tc>
          <w:tcPr>
            <w:tcW w:w="1176" w:type="dxa"/>
            <w:tcBorders>
              <w:left w:val="single" w:sz="4" w:space="0" w:color="000000"/>
              <w:bottom w:val="single" w:sz="4" w:space="0" w:color="000000"/>
            </w:tcBorders>
            <w:shd w:val="clear" w:color="auto" w:fill="C00000"/>
            <w:vAlign w:val="center"/>
          </w:tcPr>
          <w:p w14:paraId="36F3F5D6" w14:textId="77777777" w:rsidR="00526D72" w:rsidRPr="00B214AC" w:rsidRDefault="00526D72" w:rsidP="00E613B0">
            <w:pPr>
              <w:jc w:val="left"/>
              <w:rPr>
                <w:sz w:val="18"/>
                <w:szCs w:val="18"/>
              </w:rPr>
            </w:pPr>
            <w:r w:rsidRPr="00B214AC">
              <w:rPr>
                <w:sz w:val="18"/>
                <w:szCs w:val="18"/>
              </w:rPr>
              <w:t>BET AV</w:t>
            </w:r>
          </w:p>
        </w:tc>
        <w:tc>
          <w:tcPr>
            <w:tcW w:w="1276" w:type="dxa"/>
            <w:tcBorders>
              <w:left w:val="single" w:sz="4" w:space="0" w:color="000000"/>
              <w:bottom w:val="single" w:sz="4" w:space="0" w:color="000000"/>
            </w:tcBorders>
            <w:shd w:val="clear" w:color="auto" w:fill="E36C0A"/>
            <w:vAlign w:val="center"/>
          </w:tcPr>
          <w:p w14:paraId="482AE204"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vAlign w:val="center"/>
          </w:tcPr>
          <w:p w14:paraId="302D9409"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5F94FC47"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719F15EB"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E36C0A"/>
            <w:vAlign w:val="center"/>
          </w:tcPr>
          <w:p w14:paraId="7F18C84F"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r>
      <w:tr w:rsidR="00526D72" w:rsidRPr="00B214AC" w14:paraId="3DA2EEC3" w14:textId="77777777" w:rsidTr="00E613B0">
        <w:trPr>
          <w:trHeight w:val="644"/>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733E1CD5" w14:textId="77777777" w:rsidR="00526D72" w:rsidRPr="00B214AC" w:rsidRDefault="00526D72" w:rsidP="00E613B0">
            <w:pPr>
              <w:jc w:val="left"/>
              <w:rPr>
                <w:sz w:val="18"/>
                <w:szCs w:val="18"/>
              </w:rPr>
            </w:pPr>
            <w:r w:rsidRPr="00B214AC">
              <w:rPr>
                <w:sz w:val="18"/>
                <w:szCs w:val="18"/>
              </w:rPr>
              <w:t>Équipements audiovisuels</w:t>
            </w:r>
          </w:p>
        </w:tc>
        <w:tc>
          <w:tcPr>
            <w:tcW w:w="1176" w:type="dxa"/>
            <w:tcBorders>
              <w:left w:val="single" w:sz="4" w:space="0" w:color="000000"/>
              <w:bottom w:val="single" w:sz="4" w:space="0" w:color="000000"/>
            </w:tcBorders>
            <w:shd w:val="clear" w:color="auto" w:fill="C00000"/>
            <w:vAlign w:val="center"/>
          </w:tcPr>
          <w:p w14:paraId="30E50633" w14:textId="77777777" w:rsidR="00526D72" w:rsidRPr="00B214AC" w:rsidRDefault="00526D72" w:rsidP="00E613B0">
            <w:pPr>
              <w:jc w:val="left"/>
              <w:rPr>
                <w:sz w:val="18"/>
                <w:szCs w:val="18"/>
              </w:rPr>
            </w:pPr>
            <w:r w:rsidRPr="00B214AC">
              <w:rPr>
                <w:sz w:val="18"/>
                <w:szCs w:val="18"/>
              </w:rPr>
              <w:t>BET AV</w:t>
            </w:r>
          </w:p>
        </w:tc>
        <w:tc>
          <w:tcPr>
            <w:tcW w:w="1276" w:type="dxa"/>
            <w:tcBorders>
              <w:left w:val="single" w:sz="4" w:space="0" w:color="000000"/>
              <w:bottom w:val="single" w:sz="4" w:space="0" w:color="000000"/>
            </w:tcBorders>
            <w:shd w:val="clear" w:color="auto" w:fill="E36C0A"/>
            <w:vAlign w:val="center"/>
          </w:tcPr>
          <w:p w14:paraId="5D2B9EE1"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vAlign w:val="center"/>
          </w:tcPr>
          <w:p w14:paraId="6D7AFB19"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vAlign w:val="center"/>
          </w:tcPr>
          <w:p w14:paraId="21FFD45C"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vAlign w:val="center"/>
          </w:tcPr>
          <w:p w14:paraId="6E82A503"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E36C0A"/>
            <w:vAlign w:val="center"/>
          </w:tcPr>
          <w:p w14:paraId="25014AE5"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r>
      <w:tr w:rsidR="00881B22" w:rsidRPr="00B214AC" w14:paraId="238A61EC" w14:textId="77777777" w:rsidTr="00881B22">
        <w:trPr>
          <w:trHeight w:val="648"/>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2EAE71D4" w14:textId="77777777" w:rsidR="00881B22" w:rsidRPr="00B214AC" w:rsidRDefault="00881B22" w:rsidP="00881B22">
            <w:pPr>
              <w:jc w:val="left"/>
              <w:rPr>
                <w:sz w:val="18"/>
                <w:szCs w:val="18"/>
              </w:rPr>
            </w:pPr>
            <w:r w:rsidRPr="00B214AC">
              <w:rPr>
                <w:sz w:val="18"/>
                <w:szCs w:val="18"/>
              </w:rPr>
              <w:t>Baie technique</w:t>
            </w:r>
          </w:p>
        </w:tc>
        <w:tc>
          <w:tcPr>
            <w:tcW w:w="1176" w:type="dxa"/>
            <w:tcBorders>
              <w:left w:val="single" w:sz="4" w:space="0" w:color="000000"/>
              <w:bottom w:val="single" w:sz="4" w:space="0" w:color="000000"/>
            </w:tcBorders>
            <w:shd w:val="clear" w:color="auto" w:fill="C00000"/>
            <w:vAlign w:val="center"/>
          </w:tcPr>
          <w:p w14:paraId="75519453" w14:textId="77777777" w:rsidR="00881B22" w:rsidRPr="00B214AC" w:rsidRDefault="00881B22" w:rsidP="00881B22">
            <w:pPr>
              <w:jc w:val="left"/>
              <w:rPr>
                <w:sz w:val="18"/>
                <w:szCs w:val="18"/>
              </w:rPr>
            </w:pPr>
            <w:r w:rsidRPr="00B214AC">
              <w:rPr>
                <w:sz w:val="18"/>
                <w:szCs w:val="18"/>
              </w:rPr>
              <w:t xml:space="preserve">BET AV </w:t>
            </w:r>
          </w:p>
          <w:p w14:paraId="55B42AD6" w14:textId="77777777" w:rsidR="00881B22" w:rsidRPr="00B214AC" w:rsidRDefault="00881B22" w:rsidP="00881B22">
            <w:pPr>
              <w:jc w:val="left"/>
              <w:rPr>
                <w:sz w:val="18"/>
                <w:szCs w:val="18"/>
              </w:rPr>
            </w:pPr>
          </w:p>
        </w:tc>
        <w:tc>
          <w:tcPr>
            <w:tcW w:w="1276" w:type="dxa"/>
            <w:tcBorders>
              <w:left w:val="single" w:sz="4" w:space="0" w:color="000000"/>
              <w:bottom w:val="single" w:sz="4" w:space="0" w:color="000000"/>
            </w:tcBorders>
            <w:shd w:val="clear" w:color="auto" w:fill="E66F19"/>
            <w:vAlign w:val="center"/>
          </w:tcPr>
          <w:p w14:paraId="7BDC4927" w14:textId="0D38F7F7" w:rsidR="00881B22" w:rsidRPr="00EA3B8E" w:rsidRDefault="00881B22" w:rsidP="00881B22">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66F19"/>
            <w:vAlign w:val="center"/>
          </w:tcPr>
          <w:p w14:paraId="4CEF4F35" w14:textId="1018394B" w:rsidR="00881B22" w:rsidRPr="00EA3B8E" w:rsidRDefault="00881B22" w:rsidP="00881B22">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shd w:val="clear" w:color="auto" w:fill="E36C0A" w:themeFill="accent6" w:themeFillShade="BF"/>
            <w:vAlign w:val="center"/>
          </w:tcPr>
          <w:p w14:paraId="13BE8FC7" w14:textId="77777777" w:rsidR="00881B22" w:rsidRPr="00B214AC" w:rsidRDefault="00881B22" w:rsidP="00881B22">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E36C0A" w:themeFill="accent6" w:themeFillShade="BF"/>
            <w:vAlign w:val="center"/>
          </w:tcPr>
          <w:p w14:paraId="109E91DF" w14:textId="77777777" w:rsidR="00881B22" w:rsidRPr="00B214AC" w:rsidRDefault="00881B22" w:rsidP="00881B22">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right w:val="single" w:sz="4" w:space="0" w:color="000000"/>
            </w:tcBorders>
            <w:shd w:val="clear" w:color="auto" w:fill="FFFFFF" w:themeFill="background1"/>
            <w:vAlign w:val="center"/>
          </w:tcPr>
          <w:p w14:paraId="2E4EE3EA" w14:textId="77777777" w:rsidR="00881B22" w:rsidRPr="00B214AC" w:rsidRDefault="00881B22" w:rsidP="00881B22">
            <w:pPr>
              <w:jc w:val="left"/>
              <w:rPr>
                <w:sz w:val="18"/>
                <w:szCs w:val="18"/>
              </w:rPr>
            </w:pPr>
            <w:r w:rsidRPr="00B214AC">
              <w:rPr>
                <w:sz w:val="18"/>
                <w:szCs w:val="18"/>
              </w:rPr>
              <w:t>sans objet</w:t>
            </w:r>
          </w:p>
        </w:tc>
      </w:tr>
      <w:tr w:rsidR="00526D72" w:rsidRPr="00B214AC" w14:paraId="6E6F4BB1" w14:textId="77777777" w:rsidTr="00E613B0">
        <w:trPr>
          <w:trHeight w:val="50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0EDB7361" w14:textId="77777777" w:rsidR="00526D72" w:rsidRPr="00B214AC" w:rsidRDefault="00526D72" w:rsidP="00E613B0">
            <w:pPr>
              <w:jc w:val="left"/>
              <w:rPr>
                <w:sz w:val="18"/>
                <w:szCs w:val="18"/>
              </w:rPr>
            </w:pPr>
            <w:r w:rsidRPr="00B214AC">
              <w:rPr>
                <w:sz w:val="18"/>
                <w:szCs w:val="18"/>
              </w:rPr>
              <w:t>Alimentation électrique pour l’audiovisuel</w:t>
            </w:r>
          </w:p>
        </w:tc>
        <w:tc>
          <w:tcPr>
            <w:tcW w:w="1176" w:type="dxa"/>
            <w:tcBorders>
              <w:left w:val="single" w:sz="4" w:space="0" w:color="000000"/>
              <w:bottom w:val="single" w:sz="4" w:space="0" w:color="000000"/>
            </w:tcBorders>
            <w:shd w:val="clear" w:color="auto" w:fill="C00000"/>
            <w:vAlign w:val="center"/>
          </w:tcPr>
          <w:p w14:paraId="13E5FF25" w14:textId="77777777" w:rsidR="00526D72" w:rsidRPr="00B214AC" w:rsidRDefault="00526D72" w:rsidP="00E613B0">
            <w:pPr>
              <w:jc w:val="left"/>
              <w:rPr>
                <w:sz w:val="18"/>
                <w:szCs w:val="18"/>
              </w:rPr>
            </w:pPr>
            <w:r w:rsidRPr="00B214AC">
              <w:rPr>
                <w:sz w:val="18"/>
                <w:szCs w:val="18"/>
              </w:rPr>
              <w:t xml:space="preserve">BET AV </w:t>
            </w:r>
          </w:p>
        </w:tc>
        <w:tc>
          <w:tcPr>
            <w:tcW w:w="1276" w:type="dxa"/>
            <w:tcBorders>
              <w:left w:val="single" w:sz="4" w:space="0" w:color="000000"/>
              <w:bottom w:val="single" w:sz="4" w:space="0" w:color="000000"/>
            </w:tcBorders>
            <w:shd w:val="clear" w:color="auto" w:fill="00B050"/>
            <w:vAlign w:val="center"/>
          </w:tcPr>
          <w:p w14:paraId="7979FD0A"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CFO</w:t>
            </w:r>
          </w:p>
        </w:tc>
        <w:tc>
          <w:tcPr>
            <w:tcW w:w="1276" w:type="dxa"/>
            <w:tcBorders>
              <w:left w:val="single" w:sz="4" w:space="0" w:color="000000"/>
              <w:bottom w:val="single" w:sz="4" w:space="0" w:color="000000"/>
            </w:tcBorders>
            <w:shd w:val="clear" w:color="auto" w:fill="00B050"/>
            <w:vAlign w:val="center"/>
          </w:tcPr>
          <w:p w14:paraId="57ED573A"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CFO</w:t>
            </w:r>
          </w:p>
        </w:tc>
        <w:tc>
          <w:tcPr>
            <w:tcW w:w="1417" w:type="dxa"/>
            <w:tcBorders>
              <w:left w:val="single" w:sz="4" w:space="0" w:color="000000"/>
              <w:bottom w:val="single" w:sz="4" w:space="0" w:color="000000"/>
            </w:tcBorders>
            <w:shd w:val="clear" w:color="auto" w:fill="E36C0A" w:themeFill="accent6" w:themeFillShade="BF"/>
            <w:vAlign w:val="center"/>
          </w:tcPr>
          <w:p w14:paraId="473829CE" w14:textId="77777777" w:rsidR="00526D72" w:rsidRPr="00B214AC" w:rsidRDefault="00526D72" w:rsidP="00E613B0">
            <w:pPr>
              <w:jc w:val="left"/>
              <w:rPr>
                <w:sz w:val="18"/>
                <w:szCs w:val="18"/>
              </w:rPr>
            </w:pPr>
            <w:r w:rsidRPr="00B214AC">
              <w:rPr>
                <w:color w:val="FFFFFF" w:themeColor="background1"/>
                <w:sz w:val="18"/>
                <w:szCs w:val="18"/>
              </w:rPr>
              <w:t>À la charge du présent lot</w:t>
            </w:r>
          </w:p>
        </w:tc>
        <w:tc>
          <w:tcPr>
            <w:tcW w:w="1418" w:type="dxa"/>
            <w:tcBorders>
              <w:left w:val="single" w:sz="4" w:space="0" w:color="000000"/>
              <w:bottom w:val="single" w:sz="4" w:space="0" w:color="000000"/>
            </w:tcBorders>
            <w:shd w:val="clear" w:color="auto" w:fill="00B050"/>
            <w:vAlign w:val="center"/>
          </w:tcPr>
          <w:p w14:paraId="50A8A697" w14:textId="77777777" w:rsidR="00526D72" w:rsidRPr="00B214AC" w:rsidRDefault="00526D72" w:rsidP="00E613B0">
            <w:pPr>
              <w:jc w:val="left"/>
              <w:rPr>
                <w:sz w:val="18"/>
                <w:szCs w:val="18"/>
              </w:rPr>
            </w:pPr>
            <w:r w:rsidRPr="00B214AC">
              <w:rPr>
                <w:color w:val="FFFFFF" w:themeColor="background1"/>
                <w:sz w:val="18"/>
                <w:szCs w:val="18"/>
              </w:rPr>
              <w:t>Lot CFO</w:t>
            </w:r>
          </w:p>
        </w:tc>
        <w:tc>
          <w:tcPr>
            <w:tcW w:w="1276" w:type="dxa"/>
            <w:tcBorders>
              <w:left w:val="single" w:sz="4" w:space="0" w:color="000000"/>
              <w:bottom w:val="single" w:sz="4" w:space="0" w:color="000000"/>
              <w:right w:val="single" w:sz="4" w:space="0" w:color="000000"/>
            </w:tcBorders>
            <w:shd w:val="clear" w:color="auto" w:fill="E26B0A"/>
            <w:vAlign w:val="center"/>
          </w:tcPr>
          <w:p w14:paraId="710BD821" w14:textId="77777777" w:rsidR="00526D72" w:rsidRPr="00B214AC" w:rsidRDefault="00526D72" w:rsidP="00E613B0">
            <w:pPr>
              <w:jc w:val="left"/>
              <w:rPr>
                <w:sz w:val="18"/>
                <w:szCs w:val="18"/>
              </w:rPr>
            </w:pPr>
            <w:r w:rsidRPr="00B214AC">
              <w:rPr>
                <w:color w:val="FFFFFF" w:themeColor="background1"/>
                <w:sz w:val="18"/>
                <w:szCs w:val="18"/>
              </w:rPr>
              <w:t>À la charge du présent lot</w:t>
            </w:r>
          </w:p>
        </w:tc>
      </w:tr>
      <w:tr w:rsidR="00526D72" w:rsidRPr="00B214AC" w14:paraId="7D252D8C" w14:textId="77777777" w:rsidTr="00E613B0">
        <w:trPr>
          <w:trHeight w:val="500"/>
          <w:jc w:val="center"/>
        </w:trPr>
        <w:tc>
          <w:tcPr>
            <w:tcW w:w="2221" w:type="dxa"/>
            <w:gridSpan w:val="2"/>
            <w:tcBorders>
              <w:top w:val="single" w:sz="4" w:space="0" w:color="000000"/>
              <w:left w:val="single" w:sz="4" w:space="0" w:color="000000"/>
              <w:bottom w:val="single" w:sz="4" w:space="0" w:color="000000"/>
            </w:tcBorders>
            <w:shd w:val="clear" w:color="auto" w:fill="FFFFFF" w:themeFill="background1"/>
            <w:vAlign w:val="center"/>
          </w:tcPr>
          <w:p w14:paraId="3EB7C01C" w14:textId="77777777" w:rsidR="00526D72" w:rsidRPr="00B214AC" w:rsidRDefault="00526D72" w:rsidP="00E613B0">
            <w:pPr>
              <w:jc w:val="left"/>
              <w:rPr>
                <w:sz w:val="18"/>
                <w:szCs w:val="18"/>
              </w:rPr>
            </w:pPr>
            <w:r w:rsidRPr="00B214AC">
              <w:rPr>
                <w:sz w:val="18"/>
                <w:szCs w:val="18"/>
              </w:rPr>
              <w:t>Découpes, réservations, reprises des finitions et du second œuvre</w:t>
            </w:r>
          </w:p>
        </w:tc>
        <w:tc>
          <w:tcPr>
            <w:tcW w:w="1176" w:type="dxa"/>
            <w:tcBorders>
              <w:left w:val="single" w:sz="4" w:space="0" w:color="000000"/>
              <w:bottom w:val="single" w:sz="4" w:space="0" w:color="000000"/>
            </w:tcBorders>
            <w:shd w:val="clear" w:color="auto" w:fill="E36C0A" w:themeFill="accent6" w:themeFillShade="BF"/>
            <w:vAlign w:val="center"/>
          </w:tcPr>
          <w:p w14:paraId="2A51C0EC" w14:textId="77777777" w:rsidR="00526D72" w:rsidRPr="00B214AC" w:rsidRDefault="00526D72" w:rsidP="00E613B0">
            <w:pPr>
              <w:jc w:val="left"/>
              <w:rPr>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1D62F3E8"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left w:val="single" w:sz="4" w:space="0" w:color="000000"/>
              <w:bottom w:val="single" w:sz="4" w:space="0" w:color="000000"/>
            </w:tcBorders>
            <w:shd w:val="clear" w:color="auto" w:fill="E36C0A" w:themeFill="accent6" w:themeFillShade="BF"/>
            <w:vAlign w:val="center"/>
          </w:tcPr>
          <w:p w14:paraId="7833BA68"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left w:val="single" w:sz="4" w:space="0" w:color="000000"/>
              <w:bottom w:val="single" w:sz="4" w:space="0" w:color="000000"/>
            </w:tcBorders>
            <w:vAlign w:val="center"/>
          </w:tcPr>
          <w:p w14:paraId="738331A5" w14:textId="77777777" w:rsidR="00526D72" w:rsidRPr="00B214AC" w:rsidRDefault="00526D72" w:rsidP="00E613B0">
            <w:pPr>
              <w:jc w:val="left"/>
              <w:rPr>
                <w:sz w:val="18"/>
                <w:szCs w:val="18"/>
              </w:rPr>
            </w:pPr>
            <w:r w:rsidRPr="00B214AC">
              <w:rPr>
                <w:sz w:val="18"/>
                <w:szCs w:val="18"/>
              </w:rPr>
              <w:t>sans objet</w:t>
            </w:r>
          </w:p>
        </w:tc>
        <w:tc>
          <w:tcPr>
            <w:tcW w:w="1418" w:type="dxa"/>
            <w:tcBorders>
              <w:left w:val="single" w:sz="4" w:space="0" w:color="000000"/>
              <w:bottom w:val="single" w:sz="4" w:space="0" w:color="000000"/>
            </w:tcBorders>
            <w:vAlign w:val="center"/>
          </w:tcPr>
          <w:p w14:paraId="0B148F8A" w14:textId="77777777" w:rsidR="00526D72" w:rsidRPr="00B214AC" w:rsidRDefault="00526D72" w:rsidP="00E613B0">
            <w:pPr>
              <w:jc w:val="left"/>
              <w:rPr>
                <w:sz w:val="18"/>
                <w:szCs w:val="18"/>
              </w:rPr>
            </w:pPr>
            <w:r w:rsidRPr="00B214AC">
              <w:rPr>
                <w:sz w:val="18"/>
                <w:szCs w:val="18"/>
              </w:rPr>
              <w:t>sans objet</w:t>
            </w:r>
          </w:p>
        </w:tc>
        <w:tc>
          <w:tcPr>
            <w:tcW w:w="1276" w:type="dxa"/>
            <w:tcBorders>
              <w:left w:val="single" w:sz="4" w:space="0" w:color="000000"/>
              <w:bottom w:val="single" w:sz="4" w:space="0" w:color="000000"/>
              <w:right w:val="single" w:sz="4" w:space="0" w:color="000000"/>
            </w:tcBorders>
            <w:vAlign w:val="center"/>
          </w:tcPr>
          <w:p w14:paraId="2ED359B4" w14:textId="77777777" w:rsidR="00526D72" w:rsidRPr="00B214AC" w:rsidRDefault="00526D72" w:rsidP="00E613B0">
            <w:pPr>
              <w:jc w:val="left"/>
              <w:rPr>
                <w:sz w:val="18"/>
                <w:szCs w:val="18"/>
              </w:rPr>
            </w:pPr>
            <w:r w:rsidRPr="00B214AC">
              <w:rPr>
                <w:sz w:val="18"/>
                <w:szCs w:val="18"/>
              </w:rPr>
              <w:t>sans objet</w:t>
            </w:r>
          </w:p>
        </w:tc>
      </w:tr>
      <w:tr w:rsidR="00526D72" w:rsidRPr="00B214AC" w14:paraId="47411083" w14:textId="77777777" w:rsidTr="00E613B0">
        <w:trPr>
          <w:trHeight w:val="227"/>
          <w:jc w:val="center"/>
        </w:trPr>
        <w:tc>
          <w:tcPr>
            <w:tcW w:w="10060" w:type="dxa"/>
            <w:gridSpan w:val="8"/>
            <w:tcBorders>
              <w:left w:val="single" w:sz="4" w:space="0" w:color="000000"/>
              <w:bottom w:val="single" w:sz="4" w:space="0" w:color="000000"/>
              <w:right w:val="single" w:sz="4" w:space="0" w:color="000000"/>
            </w:tcBorders>
            <w:shd w:val="clear" w:color="auto" w:fill="A6A6A6" w:themeFill="background1" w:themeFillShade="A6"/>
            <w:vAlign w:val="center"/>
          </w:tcPr>
          <w:p w14:paraId="165147ED"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Fourreaux, chemins de câbles, gaines, canalisations.</w:t>
            </w:r>
          </w:p>
        </w:tc>
      </w:tr>
      <w:tr w:rsidR="00526D72" w:rsidRPr="00B214AC" w14:paraId="00FFB17A" w14:textId="77777777" w:rsidTr="00E613B0">
        <w:trPr>
          <w:trHeight w:val="777"/>
          <w:jc w:val="center"/>
        </w:trPr>
        <w:tc>
          <w:tcPr>
            <w:tcW w:w="222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6233B05" w14:textId="77777777" w:rsidR="00526D72" w:rsidRPr="00B214AC" w:rsidRDefault="00526D72" w:rsidP="00E613B0">
            <w:pPr>
              <w:jc w:val="left"/>
              <w:rPr>
                <w:sz w:val="18"/>
                <w:szCs w:val="18"/>
              </w:rPr>
            </w:pPr>
            <w:r w:rsidRPr="00B214AC">
              <w:rPr>
                <w:sz w:val="18"/>
                <w:szCs w:val="18"/>
              </w:rPr>
              <w:t>Fourreaux, gaines, canalisations</w:t>
            </w:r>
          </w:p>
        </w:tc>
        <w:tc>
          <w:tcPr>
            <w:tcW w:w="1176" w:type="dxa"/>
            <w:tcBorders>
              <w:top w:val="single" w:sz="4" w:space="0" w:color="auto"/>
              <w:left w:val="single" w:sz="4" w:space="0" w:color="auto"/>
              <w:bottom w:val="single" w:sz="4" w:space="0" w:color="auto"/>
              <w:right w:val="single" w:sz="4" w:space="0" w:color="auto"/>
            </w:tcBorders>
            <w:shd w:val="clear" w:color="auto" w:fill="C00000"/>
            <w:vAlign w:val="center"/>
          </w:tcPr>
          <w:p w14:paraId="309C08F5" w14:textId="77777777" w:rsidR="00526D72" w:rsidRPr="00B214AC" w:rsidRDefault="00526D72" w:rsidP="00E613B0">
            <w:pPr>
              <w:jc w:val="left"/>
              <w:rPr>
                <w:sz w:val="18"/>
                <w:szCs w:val="18"/>
              </w:rPr>
            </w:pPr>
            <w:r w:rsidRPr="00B214AC">
              <w:rPr>
                <w:sz w:val="18"/>
                <w:szCs w:val="18"/>
              </w:rPr>
              <w:t xml:space="preserve">BET AV </w:t>
            </w:r>
          </w:p>
        </w:tc>
        <w:tc>
          <w:tcPr>
            <w:tcW w:w="1276" w:type="dxa"/>
            <w:tcBorders>
              <w:top w:val="single" w:sz="4" w:space="0" w:color="auto"/>
              <w:left w:val="single" w:sz="4" w:space="0" w:color="auto"/>
              <w:bottom w:val="single" w:sz="4" w:space="0" w:color="auto"/>
              <w:right w:val="single" w:sz="4" w:space="0" w:color="auto"/>
            </w:tcBorders>
            <w:shd w:val="clear" w:color="auto" w:fill="00B050"/>
            <w:vAlign w:val="center"/>
          </w:tcPr>
          <w:p w14:paraId="6D10662F"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CFO</w:t>
            </w:r>
          </w:p>
        </w:tc>
        <w:tc>
          <w:tcPr>
            <w:tcW w:w="1276" w:type="dxa"/>
            <w:tcBorders>
              <w:top w:val="single" w:sz="4" w:space="0" w:color="auto"/>
              <w:left w:val="single" w:sz="4" w:space="0" w:color="auto"/>
              <w:bottom w:val="single" w:sz="4" w:space="0" w:color="auto"/>
              <w:right w:val="single" w:sz="4" w:space="0" w:color="auto"/>
            </w:tcBorders>
            <w:shd w:val="clear" w:color="auto" w:fill="00B050"/>
            <w:vAlign w:val="center"/>
          </w:tcPr>
          <w:p w14:paraId="292D0858"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CFO</w:t>
            </w:r>
          </w:p>
        </w:tc>
        <w:tc>
          <w:tcPr>
            <w:tcW w:w="1417" w:type="dxa"/>
            <w:tcBorders>
              <w:top w:val="single" w:sz="4" w:space="0" w:color="auto"/>
              <w:left w:val="single" w:sz="4" w:space="0" w:color="auto"/>
              <w:bottom w:val="single" w:sz="4" w:space="0" w:color="auto"/>
              <w:right w:val="single" w:sz="4" w:space="0" w:color="auto"/>
            </w:tcBorders>
            <w:shd w:val="clear" w:color="auto" w:fill="00B050"/>
            <w:vAlign w:val="center"/>
          </w:tcPr>
          <w:p w14:paraId="3FA5E7C5"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Lot CFO</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93533" w14:textId="77777777" w:rsidR="00526D72" w:rsidRPr="00B214AC" w:rsidRDefault="00526D72" w:rsidP="00E613B0">
            <w:pPr>
              <w:jc w:val="left"/>
              <w:rPr>
                <w:sz w:val="18"/>
                <w:szCs w:val="18"/>
              </w:rPr>
            </w:pPr>
            <w:r w:rsidRPr="00B214AC">
              <w:rPr>
                <w:sz w:val="18"/>
                <w:szCs w:val="18"/>
              </w:rPr>
              <w:t>sans objet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ACE0E" w14:textId="77777777" w:rsidR="00526D72" w:rsidRPr="00B214AC" w:rsidRDefault="00526D72" w:rsidP="00E613B0">
            <w:pPr>
              <w:jc w:val="left"/>
              <w:rPr>
                <w:sz w:val="18"/>
                <w:szCs w:val="18"/>
              </w:rPr>
            </w:pPr>
            <w:r w:rsidRPr="00B214AC">
              <w:rPr>
                <w:sz w:val="18"/>
                <w:szCs w:val="18"/>
              </w:rPr>
              <w:t>sans objet</w:t>
            </w:r>
          </w:p>
        </w:tc>
      </w:tr>
      <w:tr w:rsidR="00526D72" w:rsidRPr="00B214AC" w14:paraId="31C46259" w14:textId="77777777" w:rsidTr="00E613B0">
        <w:trPr>
          <w:trHeight w:val="777"/>
          <w:jc w:val="center"/>
        </w:trPr>
        <w:tc>
          <w:tcPr>
            <w:tcW w:w="222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6C48463F" w14:textId="77777777" w:rsidR="00526D72" w:rsidRPr="00B214AC" w:rsidRDefault="00526D72" w:rsidP="00E613B0">
            <w:pPr>
              <w:jc w:val="left"/>
              <w:rPr>
                <w:sz w:val="18"/>
                <w:szCs w:val="18"/>
              </w:rPr>
            </w:pPr>
            <w:r w:rsidRPr="00B214AC">
              <w:rPr>
                <w:sz w:val="18"/>
                <w:szCs w:val="18"/>
              </w:rPr>
              <w:t>Chemins de câbles</w:t>
            </w:r>
          </w:p>
        </w:tc>
        <w:tc>
          <w:tcPr>
            <w:tcW w:w="1176" w:type="dxa"/>
            <w:tcBorders>
              <w:top w:val="single" w:sz="4" w:space="0" w:color="auto"/>
              <w:left w:val="single" w:sz="4" w:space="0" w:color="auto"/>
              <w:bottom w:val="single" w:sz="4" w:space="0" w:color="auto"/>
              <w:right w:val="single" w:sz="4" w:space="0" w:color="auto"/>
            </w:tcBorders>
            <w:shd w:val="clear" w:color="auto" w:fill="C00000"/>
            <w:vAlign w:val="center"/>
          </w:tcPr>
          <w:p w14:paraId="2BBBD02E" w14:textId="77777777" w:rsidR="00526D72" w:rsidRPr="00B214AC" w:rsidRDefault="00526D72" w:rsidP="00E613B0">
            <w:pPr>
              <w:jc w:val="left"/>
              <w:rPr>
                <w:sz w:val="18"/>
                <w:szCs w:val="18"/>
              </w:rPr>
            </w:pPr>
            <w:r w:rsidRPr="00B214AC">
              <w:rPr>
                <w:sz w:val="18"/>
                <w:szCs w:val="18"/>
              </w:rPr>
              <w:t xml:space="preserve">BET AV </w:t>
            </w:r>
          </w:p>
        </w:tc>
        <w:tc>
          <w:tcPr>
            <w:tcW w:w="1276" w:type="dxa"/>
            <w:tcBorders>
              <w:top w:val="single" w:sz="4" w:space="0" w:color="auto"/>
              <w:left w:val="single" w:sz="4" w:space="0" w:color="auto"/>
              <w:bottom w:val="single" w:sz="4" w:space="0" w:color="auto"/>
              <w:right w:val="single" w:sz="4" w:space="0" w:color="auto"/>
            </w:tcBorders>
            <w:shd w:val="clear" w:color="auto" w:fill="E36C0A"/>
            <w:vAlign w:val="center"/>
          </w:tcPr>
          <w:p w14:paraId="5F2E4C4D"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276" w:type="dxa"/>
            <w:tcBorders>
              <w:top w:val="single" w:sz="4" w:space="0" w:color="auto"/>
              <w:left w:val="single" w:sz="4" w:space="0" w:color="auto"/>
              <w:bottom w:val="single" w:sz="4" w:space="0" w:color="auto"/>
              <w:right w:val="single" w:sz="4" w:space="0" w:color="auto"/>
            </w:tcBorders>
            <w:shd w:val="clear" w:color="auto" w:fill="E36C0A"/>
            <w:vAlign w:val="center"/>
          </w:tcPr>
          <w:p w14:paraId="0E320CC7"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7" w:type="dxa"/>
            <w:tcBorders>
              <w:top w:val="single" w:sz="4" w:space="0" w:color="auto"/>
              <w:left w:val="single" w:sz="4" w:space="0" w:color="auto"/>
              <w:bottom w:val="single" w:sz="4" w:space="0" w:color="auto"/>
              <w:right w:val="single" w:sz="4" w:space="0" w:color="auto"/>
            </w:tcBorders>
            <w:shd w:val="clear" w:color="auto" w:fill="E36C0A"/>
            <w:vAlign w:val="center"/>
          </w:tcPr>
          <w:p w14:paraId="3120E9DD" w14:textId="77777777" w:rsidR="00526D72" w:rsidRPr="00B214AC" w:rsidRDefault="00526D72" w:rsidP="00E613B0">
            <w:pPr>
              <w:jc w:val="left"/>
              <w:rPr>
                <w:color w:val="FFFFFF" w:themeColor="background1"/>
                <w:sz w:val="18"/>
                <w:szCs w:val="18"/>
              </w:rPr>
            </w:pPr>
            <w:r w:rsidRPr="00B214AC">
              <w:rPr>
                <w:color w:val="FFFFFF" w:themeColor="background1"/>
                <w:sz w:val="18"/>
                <w:szCs w:val="18"/>
              </w:rPr>
              <w:t>À la charge du présent lot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88645" w14:textId="77777777" w:rsidR="00526D72" w:rsidRPr="00B214AC" w:rsidRDefault="00526D72" w:rsidP="00E613B0">
            <w:pPr>
              <w:jc w:val="left"/>
              <w:rPr>
                <w:sz w:val="18"/>
                <w:szCs w:val="18"/>
              </w:rPr>
            </w:pPr>
            <w:r w:rsidRPr="00B214AC">
              <w:rPr>
                <w:sz w:val="18"/>
                <w:szCs w:val="18"/>
              </w:rPr>
              <w:t>sans objet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3EDBF" w14:textId="77777777" w:rsidR="00526D72" w:rsidRPr="00B214AC" w:rsidRDefault="00526D72" w:rsidP="00E613B0">
            <w:pPr>
              <w:jc w:val="left"/>
              <w:rPr>
                <w:sz w:val="18"/>
                <w:szCs w:val="18"/>
              </w:rPr>
            </w:pPr>
            <w:r w:rsidRPr="00B214AC">
              <w:rPr>
                <w:sz w:val="18"/>
                <w:szCs w:val="18"/>
              </w:rPr>
              <w:t>sans objet</w:t>
            </w:r>
          </w:p>
        </w:tc>
      </w:tr>
    </w:tbl>
    <w:p w14:paraId="47D13659" w14:textId="375310BB" w:rsidR="002A47B4" w:rsidRDefault="002A47B4" w:rsidP="00526D72"/>
    <w:p w14:paraId="08B59840" w14:textId="7C3132AA" w:rsidR="002A47B4" w:rsidRDefault="002A47B4">
      <w:pPr>
        <w:jc w:val="left"/>
      </w:pPr>
    </w:p>
    <w:p w14:paraId="5382D9C7" w14:textId="77777777" w:rsidR="00C26214" w:rsidRDefault="00C26214" w:rsidP="00C26214"/>
    <w:p w14:paraId="4DB50ED0" w14:textId="77777777" w:rsidR="00C26214" w:rsidRDefault="00C26214" w:rsidP="003C2171"/>
    <w:bookmarkEnd w:id="1"/>
    <w:p w14:paraId="611E5EB0" w14:textId="4BD6B961" w:rsidR="00031ACB" w:rsidRPr="0014270E" w:rsidRDefault="00031ACB" w:rsidP="0083506F"/>
    <w:sectPr w:rsidR="00031ACB" w:rsidRPr="0014270E" w:rsidSect="00BE1BDD">
      <w:headerReference w:type="default" r:id="rId9"/>
      <w:footerReference w:type="default" r:id="rId10"/>
      <w:footerReference w:type="first" r:id="rId11"/>
      <w:type w:val="continuous"/>
      <w:pgSz w:w="11900" w:h="16840" w:code="9"/>
      <w:pgMar w:top="1417" w:right="1417" w:bottom="1417" w:left="1417" w:header="567"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035D" w14:textId="77777777" w:rsidR="00B42190" w:rsidRDefault="00B42190" w:rsidP="008E4433">
      <w:r>
        <w:separator/>
      </w:r>
    </w:p>
  </w:endnote>
  <w:endnote w:type="continuationSeparator" w:id="0">
    <w:p w14:paraId="14976F38" w14:textId="77777777" w:rsidR="00B42190" w:rsidRDefault="00B42190" w:rsidP="008E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Folks">
    <w:altName w:val="Calibri"/>
    <w:charset w:val="00"/>
    <w:family w:val="auto"/>
    <w:pitch w:val="variable"/>
    <w:sig w:usb0="80000003" w:usb1="00000000" w:usb2="00000000" w:usb3="00000000" w:csb0="00000001" w:csb1="00000000"/>
  </w:font>
  <w:font w:name="Euphemia UCAS">
    <w:altName w:val="Segoe UI"/>
    <w:charset w:val="B1"/>
    <w:family w:val="swiss"/>
    <w:pitch w:val="variable"/>
    <w:sig w:usb0="80000863" w:usb1="00000000" w:usb2="00002000" w:usb3="00000000" w:csb0="000001F3" w:csb1="00000000"/>
  </w:font>
  <w:font w:name="Rhodia">
    <w:altName w:val="Calibri"/>
    <w:panose1 w:val="00000000000000000000"/>
    <w:charset w:val="00"/>
    <w:family w:val="modern"/>
    <w:notTrueType/>
    <w:pitch w:val="variable"/>
    <w:sig w:usb0="800000AF" w:usb1="4000204A" w:usb2="00000000" w:usb3="00000000" w:csb0="00000009" w:csb1="00000000"/>
  </w:font>
  <w:font w:name="Folks-Normal">
    <w:panose1 w:val="00000000000000000000"/>
    <w:charset w:val="00"/>
    <w:family w:val="roman"/>
    <w:notTrueType/>
    <w:pitch w:val="default"/>
  </w:font>
  <w:font w:name="CourierNewPSMT">
    <w:altName w:val="Courier New"/>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9C0B3" w14:textId="67586AB8" w:rsidR="00310E48" w:rsidRPr="00236771" w:rsidRDefault="00310E48" w:rsidP="00853DAB">
    <w:pPr>
      <w:rPr>
        <w:rFonts w:ascii="Folks" w:hAnsi="Folks"/>
        <w:color w:val="596272"/>
      </w:rPr>
    </w:pPr>
    <w:r w:rsidRPr="00236771">
      <w:rPr>
        <w:rFonts w:ascii="Folks" w:hAnsi="Folks"/>
        <w:noProof/>
        <w:color w:val="596272"/>
      </w:rPr>
      <mc:AlternateContent>
        <mc:Choice Requires="wps">
          <w:drawing>
            <wp:anchor distT="0" distB="0" distL="114300" distR="114300" simplePos="0" relativeHeight="251672576" behindDoc="0" locked="0" layoutInCell="1" allowOverlap="1" wp14:anchorId="22A3293F" wp14:editId="51834902">
              <wp:simplePos x="0" y="0"/>
              <wp:positionH relativeFrom="column">
                <wp:posOffset>-836295</wp:posOffset>
              </wp:positionH>
              <wp:positionV relativeFrom="paragraph">
                <wp:posOffset>-402961</wp:posOffset>
              </wp:positionV>
              <wp:extent cx="7423200" cy="7200"/>
              <wp:effectExtent l="19050" t="19050" r="25400" b="31115"/>
              <wp:wrapNone/>
              <wp:docPr id="37" name="Connecteur droit 37"/>
              <wp:cNvGraphicFramePr/>
              <a:graphic xmlns:a="http://schemas.openxmlformats.org/drawingml/2006/main">
                <a:graphicData uri="http://schemas.microsoft.com/office/word/2010/wordprocessingShape">
                  <wps:wsp>
                    <wps:cNvCnPr/>
                    <wps:spPr>
                      <a:xfrm>
                        <a:off x="0" y="0"/>
                        <a:ext cx="7423200" cy="7200"/>
                      </a:xfrm>
                      <a:prstGeom prst="line">
                        <a:avLst/>
                      </a:prstGeom>
                      <a:ln w="38100" cap="rnd" cmpd="sng" algn="ctr">
                        <a:solidFill>
                          <a:srgbClr val="596272">
                            <a:alpha val="50000"/>
                          </a:srgbClr>
                        </a:solidFill>
                        <a:prstDash val="sysDot"/>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F94E88" id="Connecteur droit 3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31.75pt" to="518.6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" strokecolor="#596272" strokeweight="3pt">
              <v:stroke dashstyle="1 1" opacity="32896f" endcap="round"/>
            </v:line>
          </w:pict>
        </mc:Fallback>
      </mc:AlternateContent>
    </w:r>
    <w:r w:rsidRPr="00236771">
      <w:rPr>
        <w:rFonts w:ascii="Folks" w:hAnsi="Folks"/>
        <w:color w:val="596272"/>
      </w:rPr>
      <w:ptab w:relativeTo="indent" w:alignment="center" w:leader="none"/>
    </w:r>
    <w:r>
      <w:rPr>
        <w:rFonts w:ascii="Folks" w:hAnsi="Folks"/>
        <w:color w:val="596272"/>
      </w:rPr>
      <w:t>CCTP – Consultation n°766</w:t>
    </w:r>
    <w:r w:rsidRPr="00236771">
      <w:rPr>
        <w:rFonts w:ascii="Folks" w:hAnsi="Folks"/>
        <w:color w:val="596272"/>
      </w:rPr>
      <w:ptab w:relativeTo="margin" w:alignment="right" w:leader="none"/>
    </w:r>
    <w:r w:rsidRPr="00236771">
      <w:rPr>
        <w:rFonts w:ascii="Folks" w:hAnsi="Folks"/>
        <w:color w:val="596272"/>
      </w:rPr>
      <w:t xml:space="preserve"> Page </w:t>
    </w:r>
    <w:r w:rsidRPr="00236771">
      <w:rPr>
        <w:rFonts w:ascii="Folks" w:hAnsi="Folks"/>
        <w:color w:val="596272"/>
      </w:rPr>
      <w:fldChar w:fldCharType="begin"/>
    </w:r>
    <w:r w:rsidRPr="00236771">
      <w:rPr>
        <w:rFonts w:ascii="Folks" w:hAnsi="Folks"/>
        <w:color w:val="596272"/>
      </w:rPr>
      <w:instrText>PAGE  \* Arabic  \* MERGEFORMAT</w:instrText>
    </w:r>
    <w:r w:rsidRPr="00236771">
      <w:rPr>
        <w:rFonts w:ascii="Folks" w:hAnsi="Folks"/>
        <w:color w:val="596272"/>
      </w:rPr>
      <w:fldChar w:fldCharType="separate"/>
    </w:r>
    <w:r w:rsidR="00C44C91">
      <w:rPr>
        <w:rFonts w:ascii="Folks" w:hAnsi="Folks"/>
        <w:noProof/>
        <w:color w:val="596272"/>
      </w:rPr>
      <w:t>99</w:t>
    </w:r>
    <w:r w:rsidRPr="00236771">
      <w:rPr>
        <w:rFonts w:ascii="Folks" w:hAnsi="Folks"/>
        <w:color w:val="596272"/>
      </w:rPr>
      <w:fldChar w:fldCharType="end"/>
    </w:r>
    <w:r w:rsidRPr="00236771">
      <w:rPr>
        <w:rFonts w:ascii="Folks" w:hAnsi="Folks"/>
        <w:color w:val="596272"/>
      </w:rPr>
      <w:t xml:space="preserve"> sur </w:t>
    </w:r>
    <w:r w:rsidRPr="00236771">
      <w:rPr>
        <w:rFonts w:ascii="Folks" w:hAnsi="Folks"/>
        <w:color w:val="596272"/>
      </w:rPr>
      <w:fldChar w:fldCharType="begin"/>
    </w:r>
    <w:r w:rsidRPr="00236771">
      <w:rPr>
        <w:rFonts w:ascii="Folks" w:hAnsi="Folks"/>
        <w:color w:val="596272"/>
      </w:rPr>
      <w:instrText xml:space="preserve"> =</w:instrText>
    </w:r>
    <w:r w:rsidRPr="00236771">
      <w:rPr>
        <w:rFonts w:ascii="Folks" w:hAnsi="Folks"/>
        <w:color w:val="596272"/>
      </w:rPr>
      <w:fldChar w:fldCharType="begin"/>
    </w:r>
    <w:r w:rsidRPr="00236771">
      <w:rPr>
        <w:rFonts w:ascii="Folks" w:hAnsi="Folks"/>
        <w:color w:val="596272"/>
      </w:rPr>
      <w:instrText xml:space="preserve"> NUMPAGES </w:instrText>
    </w:r>
    <w:r w:rsidRPr="00236771">
      <w:rPr>
        <w:rFonts w:ascii="Folks" w:hAnsi="Folks"/>
        <w:color w:val="596272"/>
      </w:rPr>
      <w:fldChar w:fldCharType="separate"/>
    </w:r>
    <w:r w:rsidR="00192322">
      <w:rPr>
        <w:rFonts w:ascii="Folks" w:hAnsi="Folks"/>
        <w:noProof/>
        <w:color w:val="596272"/>
      </w:rPr>
      <w:instrText>65</w:instrText>
    </w:r>
    <w:r w:rsidRPr="00236771">
      <w:rPr>
        <w:rFonts w:ascii="Folks" w:hAnsi="Folks"/>
        <w:color w:val="596272"/>
      </w:rPr>
      <w:fldChar w:fldCharType="end"/>
    </w:r>
    <w:r w:rsidRPr="00236771">
      <w:rPr>
        <w:rFonts w:ascii="Folks" w:hAnsi="Folks"/>
        <w:color w:val="596272"/>
      </w:rPr>
      <w:instrText xml:space="preserve"> </w:instrText>
    </w:r>
    <w:r w:rsidRPr="00236771">
      <w:rPr>
        <w:rFonts w:ascii="Folks" w:hAnsi="Folks"/>
        <w:color w:val="596272"/>
      </w:rPr>
      <w:fldChar w:fldCharType="separate"/>
    </w:r>
    <w:r w:rsidR="00192322">
      <w:rPr>
        <w:rFonts w:ascii="Folks" w:hAnsi="Folks"/>
        <w:noProof/>
        <w:color w:val="596272"/>
      </w:rPr>
      <w:t>65</w:t>
    </w:r>
    <w:r w:rsidRPr="00236771">
      <w:rPr>
        <w:rFonts w:ascii="Folks" w:hAnsi="Folks"/>
        <w:color w:val="59627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A873" w14:textId="0863ABD8" w:rsidR="00310E48" w:rsidRDefault="00310E48">
    <w:r>
      <w:rPr>
        <w:noProof/>
      </w:rPr>
      <mc:AlternateContent>
        <mc:Choice Requires="wps">
          <w:drawing>
            <wp:anchor distT="0" distB="0" distL="114300" distR="114300" simplePos="0" relativeHeight="251670528" behindDoc="0" locked="0" layoutInCell="1" allowOverlap="1" wp14:anchorId="1F4AAEF6" wp14:editId="72C440C0">
              <wp:simplePos x="0" y="0"/>
              <wp:positionH relativeFrom="page">
                <wp:align>left</wp:align>
              </wp:positionH>
              <wp:positionV relativeFrom="paragraph">
                <wp:posOffset>191135</wp:posOffset>
              </wp:positionV>
              <wp:extent cx="7556400" cy="277200"/>
              <wp:effectExtent l="0" t="0" r="6985" b="8890"/>
              <wp:wrapNone/>
              <wp:docPr id="1" name="Rectangle 1"/>
              <wp:cNvGraphicFramePr/>
              <a:graphic xmlns:a="http://schemas.openxmlformats.org/drawingml/2006/main">
                <a:graphicData uri="http://schemas.microsoft.com/office/word/2010/wordprocessingShape">
                  <wps:wsp>
                    <wps:cNvSpPr/>
                    <wps:spPr>
                      <a:xfrm>
                        <a:off x="0" y="0"/>
                        <a:ext cx="7556400" cy="277200"/>
                      </a:xfrm>
                      <a:prstGeom prst="rect">
                        <a:avLst/>
                      </a:prstGeom>
                      <a:solidFill>
                        <a:srgbClr val="D12917">
                          <a:alpha val="70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190F7" id="Rectangle 1" o:spid="_x0000_s1026" style="position:absolute;margin-left:0;margin-top:15.05pt;width:595pt;height:21.85pt;z-index:25167052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" fillcolor="#d12917" stroked="f">
              <v:fill opacity="46003f"/>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FFEB" w14:textId="77777777" w:rsidR="00B42190" w:rsidRDefault="00B42190" w:rsidP="008E4433">
      <w:r>
        <w:separator/>
      </w:r>
    </w:p>
  </w:footnote>
  <w:footnote w:type="continuationSeparator" w:id="0">
    <w:p w14:paraId="204D02BE" w14:textId="77777777" w:rsidR="00B42190" w:rsidRDefault="00B42190" w:rsidP="008E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1441" w14:textId="597EAF2C" w:rsidR="00310E48" w:rsidRPr="00236771" w:rsidRDefault="00310E48" w:rsidP="00853DAB">
    <w:pPr>
      <w:jc w:val="right"/>
      <w:rPr>
        <w:rFonts w:ascii="Folks" w:hAnsi="Folks"/>
        <w:color w:val="596272"/>
      </w:rPr>
    </w:pPr>
    <w:r>
      <w:rPr>
        <w:rFonts w:ascii="Folks" w:hAnsi="Folks"/>
        <w:color w:val="596272"/>
      </w:rPr>
      <w:t>AFD/Équipement AV du nouveau siège/DCE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4B8"/>
    <w:multiLevelType w:val="hybridMultilevel"/>
    <w:tmpl w:val="0C349A1C"/>
    <w:lvl w:ilvl="0" w:tplc="995A780A">
      <w:start w:val="1"/>
      <w:numFmt w:val="bullet"/>
      <w:lvlText w:val=""/>
      <w:lvlJc w:val="left"/>
      <w:pPr>
        <w:ind w:left="1004" w:hanging="360"/>
      </w:pPr>
      <w:rPr>
        <w:rFonts w:ascii="Wingdings" w:hAnsi="Wingdings" w:cs="Times New Roman" w:hint="default"/>
        <w:color w:val="C00000"/>
        <w:sz w:val="16"/>
        <w:szCs w:val="16"/>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02B92249"/>
    <w:multiLevelType w:val="multilevel"/>
    <w:tmpl w:val="C714E802"/>
    <w:name w:val="LMI-numérotation de liste5"/>
    <w:numStyleLink w:val="LMI-styledeliste"/>
  </w:abstractNum>
  <w:abstractNum w:abstractNumId="2" w15:restartNumberingAfterBreak="0">
    <w:nsid w:val="09483B49"/>
    <w:multiLevelType w:val="multilevel"/>
    <w:tmpl w:val="C714E802"/>
    <w:name w:val="LMI-numérotation de liste7"/>
    <w:numStyleLink w:val="LMI-styledeliste"/>
  </w:abstractNum>
  <w:abstractNum w:abstractNumId="3" w15:restartNumberingAfterBreak="0">
    <w:nsid w:val="1A5B5229"/>
    <w:multiLevelType w:val="multilevel"/>
    <w:tmpl w:val="C714E802"/>
    <w:name w:val="LMI-numérotation de liste"/>
    <w:styleLink w:val="LMI-styledeliste"/>
    <w:lvl w:ilvl="0">
      <w:start w:val="1"/>
      <w:numFmt w:val="upperRoman"/>
      <w:pStyle w:val="Titre1"/>
      <w:lvlText w:val="%1."/>
      <w:lvlJc w:val="left"/>
      <w:pPr>
        <w:ind w:left="0" w:firstLine="0"/>
      </w:pPr>
      <w:rPr>
        <w:rFonts w:hint="default"/>
      </w:rPr>
    </w:lvl>
    <w:lvl w:ilvl="1">
      <w:start w:val="1"/>
      <w:numFmt w:val="decimal"/>
      <w:pStyle w:val="Titre2"/>
      <w:isLgl/>
      <w:lvlText w:val="%1.%2"/>
      <w:lvlJc w:val="left"/>
      <w:pPr>
        <w:ind w:left="9072" w:firstLine="0"/>
      </w:pPr>
      <w:rPr>
        <w:rFonts w:hint="default"/>
        <w:color w:val="C00000"/>
      </w:rPr>
    </w:lvl>
    <w:lvl w:ilvl="2">
      <w:start w:val="1"/>
      <w:numFmt w:val="decimal"/>
      <w:pStyle w:val="Titre3"/>
      <w:isLgl/>
      <w:suff w:val="space"/>
      <w:lvlText w:val="%1.%2.%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1B716A0F"/>
    <w:multiLevelType w:val="hybridMultilevel"/>
    <w:tmpl w:val="F90CF438"/>
    <w:lvl w:ilvl="0" w:tplc="995A780A">
      <w:start w:val="1"/>
      <w:numFmt w:val="bullet"/>
      <w:lvlText w:val=""/>
      <w:lvlJc w:val="left"/>
      <w:pPr>
        <w:ind w:left="785" w:hanging="360"/>
      </w:pPr>
      <w:rPr>
        <w:rFonts w:ascii="Wingdings" w:hAnsi="Wingdings" w:cs="Times New Roman" w:hint="default"/>
        <w:color w:val="C00000"/>
        <w:sz w:val="16"/>
        <w:szCs w:val="16"/>
      </w:rPr>
    </w:lvl>
    <w:lvl w:ilvl="1" w:tplc="0C0C0003">
      <w:start w:val="1"/>
      <w:numFmt w:val="bullet"/>
      <w:lvlText w:val="o"/>
      <w:lvlJc w:val="left"/>
      <w:pPr>
        <w:ind w:left="1505" w:hanging="360"/>
      </w:pPr>
      <w:rPr>
        <w:rFonts w:ascii="Courier New" w:hAnsi="Courier New" w:cs="Courier New" w:hint="default"/>
      </w:rPr>
    </w:lvl>
    <w:lvl w:ilvl="2" w:tplc="0C0C0005">
      <w:start w:val="1"/>
      <w:numFmt w:val="bullet"/>
      <w:lvlText w:val=""/>
      <w:lvlJc w:val="left"/>
      <w:pPr>
        <w:ind w:left="2225" w:hanging="360"/>
      </w:pPr>
      <w:rPr>
        <w:rFonts w:ascii="Wingdings" w:hAnsi="Wingdings" w:hint="default"/>
      </w:rPr>
    </w:lvl>
    <w:lvl w:ilvl="3" w:tplc="0C0C0001">
      <w:start w:val="1"/>
      <w:numFmt w:val="bullet"/>
      <w:lvlText w:val=""/>
      <w:lvlJc w:val="left"/>
      <w:pPr>
        <w:ind w:left="2945" w:hanging="360"/>
      </w:pPr>
      <w:rPr>
        <w:rFonts w:ascii="Symbol" w:hAnsi="Symbol" w:hint="default"/>
      </w:rPr>
    </w:lvl>
    <w:lvl w:ilvl="4" w:tplc="0C0C0003">
      <w:start w:val="1"/>
      <w:numFmt w:val="bullet"/>
      <w:lvlText w:val="o"/>
      <w:lvlJc w:val="left"/>
      <w:pPr>
        <w:ind w:left="3665" w:hanging="360"/>
      </w:pPr>
      <w:rPr>
        <w:rFonts w:ascii="Courier New" w:hAnsi="Courier New" w:cs="Courier New" w:hint="default"/>
      </w:rPr>
    </w:lvl>
    <w:lvl w:ilvl="5" w:tplc="0C0C0005">
      <w:start w:val="1"/>
      <w:numFmt w:val="bullet"/>
      <w:lvlText w:val=""/>
      <w:lvlJc w:val="left"/>
      <w:pPr>
        <w:ind w:left="4385" w:hanging="360"/>
      </w:pPr>
      <w:rPr>
        <w:rFonts w:ascii="Wingdings" w:hAnsi="Wingdings" w:hint="default"/>
      </w:rPr>
    </w:lvl>
    <w:lvl w:ilvl="6" w:tplc="0C0C0001">
      <w:start w:val="1"/>
      <w:numFmt w:val="bullet"/>
      <w:lvlText w:val=""/>
      <w:lvlJc w:val="left"/>
      <w:pPr>
        <w:ind w:left="5105" w:hanging="360"/>
      </w:pPr>
      <w:rPr>
        <w:rFonts w:ascii="Symbol" w:hAnsi="Symbol" w:hint="default"/>
      </w:rPr>
    </w:lvl>
    <w:lvl w:ilvl="7" w:tplc="0C0C0003">
      <w:start w:val="1"/>
      <w:numFmt w:val="bullet"/>
      <w:lvlText w:val="o"/>
      <w:lvlJc w:val="left"/>
      <w:pPr>
        <w:ind w:left="5825" w:hanging="360"/>
      </w:pPr>
      <w:rPr>
        <w:rFonts w:ascii="Courier New" w:hAnsi="Courier New" w:cs="Courier New" w:hint="default"/>
      </w:rPr>
    </w:lvl>
    <w:lvl w:ilvl="8" w:tplc="0C0C0005">
      <w:start w:val="1"/>
      <w:numFmt w:val="bullet"/>
      <w:lvlText w:val=""/>
      <w:lvlJc w:val="left"/>
      <w:pPr>
        <w:ind w:left="6545" w:hanging="360"/>
      </w:pPr>
      <w:rPr>
        <w:rFonts w:ascii="Wingdings" w:hAnsi="Wingdings" w:hint="default"/>
      </w:rPr>
    </w:lvl>
  </w:abstractNum>
  <w:abstractNum w:abstractNumId="5" w15:restartNumberingAfterBreak="0">
    <w:nsid w:val="1C4238F3"/>
    <w:multiLevelType w:val="hybridMultilevel"/>
    <w:tmpl w:val="071898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FD7085"/>
    <w:multiLevelType w:val="hybridMultilevel"/>
    <w:tmpl w:val="E9EE1062"/>
    <w:lvl w:ilvl="0" w:tplc="995A780A">
      <w:start w:val="1"/>
      <w:numFmt w:val="bullet"/>
      <w:lvlText w:val=""/>
      <w:lvlJc w:val="left"/>
      <w:pPr>
        <w:ind w:left="643" w:hanging="360"/>
      </w:pPr>
      <w:rPr>
        <w:rFonts w:ascii="Wingdings" w:hAnsi="Wingdings" w:cs="Times New Roman" w:hint="default"/>
        <w:color w:val="C00000"/>
        <w:sz w:val="16"/>
        <w:szCs w:val="16"/>
      </w:rPr>
    </w:lvl>
    <w:lvl w:ilvl="1" w:tplc="040C0005">
      <w:start w:val="1"/>
      <w:numFmt w:val="bullet"/>
      <w:lvlText w:val=""/>
      <w:lvlJc w:val="left"/>
      <w:pPr>
        <w:ind w:left="2062" w:hanging="360"/>
      </w:pPr>
      <w:rPr>
        <w:rFonts w:ascii="Wingdings" w:hAnsi="Wingdings" w:hint="default"/>
      </w:rPr>
    </w:lvl>
    <w:lvl w:ilvl="2" w:tplc="040C0005" w:tentative="1">
      <w:start w:val="1"/>
      <w:numFmt w:val="bullet"/>
      <w:lvlText w:val=""/>
      <w:lvlJc w:val="left"/>
      <w:pPr>
        <w:ind w:left="2782" w:hanging="360"/>
      </w:pPr>
      <w:rPr>
        <w:rFonts w:ascii="Wingdings" w:hAnsi="Wingdings" w:hint="default"/>
      </w:rPr>
    </w:lvl>
    <w:lvl w:ilvl="3" w:tplc="040C0001" w:tentative="1">
      <w:start w:val="1"/>
      <w:numFmt w:val="bullet"/>
      <w:lvlText w:val=""/>
      <w:lvlJc w:val="left"/>
      <w:pPr>
        <w:ind w:left="3502" w:hanging="360"/>
      </w:pPr>
      <w:rPr>
        <w:rFonts w:ascii="Symbol" w:hAnsi="Symbol" w:hint="default"/>
      </w:rPr>
    </w:lvl>
    <w:lvl w:ilvl="4" w:tplc="040C0003" w:tentative="1">
      <w:start w:val="1"/>
      <w:numFmt w:val="bullet"/>
      <w:lvlText w:val="o"/>
      <w:lvlJc w:val="left"/>
      <w:pPr>
        <w:ind w:left="4222" w:hanging="360"/>
      </w:pPr>
      <w:rPr>
        <w:rFonts w:ascii="Courier New" w:hAnsi="Courier New" w:cs="Courier New" w:hint="default"/>
      </w:rPr>
    </w:lvl>
    <w:lvl w:ilvl="5" w:tplc="040C0005" w:tentative="1">
      <w:start w:val="1"/>
      <w:numFmt w:val="bullet"/>
      <w:lvlText w:val=""/>
      <w:lvlJc w:val="left"/>
      <w:pPr>
        <w:ind w:left="4942" w:hanging="360"/>
      </w:pPr>
      <w:rPr>
        <w:rFonts w:ascii="Wingdings" w:hAnsi="Wingdings" w:hint="default"/>
      </w:rPr>
    </w:lvl>
    <w:lvl w:ilvl="6" w:tplc="040C0001" w:tentative="1">
      <w:start w:val="1"/>
      <w:numFmt w:val="bullet"/>
      <w:lvlText w:val=""/>
      <w:lvlJc w:val="left"/>
      <w:pPr>
        <w:ind w:left="5662" w:hanging="360"/>
      </w:pPr>
      <w:rPr>
        <w:rFonts w:ascii="Symbol" w:hAnsi="Symbol" w:hint="default"/>
      </w:rPr>
    </w:lvl>
    <w:lvl w:ilvl="7" w:tplc="040C0003" w:tentative="1">
      <w:start w:val="1"/>
      <w:numFmt w:val="bullet"/>
      <w:lvlText w:val="o"/>
      <w:lvlJc w:val="left"/>
      <w:pPr>
        <w:ind w:left="6382" w:hanging="360"/>
      </w:pPr>
      <w:rPr>
        <w:rFonts w:ascii="Courier New" w:hAnsi="Courier New" w:cs="Courier New" w:hint="default"/>
      </w:rPr>
    </w:lvl>
    <w:lvl w:ilvl="8" w:tplc="040C0005" w:tentative="1">
      <w:start w:val="1"/>
      <w:numFmt w:val="bullet"/>
      <w:lvlText w:val=""/>
      <w:lvlJc w:val="left"/>
      <w:pPr>
        <w:ind w:left="7102" w:hanging="360"/>
      </w:pPr>
      <w:rPr>
        <w:rFonts w:ascii="Wingdings" w:hAnsi="Wingdings" w:hint="default"/>
      </w:rPr>
    </w:lvl>
  </w:abstractNum>
  <w:abstractNum w:abstractNumId="7" w15:restartNumberingAfterBreak="0">
    <w:nsid w:val="222513BE"/>
    <w:multiLevelType w:val="multilevel"/>
    <w:tmpl w:val="1A4070AC"/>
    <w:name w:val="LMI - STYLE liste de PUCES"/>
    <w:styleLink w:val="LMI-styledepuces"/>
    <w:lvl w:ilvl="0">
      <w:start w:val="1"/>
      <w:numFmt w:val="bullet"/>
      <w:lvlText w:val=""/>
      <w:lvlJc w:val="left"/>
      <w:pPr>
        <w:tabs>
          <w:tab w:val="num" w:pos="709"/>
        </w:tabs>
        <w:ind w:left="709" w:hanging="425"/>
      </w:pPr>
      <w:rPr>
        <w:rFonts w:ascii="Wingdings" w:hAnsi="Wingdings" w:hint="default"/>
        <w:color w:val="C00000"/>
        <w:sz w:val="16"/>
        <w:szCs w:val="16"/>
      </w:rPr>
    </w:lvl>
    <w:lvl w:ilvl="1">
      <w:start w:val="1"/>
      <w:numFmt w:val="bullet"/>
      <w:lvlText w:val="o"/>
      <w:lvlJc w:val="left"/>
      <w:pPr>
        <w:tabs>
          <w:tab w:val="num" w:pos="992"/>
        </w:tabs>
        <w:ind w:left="992" w:hanging="425"/>
      </w:pPr>
      <w:rPr>
        <w:rFonts w:ascii="Courier New" w:hAnsi="Courier New" w:hint="default"/>
        <w:color w:val="C00000"/>
      </w:rPr>
    </w:lvl>
    <w:lvl w:ilvl="2">
      <w:start w:val="1"/>
      <w:numFmt w:val="bullet"/>
      <w:lvlText w:val=""/>
      <w:lvlJc w:val="left"/>
      <w:pPr>
        <w:tabs>
          <w:tab w:val="num" w:pos="1276"/>
        </w:tabs>
        <w:ind w:left="1276" w:hanging="425"/>
      </w:pPr>
      <w:rPr>
        <w:rFonts w:ascii="Wingdings" w:hAnsi="Wingdings" w:hint="default"/>
        <w:color w:val="C00000"/>
      </w:rPr>
    </w:lvl>
    <w:lvl w:ilvl="3">
      <w:start w:val="1"/>
      <w:numFmt w:val="bullet"/>
      <w:lvlText w:val=""/>
      <w:lvlJc w:val="left"/>
      <w:pPr>
        <w:ind w:left="2029" w:hanging="360"/>
      </w:pPr>
      <w:rPr>
        <w:rFonts w:ascii="Symbol" w:hAnsi="Symbol" w:hint="default"/>
      </w:rPr>
    </w:lvl>
    <w:lvl w:ilvl="4">
      <w:start w:val="1"/>
      <w:numFmt w:val="bullet"/>
      <w:lvlText w:val="o"/>
      <w:lvlJc w:val="left"/>
      <w:pPr>
        <w:ind w:left="2749" w:hanging="360"/>
      </w:pPr>
      <w:rPr>
        <w:rFonts w:ascii="Courier New" w:hAnsi="Courier New" w:hint="default"/>
      </w:rPr>
    </w:lvl>
    <w:lvl w:ilvl="5">
      <w:start w:val="1"/>
      <w:numFmt w:val="bullet"/>
      <w:lvlText w:val=""/>
      <w:lvlJc w:val="left"/>
      <w:pPr>
        <w:ind w:left="3469" w:hanging="360"/>
      </w:pPr>
      <w:rPr>
        <w:rFonts w:ascii="Wingdings" w:hAnsi="Wingdings" w:hint="default"/>
      </w:rPr>
    </w:lvl>
    <w:lvl w:ilvl="6">
      <w:start w:val="1"/>
      <w:numFmt w:val="bullet"/>
      <w:lvlText w:val=""/>
      <w:lvlJc w:val="left"/>
      <w:pPr>
        <w:ind w:left="4189" w:hanging="360"/>
      </w:pPr>
      <w:rPr>
        <w:rFonts w:ascii="Symbol" w:hAnsi="Symbol" w:hint="default"/>
      </w:rPr>
    </w:lvl>
    <w:lvl w:ilvl="7">
      <w:start w:val="1"/>
      <w:numFmt w:val="bullet"/>
      <w:lvlText w:val="o"/>
      <w:lvlJc w:val="left"/>
      <w:pPr>
        <w:ind w:left="4909" w:hanging="360"/>
      </w:pPr>
      <w:rPr>
        <w:rFonts w:ascii="Courier New" w:hAnsi="Courier New" w:cs="Courier New" w:hint="default"/>
      </w:rPr>
    </w:lvl>
    <w:lvl w:ilvl="8">
      <w:start w:val="1"/>
      <w:numFmt w:val="bullet"/>
      <w:lvlText w:val=""/>
      <w:lvlJc w:val="left"/>
      <w:pPr>
        <w:ind w:left="5629" w:hanging="360"/>
      </w:pPr>
      <w:rPr>
        <w:rFonts w:ascii="Wingdings" w:hAnsi="Wingdings" w:hint="default"/>
      </w:rPr>
    </w:lvl>
  </w:abstractNum>
  <w:abstractNum w:abstractNumId="8" w15:restartNumberingAfterBreak="0">
    <w:nsid w:val="26A005CA"/>
    <w:multiLevelType w:val="hybridMultilevel"/>
    <w:tmpl w:val="A156D2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8C5070"/>
    <w:multiLevelType w:val="multilevel"/>
    <w:tmpl w:val="C714E802"/>
    <w:name w:val="LMI-numérotation de liste"/>
    <w:numStyleLink w:val="LMI-styledeliste"/>
  </w:abstractNum>
  <w:abstractNum w:abstractNumId="10" w15:restartNumberingAfterBreak="0">
    <w:nsid w:val="34241337"/>
    <w:multiLevelType w:val="hybridMultilevel"/>
    <w:tmpl w:val="A6746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951468"/>
    <w:multiLevelType w:val="hybridMultilevel"/>
    <w:tmpl w:val="2C2022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CE5955"/>
    <w:multiLevelType w:val="multilevel"/>
    <w:tmpl w:val="C714E802"/>
    <w:name w:val="LMI-numérotation de liste4"/>
    <w:numStyleLink w:val="LMI-styledeliste"/>
  </w:abstractNum>
  <w:abstractNum w:abstractNumId="13" w15:restartNumberingAfterBreak="0">
    <w:nsid w:val="415A4E98"/>
    <w:multiLevelType w:val="multilevel"/>
    <w:tmpl w:val="1A4070AC"/>
    <w:name w:val="LMI - STYLE liste de PUCES3"/>
    <w:numStyleLink w:val="LMI-styledepuces"/>
  </w:abstractNum>
  <w:abstractNum w:abstractNumId="14" w15:restartNumberingAfterBreak="0">
    <w:nsid w:val="53191C43"/>
    <w:multiLevelType w:val="multilevel"/>
    <w:tmpl w:val="1A4070AC"/>
    <w:name w:val="LMI - STYLE liste de PUCES2"/>
    <w:numStyleLink w:val="LMI-styledepuces"/>
  </w:abstractNum>
  <w:abstractNum w:abstractNumId="15" w15:restartNumberingAfterBreak="0">
    <w:nsid w:val="53B4610E"/>
    <w:multiLevelType w:val="hybridMultilevel"/>
    <w:tmpl w:val="3E466F48"/>
    <w:lvl w:ilvl="0" w:tplc="9E98C84A">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BD7C04"/>
    <w:multiLevelType w:val="hybridMultilevel"/>
    <w:tmpl w:val="0D389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501E92"/>
    <w:multiLevelType w:val="hybridMultilevel"/>
    <w:tmpl w:val="5A1A24E2"/>
    <w:lvl w:ilvl="0" w:tplc="995A780A">
      <w:start w:val="1"/>
      <w:numFmt w:val="bullet"/>
      <w:lvlText w:val=""/>
      <w:lvlJc w:val="left"/>
      <w:pPr>
        <w:ind w:left="720" w:hanging="360"/>
      </w:pPr>
      <w:rPr>
        <w:rFonts w:ascii="Wingdings" w:hAnsi="Wingdings" w:cs="Times New Roman" w:hint="default"/>
        <w:color w:val="C0000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2E6608E"/>
    <w:multiLevelType w:val="multilevel"/>
    <w:tmpl w:val="C714E802"/>
    <w:name w:val="LMI-numérotation de liste3"/>
    <w:numStyleLink w:val="LMI-styledeliste"/>
  </w:abstractNum>
  <w:abstractNum w:abstractNumId="19" w15:restartNumberingAfterBreak="0">
    <w:nsid w:val="659F403C"/>
    <w:multiLevelType w:val="multilevel"/>
    <w:tmpl w:val="1A4070AC"/>
    <w:name w:val="LMI - STYLE liste de PUCES"/>
    <w:numStyleLink w:val="LMI-styledepuces"/>
  </w:abstractNum>
  <w:abstractNum w:abstractNumId="20" w15:restartNumberingAfterBreak="0">
    <w:nsid w:val="6B4174D4"/>
    <w:multiLevelType w:val="multilevel"/>
    <w:tmpl w:val="1A4070AC"/>
    <w:lvl w:ilvl="0">
      <w:start w:val="1"/>
      <w:numFmt w:val="bullet"/>
      <w:pStyle w:val="Paragraphedeliste"/>
      <w:lvlText w:val=""/>
      <w:lvlJc w:val="left"/>
      <w:pPr>
        <w:tabs>
          <w:tab w:val="num" w:pos="709"/>
        </w:tabs>
        <w:ind w:left="709" w:hanging="425"/>
      </w:pPr>
      <w:rPr>
        <w:rFonts w:ascii="Wingdings" w:hAnsi="Wingdings" w:hint="default"/>
        <w:color w:val="C00000"/>
        <w:sz w:val="16"/>
        <w:szCs w:val="16"/>
      </w:rPr>
    </w:lvl>
    <w:lvl w:ilvl="1">
      <w:start w:val="1"/>
      <w:numFmt w:val="bullet"/>
      <w:lvlText w:val="o"/>
      <w:lvlJc w:val="left"/>
      <w:pPr>
        <w:tabs>
          <w:tab w:val="num" w:pos="992"/>
        </w:tabs>
        <w:ind w:left="992" w:hanging="425"/>
      </w:pPr>
      <w:rPr>
        <w:rFonts w:ascii="Courier New" w:hAnsi="Courier New" w:hint="default"/>
        <w:color w:val="C00000"/>
      </w:rPr>
    </w:lvl>
    <w:lvl w:ilvl="2">
      <w:start w:val="1"/>
      <w:numFmt w:val="bullet"/>
      <w:lvlText w:val=""/>
      <w:lvlJc w:val="left"/>
      <w:pPr>
        <w:tabs>
          <w:tab w:val="num" w:pos="1276"/>
        </w:tabs>
        <w:ind w:left="1276" w:hanging="425"/>
      </w:pPr>
      <w:rPr>
        <w:rFonts w:ascii="Wingdings" w:hAnsi="Wingdings" w:hint="default"/>
        <w:color w:val="C00000"/>
      </w:rPr>
    </w:lvl>
    <w:lvl w:ilvl="3">
      <w:start w:val="1"/>
      <w:numFmt w:val="bullet"/>
      <w:lvlText w:val=""/>
      <w:lvlJc w:val="left"/>
      <w:pPr>
        <w:ind w:left="2029" w:hanging="360"/>
      </w:pPr>
      <w:rPr>
        <w:rFonts w:ascii="Symbol" w:hAnsi="Symbol" w:hint="default"/>
      </w:rPr>
    </w:lvl>
    <w:lvl w:ilvl="4">
      <w:start w:val="1"/>
      <w:numFmt w:val="bullet"/>
      <w:lvlText w:val="o"/>
      <w:lvlJc w:val="left"/>
      <w:pPr>
        <w:ind w:left="2749" w:hanging="360"/>
      </w:pPr>
      <w:rPr>
        <w:rFonts w:ascii="Courier New" w:hAnsi="Courier New" w:hint="default"/>
      </w:rPr>
    </w:lvl>
    <w:lvl w:ilvl="5">
      <w:start w:val="1"/>
      <w:numFmt w:val="bullet"/>
      <w:lvlText w:val=""/>
      <w:lvlJc w:val="left"/>
      <w:pPr>
        <w:ind w:left="3469" w:hanging="360"/>
      </w:pPr>
      <w:rPr>
        <w:rFonts w:ascii="Wingdings" w:hAnsi="Wingdings" w:hint="default"/>
      </w:rPr>
    </w:lvl>
    <w:lvl w:ilvl="6">
      <w:start w:val="1"/>
      <w:numFmt w:val="bullet"/>
      <w:lvlText w:val=""/>
      <w:lvlJc w:val="left"/>
      <w:pPr>
        <w:ind w:left="4189" w:hanging="360"/>
      </w:pPr>
      <w:rPr>
        <w:rFonts w:ascii="Symbol" w:hAnsi="Symbol" w:hint="default"/>
      </w:rPr>
    </w:lvl>
    <w:lvl w:ilvl="7">
      <w:start w:val="1"/>
      <w:numFmt w:val="bullet"/>
      <w:lvlText w:val="o"/>
      <w:lvlJc w:val="left"/>
      <w:pPr>
        <w:ind w:left="4909" w:hanging="360"/>
      </w:pPr>
      <w:rPr>
        <w:rFonts w:ascii="Courier New" w:hAnsi="Courier New" w:cs="Courier New" w:hint="default"/>
      </w:rPr>
    </w:lvl>
    <w:lvl w:ilvl="8">
      <w:start w:val="1"/>
      <w:numFmt w:val="bullet"/>
      <w:lvlText w:val=""/>
      <w:lvlJc w:val="left"/>
      <w:pPr>
        <w:ind w:left="5629" w:hanging="360"/>
      </w:pPr>
      <w:rPr>
        <w:rFonts w:ascii="Wingdings" w:hAnsi="Wingdings" w:hint="default"/>
      </w:rPr>
    </w:lvl>
  </w:abstractNum>
  <w:abstractNum w:abstractNumId="21" w15:restartNumberingAfterBreak="0">
    <w:nsid w:val="6FF72AA8"/>
    <w:multiLevelType w:val="multilevel"/>
    <w:tmpl w:val="1A4070AC"/>
    <w:numStyleLink w:val="LMI-styledepuces"/>
  </w:abstractNum>
  <w:abstractNum w:abstractNumId="22" w15:restartNumberingAfterBreak="0">
    <w:nsid w:val="7253354C"/>
    <w:multiLevelType w:val="multilevel"/>
    <w:tmpl w:val="675A7BE4"/>
    <w:lvl w:ilvl="0">
      <w:start w:val="1"/>
      <w:numFmt w:val="bullet"/>
      <w:lvlText w:val=""/>
      <w:lvlJc w:val="left"/>
      <w:pPr>
        <w:tabs>
          <w:tab w:val="num" w:pos="709"/>
        </w:tabs>
        <w:ind w:left="709" w:hanging="425"/>
      </w:pPr>
      <w:rPr>
        <w:rFonts w:ascii="Wingdings" w:hAnsi="Wingdings" w:hint="default"/>
        <w:color w:val="C00000"/>
        <w:sz w:val="16"/>
        <w:szCs w:val="16"/>
      </w:rPr>
    </w:lvl>
    <w:lvl w:ilvl="1">
      <w:start w:val="1"/>
      <w:numFmt w:val="bullet"/>
      <w:lvlText w:val="o"/>
      <w:lvlJc w:val="left"/>
      <w:pPr>
        <w:tabs>
          <w:tab w:val="num" w:pos="992"/>
        </w:tabs>
        <w:ind w:left="992" w:hanging="425"/>
      </w:pPr>
      <w:rPr>
        <w:rFonts w:ascii="Courier New" w:hAnsi="Courier New" w:hint="default"/>
        <w:color w:val="C00000"/>
      </w:rPr>
    </w:lvl>
    <w:lvl w:ilvl="2">
      <w:start w:val="1"/>
      <w:numFmt w:val="bullet"/>
      <w:lvlText w:val=""/>
      <w:lvlJc w:val="left"/>
      <w:pPr>
        <w:tabs>
          <w:tab w:val="num" w:pos="1276"/>
        </w:tabs>
        <w:ind w:left="1276" w:hanging="425"/>
      </w:pPr>
      <w:rPr>
        <w:rFonts w:ascii="Wingdings" w:hAnsi="Wingdings" w:hint="default"/>
        <w:color w:val="C00000"/>
      </w:rPr>
    </w:lvl>
    <w:lvl w:ilvl="3">
      <w:start w:val="1"/>
      <w:numFmt w:val="bullet"/>
      <w:lvlText w:val=""/>
      <w:lvlJc w:val="left"/>
      <w:pPr>
        <w:ind w:left="2029" w:hanging="360"/>
      </w:pPr>
      <w:rPr>
        <w:rFonts w:ascii="Symbol" w:hAnsi="Symbol" w:hint="default"/>
      </w:rPr>
    </w:lvl>
    <w:lvl w:ilvl="4">
      <w:start w:val="1"/>
      <w:numFmt w:val="bullet"/>
      <w:lvlText w:val="o"/>
      <w:lvlJc w:val="left"/>
      <w:pPr>
        <w:ind w:left="2749" w:hanging="360"/>
      </w:pPr>
      <w:rPr>
        <w:rFonts w:ascii="Courier New" w:hAnsi="Courier New" w:hint="default"/>
      </w:rPr>
    </w:lvl>
    <w:lvl w:ilvl="5">
      <w:start w:val="1"/>
      <w:numFmt w:val="bullet"/>
      <w:lvlText w:val=""/>
      <w:lvlJc w:val="left"/>
      <w:pPr>
        <w:ind w:left="3469" w:hanging="360"/>
      </w:pPr>
      <w:rPr>
        <w:rFonts w:ascii="Wingdings" w:hAnsi="Wingdings" w:hint="default"/>
      </w:rPr>
    </w:lvl>
    <w:lvl w:ilvl="6">
      <w:start w:val="1"/>
      <w:numFmt w:val="bullet"/>
      <w:lvlText w:val=""/>
      <w:lvlJc w:val="left"/>
      <w:pPr>
        <w:ind w:left="4189" w:hanging="360"/>
      </w:pPr>
      <w:rPr>
        <w:rFonts w:ascii="Symbol" w:hAnsi="Symbol" w:hint="default"/>
      </w:rPr>
    </w:lvl>
    <w:lvl w:ilvl="7">
      <w:start w:val="1"/>
      <w:numFmt w:val="bullet"/>
      <w:lvlText w:val="o"/>
      <w:lvlJc w:val="left"/>
      <w:pPr>
        <w:ind w:left="4909" w:hanging="360"/>
      </w:pPr>
      <w:rPr>
        <w:rFonts w:ascii="Courier New" w:hAnsi="Courier New" w:cs="Courier New" w:hint="default"/>
      </w:rPr>
    </w:lvl>
    <w:lvl w:ilvl="8">
      <w:start w:val="1"/>
      <w:numFmt w:val="bullet"/>
      <w:lvlText w:val=""/>
      <w:lvlJc w:val="left"/>
      <w:pPr>
        <w:ind w:left="5629" w:hanging="360"/>
      </w:pPr>
      <w:rPr>
        <w:rFonts w:ascii="Wingdings" w:hAnsi="Wingdings" w:hint="default"/>
      </w:rPr>
    </w:lvl>
  </w:abstractNum>
  <w:abstractNum w:abstractNumId="23" w15:restartNumberingAfterBreak="0">
    <w:nsid w:val="72CD0609"/>
    <w:multiLevelType w:val="multilevel"/>
    <w:tmpl w:val="8054AAF6"/>
    <w:name w:val="Mit22222"/>
    <w:lvl w:ilvl="0">
      <w:start w:val="1"/>
      <w:numFmt w:val="none"/>
      <w:suff w:val="space"/>
      <w:lvlText w:val=""/>
      <w:lvlJc w:val="left"/>
      <w:pPr>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6712AE6"/>
    <w:multiLevelType w:val="multilevel"/>
    <w:tmpl w:val="07B8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E30D54"/>
    <w:multiLevelType w:val="multilevel"/>
    <w:tmpl w:val="8E747922"/>
    <w:lvl w:ilvl="0">
      <w:start w:val="1"/>
      <w:numFmt w:val="bullet"/>
      <w:lvlText w:val=""/>
      <w:lvlJc w:val="left"/>
      <w:pPr>
        <w:tabs>
          <w:tab w:val="num" w:pos="709"/>
        </w:tabs>
        <w:ind w:left="709" w:hanging="425"/>
      </w:pPr>
      <w:rPr>
        <w:rFonts w:ascii="Wingdings" w:hAnsi="Wingdings" w:hint="default"/>
        <w:color w:val="C00000"/>
        <w:sz w:val="16"/>
        <w:szCs w:val="16"/>
      </w:rPr>
    </w:lvl>
    <w:lvl w:ilvl="1">
      <w:start w:val="1"/>
      <w:numFmt w:val="bullet"/>
      <w:lvlText w:val="o"/>
      <w:lvlJc w:val="left"/>
      <w:pPr>
        <w:tabs>
          <w:tab w:val="num" w:pos="992"/>
        </w:tabs>
        <w:ind w:left="992" w:hanging="425"/>
      </w:pPr>
      <w:rPr>
        <w:rFonts w:ascii="Courier New" w:hAnsi="Courier New" w:cs="Times New Roman" w:hint="default"/>
        <w:color w:val="C00000"/>
      </w:rPr>
    </w:lvl>
    <w:lvl w:ilvl="2">
      <w:start w:val="1"/>
      <w:numFmt w:val="bullet"/>
      <w:lvlText w:val=""/>
      <w:lvlJc w:val="left"/>
      <w:pPr>
        <w:tabs>
          <w:tab w:val="num" w:pos="1276"/>
        </w:tabs>
        <w:ind w:left="1276" w:hanging="425"/>
      </w:pPr>
      <w:rPr>
        <w:rFonts w:ascii="Wingdings" w:hAnsi="Wingdings" w:hint="default"/>
        <w:color w:val="C00000"/>
      </w:rPr>
    </w:lvl>
    <w:lvl w:ilvl="3">
      <w:start w:val="1"/>
      <w:numFmt w:val="bullet"/>
      <w:lvlText w:val=""/>
      <w:lvlJc w:val="left"/>
      <w:pPr>
        <w:ind w:left="2029" w:hanging="360"/>
      </w:pPr>
      <w:rPr>
        <w:rFonts w:ascii="Symbol" w:hAnsi="Symbol" w:hint="default"/>
      </w:rPr>
    </w:lvl>
    <w:lvl w:ilvl="4">
      <w:start w:val="1"/>
      <w:numFmt w:val="bullet"/>
      <w:lvlText w:val="o"/>
      <w:lvlJc w:val="left"/>
      <w:pPr>
        <w:ind w:left="2749" w:hanging="360"/>
      </w:pPr>
      <w:rPr>
        <w:rFonts w:ascii="Courier New" w:hAnsi="Courier New" w:cs="Times New Roman" w:hint="default"/>
      </w:rPr>
    </w:lvl>
    <w:lvl w:ilvl="5">
      <w:start w:val="1"/>
      <w:numFmt w:val="bullet"/>
      <w:lvlText w:val=""/>
      <w:lvlJc w:val="left"/>
      <w:pPr>
        <w:ind w:left="3469" w:hanging="360"/>
      </w:pPr>
      <w:rPr>
        <w:rFonts w:ascii="Wingdings" w:hAnsi="Wingdings" w:hint="default"/>
      </w:rPr>
    </w:lvl>
    <w:lvl w:ilvl="6">
      <w:start w:val="1"/>
      <w:numFmt w:val="bullet"/>
      <w:lvlText w:val=""/>
      <w:lvlJc w:val="left"/>
      <w:pPr>
        <w:ind w:left="4189" w:hanging="360"/>
      </w:pPr>
      <w:rPr>
        <w:rFonts w:ascii="Symbol" w:hAnsi="Symbol" w:hint="default"/>
      </w:rPr>
    </w:lvl>
    <w:lvl w:ilvl="7">
      <w:start w:val="1"/>
      <w:numFmt w:val="bullet"/>
      <w:lvlText w:val="o"/>
      <w:lvlJc w:val="left"/>
      <w:pPr>
        <w:ind w:left="4909" w:hanging="360"/>
      </w:pPr>
      <w:rPr>
        <w:rFonts w:ascii="Courier New" w:hAnsi="Courier New" w:cs="Courier New" w:hint="default"/>
      </w:rPr>
    </w:lvl>
    <w:lvl w:ilvl="8">
      <w:start w:val="1"/>
      <w:numFmt w:val="bullet"/>
      <w:lvlText w:val=""/>
      <w:lvlJc w:val="left"/>
      <w:pPr>
        <w:ind w:left="5629" w:hanging="360"/>
      </w:pPr>
      <w:rPr>
        <w:rFonts w:ascii="Wingdings" w:hAnsi="Wingdings" w:hint="default"/>
      </w:rPr>
    </w:lvl>
  </w:abstractNum>
  <w:abstractNum w:abstractNumId="26" w15:restartNumberingAfterBreak="0">
    <w:nsid w:val="7BD037DE"/>
    <w:multiLevelType w:val="hybridMultilevel"/>
    <w:tmpl w:val="16D0B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2223B5"/>
    <w:multiLevelType w:val="multilevel"/>
    <w:tmpl w:val="0EFE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D74DF9"/>
    <w:multiLevelType w:val="multilevel"/>
    <w:tmpl w:val="C714E802"/>
    <w:name w:val="LMI-numérotation de liste6"/>
    <w:numStyleLink w:val="LMI-styledeliste"/>
  </w:abstractNum>
  <w:abstractNum w:abstractNumId="29" w15:restartNumberingAfterBreak="0">
    <w:nsid w:val="7F856780"/>
    <w:multiLevelType w:val="multilevel"/>
    <w:tmpl w:val="C714E802"/>
    <w:name w:val="LMI-numérotation de liste2"/>
    <w:numStyleLink w:val="LMI-styledeliste"/>
  </w:abstractNum>
  <w:num w:numId="1" w16cid:durableId="1441144727">
    <w:abstractNumId w:val="3"/>
  </w:num>
  <w:num w:numId="2" w16cid:durableId="1045636863">
    <w:abstractNumId w:val="2"/>
  </w:num>
  <w:num w:numId="3" w16cid:durableId="2145811311">
    <w:abstractNumId w:val="7"/>
  </w:num>
  <w:num w:numId="4" w16cid:durableId="54163781">
    <w:abstractNumId w:val="13"/>
  </w:num>
  <w:num w:numId="5" w16cid:durableId="1033266307">
    <w:abstractNumId w:val="20"/>
  </w:num>
  <w:num w:numId="6" w16cid:durableId="2143959050">
    <w:abstractNumId w:val="22"/>
  </w:num>
  <w:num w:numId="7" w16cid:durableId="17148436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0738293">
    <w:abstractNumId w:val="6"/>
  </w:num>
  <w:num w:numId="9" w16cid:durableId="207835602">
    <w:abstractNumId w:val="4"/>
  </w:num>
  <w:num w:numId="10" w16cid:durableId="1900746118">
    <w:abstractNumId w:val="25"/>
  </w:num>
  <w:num w:numId="11" w16cid:durableId="117797545">
    <w:abstractNumId w:val="20"/>
  </w:num>
  <w:num w:numId="12" w16cid:durableId="1529299099">
    <w:abstractNumId w:val="20"/>
  </w:num>
  <w:num w:numId="13" w16cid:durableId="496776090">
    <w:abstractNumId w:val="15"/>
  </w:num>
  <w:num w:numId="14" w16cid:durableId="245311782">
    <w:abstractNumId w:val="20"/>
  </w:num>
  <w:num w:numId="15" w16cid:durableId="486819606">
    <w:abstractNumId w:val="2"/>
  </w:num>
  <w:num w:numId="16" w16cid:durableId="902764130">
    <w:abstractNumId w:val="2"/>
  </w:num>
  <w:num w:numId="17" w16cid:durableId="1655068040">
    <w:abstractNumId w:val="20"/>
  </w:num>
  <w:num w:numId="18" w16cid:durableId="521667943">
    <w:abstractNumId w:val="20"/>
  </w:num>
  <w:num w:numId="19" w16cid:durableId="320811084">
    <w:abstractNumId w:val="0"/>
  </w:num>
  <w:num w:numId="20" w16cid:durableId="141774217">
    <w:abstractNumId w:val="20"/>
  </w:num>
  <w:num w:numId="21" w16cid:durableId="1445148883">
    <w:abstractNumId w:val="20"/>
  </w:num>
  <w:num w:numId="22" w16cid:durableId="426733193">
    <w:abstractNumId w:val="2"/>
  </w:num>
  <w:num w:numId="23" w16cid:durableId="1656955698">
    <w:abstractNumId w:val="20"/>
  </w:num>
  <w:num w:numId="24" w16cid:durableId="11810003">
    <w:abstractNumId w:val="20"/>
  </w:num>
  <w:num w:numId="25" w16cid:durableId="1015693461">
    <w:abstractNumId w:val="20"/>
  </w:num>
  <w:num w:numId="26" w16cid:durableId="126751167">
    <w:abstractNumId w:val="8"/>
  </w:num>
  <w:num w:numId="27" w16cid:durableId="276106248">
    <w:abstractNumId w:val="17"/>
  </w:num>
  <w:num w:numId="28" w16cid:durableId="1611430141">
    <w:abstractNumId w:val="2"/>
  </w:num>
  <w:num w:numId="29" w16cid:durableId="2075545403">
    <w:abstractNumId w:val="2"/>
  </w:num>
  <w:num w:numId="30" w16cid:durableId="1497578204">
    <w:abstractNumId w:val="24"/>
  </w:num>
  <w:num w:numId="31" w16cid:durableId="2017028088">
    <w:abstractNumId w:val="20"/>
  </w:num>
  <w:num w:numId="32" w16cid:durableId="1309477403">
    <w:abstractNumId w:val="2"/>
  </w:num>
  <w:num w:numId="33" w16cid:durableId="513884018">
    <w:abstractNumId w:val="2"/>
  </w:num>
  <w:num w:numId="34" w16cid:durableId="478114413">
    <w:abstractNumId w:val="2"/>
  </w:num>
  <w:num w:numId="35" w16cid:durableId="1618757713">
    <w:abstractNumId w:val="2"/>
  </w:num>
  <w:num w:numId="36" w16cid:durableId="1623607883">
    <w:abstractNumId w:val="2"/>
  </w:num>
  <w:num w:numId="37" w16cid:durableId="2107993980">
    <w:abstractNumId w:val="2"/>
  </w:num>
  <w:num w:numId="38" w16cid:durableId="613711240">
    <w:abstractNumId w:val="2"/>
  </w:num>
  <w:num w:numId="39" w16cid:durableId="777943705">
    <w:abstractNumId w:val="2"/>
  </w:num>
  <w:num w:numId="40" w16cid:durableId="688020698">
    <w:abstractNumId w:val="2"/>
  </w:num>
  <w:num w:numId="41" w16cid:durableId="1678724821">
    <w:abstractNumId w:val="2"/>
  </w:num>
  <w:num w:numId="42" w16cid:durableId="437141770">
    <w:abstractNumId w:val="2"/>
  </w:num>
  <w:num w:numId="43" w16cid:durableId="1242062658">
    <w:abstractNumId w:val="2"/>
  </w:num>
  <w:num w:numId="44" w16cid:durableId="953363039">
    <w:abstractNumId w:val="2"/>
  </w:num>
  <w:num w:numId="45" w16cid:durableId="1923223964">
    <w:abstractNumId w:val="2"/>
  </w:num>
  <w:num w:numId="46" w16cid:durableId="505557684">
    <w:abstractNumId w:val="2"/>
  </w:num>
  <w:num w:numId="47" w16cid:durableId="1405908812">
    <w:abstractNumId w:val="2"/>
  </w:num>
  <w:num w:numId="48" w16cid:durableId="1699619873">
    <w:abstractNumId w:val="2"/>
  </w:num>
  <w:num w:numId="49" w16cid:durableId="1180661383">
    <w:abstractNumId w:val="2"/>
  </w:num>
  <w:num w:numId="50" w16cid:durableId="561984228">
    <w:abstractNumId w:val="2"/>
  </w:num>
  <w:num w:numId="51" w16cid:durableId="1277718540">
    <w:abstractNumId w:val="2"/>
  </w:num>
  <w:num w:numId="52" w16cid:durableId="2099865556">
    <w:abstractNumId w:val="2"/>
  </w:num>
  <w:num w:numId="53" w16cid:durableId="1032612286">
    <w:abstractNumId w:val="2"/>
  </w:num>
  <w:num w:numId="54" w16cid:durableId="1215657534">
    <w:abstractNumId w:val="2"/>
  </w:num>
  <w:num w:numId="55" w16cid:durableId="72627310">
    <w:abstractNumId w:val="2"/>
  </w:num>
  <w:num w:numId="56" w16cid:durableId="285040979">
    <w:abstractNumId w:val="2"/>
  </w:num>
  <w:num w:numId="57" w16cid:durableId="399786733">
    <w:abstractNumId w:val="2"/>
  </w:num>
  <w:num w:numId="58" w16cid:durableId="1455253450">
    <w:abstractNumId w:val="2"/>
  </w:num>
  <w:num w:numId="59" w16cid:durableId="303003717">
    <w:abstractNumId w:val="2"/>
  </w:num>
  <w:num w:numId="60" w16cid:durableId="2016036089">
    <w:abstractNumId w:val="2"/>
  </w:num>
  <w:num w:numId="61" w16cid:durableId="1293823132">
    <w:abstractNumId w:val="2"/>
  </w:num>
  <w:num w:numId="62" w16cid:durableId="1402749767">
    <w:abstractNumId w:val="2"/>
  </w:num>
  <w:num w:numId="63" w16cid:durableId="821656956">
    <w:abstractNumId w:val="2"/>
  </w:num>
  <w:num w:numId="64" w16cid:durableId="1986859349">
    <w:abstractNumId w:val="2"/>
  </w:num>
  <w:num w:numId="65" w16cid:durableId="1922905672">
    <w:abstractNumId w:val="2"/>
  </w:num>
  <w:num w:numId="66" w16cid:durableId="1146630486">
    <w:abstractNumId w:val="2"/>
  </w:num>
  <w:num w:numId="67" w16cid:durableId="550649916">
    <w:abstractNumId w:val="2"/>
  </w:num>
  <w:num w:numId="68" w16cid:durableId="970667351">
    <w:abstractNumId w:val="2"/>
  </w:num>
  <w:num w:numId="69" w16cid:durableId="1549956144">
    <w:abstractNumId w:val="2"/>
  </w:num>
  <w:num w:numId="70" w16cid:durableId="1214581684">
    <w:abstractNumId w:val="2"/>
  </w:num>
  <w:num w:numId="71" w16cid:durableId="1859810052">
    <w:abstractNumId w:val="27"/>
  </w:num>
  <w:num w:numId="72" w16cid:durableId="518810193">
    <w:abstractNumId w:val="20"/>
  </w:num>
  <w:num w:numId="73" w16cid:durableId="2115205224">
    <w:abstractNumId w:val="20"/>
  </w:num>
  <w:num w:numId="74" w16cid:durableId="2103641752">
    <w:abstractNumId w:val="11"/>
  </w:num>
  <w:num w:numId="75" w16cid:durableId="648173258">
    <w:abstractNumId w:val="2"/>
  </w:num>
  <w:num w:numId="76" w16cid:durableId="1387604395">
    <w:abstractNumId w:val="26"/>
  </w:num>
  <w:num w:numId="77" w16cid:durableId="1495485583">
    <w:abstractNumId w:val="16"/>
  </w:num>
  <w:num w:numId="78" w16cid:durableId="1772895401">
    <w:abstractNumId w:val="10"/>
  </w:num>
  <w:num w:numId="79" w16cid:durableId="272324953">
    <w:abstractNumId w:val="5"/>
  </w:num>
  <w:num w:numId="80" w16cid:durableId="51852547">
    <w:abstractNumId w:val="2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6B0"/>
    <w:rsid w:val="00000AEF"/>
    <w:rsid w:val="00001F5F"/>
    <w:rsid w:val="0000233C"/>
    <w:rsid w:val="00002FAE"/>
    <w:rsid w:val="000031B8"/>
    <w:rsid w:val="000063D5"/>
    <w:rsid w:val="00006DE4"/>
    <w:rsid w:val="00006ECA"/>
    <w:rsid w:val="00007513"/>
    <w:rsid w:val="00007D3B"/>
    <w:rsid w:val="00010723"/>
    <w:rsid w:val="00011064"/>
    <w:rsid w:val="0001204C"/>
    <w:rsid w:val="00012636"/>
    <w:rsid w:val="00013DEF"/>
    <w:rsid w:val="00016206"/>
    <w:rsid w:val="00016EDB"/>
    <w:rsid w:val="00017679"/>
    <w:rsid w:val="00017832"/>
    <w:rsid w:val="000201F5"/>
    <w:rsid w:val="0002365E"/>
    <w:rsid w:val="00023D47"/>
    <w:rsid w:val="000247B9"/>
    <w:rsid w:val="00025052"/>
    <w:rsid w:val="00025710"/>
    <w:rsid w:val="0002622C"/>
    <w:rsid w:val="00031671"/>
    <w:rsid w:val="00031838"/>
    <w:rsid w:val="00031ACB"/>
    <w:rsid w:val="00031B88"/>
    <w:rsid w:val="00031E83"/>
    <w:rsid w:val="00036986"/>
    <w:rsid w:val="00036DCC"/>
    <w:rsid w:val="000377F2"/>
    <w:rsid w:val="00040151"/>
    <w:rsid w:val="0004243D"/>
    <w:rsid w:val="00043303"/>
    <w:rsid w:val="0004341A"/>
    <w:rsid w:val="00044100"/>
    <w:rsid w:val="00045200"/>
    <w:rsid w:val="000466F7"/>
    <w:rsid w:val="0004698F"/>
    <w:rsid w:val="00046DDB"/>
    <w:rsid w:val="0005138D"/>
    <w:rsid w:val="000519F1"/>
    <w:rsid w:val="00052603"/>
    <w:rsid w:val="00052825"/>
    <w:rsid w:val="00052A54"/>
    <w:rsid w:val="00052C5B"/>
    <w:rsid w:val="00053B64"/>
    <w:rsid w:val="00056188"/>
    <w:rsid w:val="0005656A"/>
    <w:rsid w:val="00062AB8"/>
    <w:rsid w:val="00064EE5"/>
    <w:rsid w:val="00066921"/>
    <w:rsid w:val="00066E89"/>
    <w:rsid w:val="000707F7"/>
    <w:rsid w:val="00071224"/>
    <w:rsid w:val="00074306"/>
    <w:rsid w:val="00074A4C"/>
    <w:rsid w:val="00076208"/>
    <w:rsid w:val="0007631A"/>
    <w:rsid w:val="00077243"/>
    <w:rsid w:val="000802A0"/>
    <w:rsid w:val="00080944"/>
    <w:rsid w:val="000809C3"/>
    <w:rsid w:val="00080CA3"/>
    <w:rsid w:val="00081397"/>
    <w:rsid w:val="000814A3"/>
    <w:rsid w:val="00082EFA"/>
    <w:rsid w:val="00083A4E"/>
    <w:rsid w:val="00083BFF"/>
    <w:rsid w:val="00085CAE"/>
    <w:rsid w:val="00086BAC"/>
    <w:rsid w:val="00087721"/>
    <w:rsid w:val="00090CBF"/>
    <w:rsid w:val="00090DFB"/>
    <w:rsid w:val="00091BF8"/>
    <w:rsid w:val="000922A3"/>
    <w:rsid w:val="000939B1"/>
    <w:rsid w:val="00095E9D"/>
    <w:rsid w:val="000964E1"/>
    <w:rsid w:val="0009655B"/>
    <w:rsid w:val="000A1FFF"/>
    <w:rsid w:val="000A2758"/>
    <w:rsid w:val="000A4863"/>
    <w:rsid w:val="000A75FA"/>
    <w:rsid w:val="000B0425"/>
    <w:rsid w:val="000B1128"/>
    <w:rsid w:val="000B2843"/>
    <w:rsid w:val="000B53F5"/>
    <w:rsid w:val="000B7088"/>
    <w:rsid w:val="000B7176"/>
    <w:rsid w:val="000B78A7"/>
    <w:rsid w:val="000B79A7"/>
    <w:rsid w:val="000B7A9E"/>
    <w:rsid w:val="000B7AD9"/>
    <w:rsid w:val="000C0548"/>
    <w:rsid w:val="000C15AB"/>
    <w:rsid w:val="000C190B"/>
    <w:rsid w:val="000C39F7"/>
    <w:rsid w:val="000C3CC7"/>
    <w:rsid w:val="000C41D6"/>
    <w:rsid w:val="000C42E7"/>
    <w:rsid w:val="000C53AE"/>
    <w:rsid w:val="000C5ACF"/>
    <w:rsid w:val="000C6998"/>
    <w:rsid w:val="000D052C"/>
    <w:rsid w:val="000D05A0"/>
    <w:rsid w:val="000D129D"/>
    <w:rsid w:val="000D19C2"/>
    <w:rsid w:val="000D275F"/>
    <w:rsid w:val="000D3176"/>
    <w:rsid w:val="000D3DB8"/>
    <w:rsid w:val="000D4569"/>
    <w:rsid w:val="000D5B85"/>
    <w:rsid w:val="000D6FCF"/>
    <w:rsid w:val="000D78AA"/>
    <w:rsid w:val="000D7E41"/>
    <w:rsid w:val="000E0CA1"/>
    <w:rsid w:val="000E236F"/>
    <w:rsid w:val="000E34C0"/>
    <w:rsid w:val="000E3545"/>
    <w:rsid w:val="000E3C50"/>
    <w:rsid w:val="000E4ADF"/>
    <w:rsid w:val="000E5273"/>
    <w:rsid w:val="000E5E98"/>
    <w:rsid w:val="000E6587"/>
    <w:rsid w:val="000F0454"/>
    <w:rsid w:val="000F073B"/>
    <w:rsid w:val="000F0998"/>
    <w:rsid w:val="000F2F48"/>
    <w:rsid w:val="000F41BD"/>
    <w:rsid w:val="000F6F98"/>
    <w:rsid w:val="000F7CDA"/>
    <w:rsid w:val="001029BC"/>
    <w:rsid w:val="001038D5"/>
    <w:rsid w:val="00103B1D"/>
    <w:rsid w:val="001056AD"/>
    <w:rsid w:val="00106ACC"/>
    <w:rsid w:val="001074A7"/>
    <w:rsid w:val="00107B68"/>
    <w:rsid w:val="00113B7A"/>
    <w:rsid w:val="001140E2"/>
    <w:rsid w:val="001156D8"/>
    <w:rsid w:val="00116191"/>
    <w:rsid w:val="00120B45"/>
    <w:rsid w:val="00120BAC"/>
    <w:rsid w:val="00123131"/>
    <w:rsid w:val="00123BD3"/>
    <w:rsid w:val="00123CFC"/>
    <w:rsid w:val="001258AC"/>
    <w:rsid w:val="00126ED7"/>
    <w:rsid w:val="0012797C"/>
    <w:rsid w:val="00130192"/>
    <w:rsid w:val="00130B67"/>
    <w:rsid w:val="00131C64"/>
    <w:rsid w:val="001345BA"/>
    <w:rsid w:val="00137362"/>
    <w:rsid w:val="00137A26"/>
    <w:rsid w:val="00140A0C"/>
    <w:rsid w:val="00142102"/>
    <w:rsid w:val="0014270E"/>
    <w:rsid w:val="001452DF"/>
    <w:rsid w:val="001521C1"/>
    <w:rsid w:val="001556A7"/>
    <w:rsid w:val="00155C4C"/>
    <w:rsid w:val="001560D1"/>
    <w:rsid w:val="00157FB4"/>
    <w:rsid w:val="001608A5"/>
    <w:rsid w:val="00160920"/>
    <w:rsid w:val="001614BE"/>
    <w:rsid w:val="00161AF2"/>
    <w:rsid w:val="00162797"/>
    <w:rsid w:val="00164485"/>
    <w:rsid w:val="00164527"/>
    <w:rsid w:val="00165794"/>
    <w:rsid w:val="0016582E"/>
    <w:rsid w:val="0016770D"/>
    <w:rsid w:val="0016772F"/>
    <w:rsid w:val="00170AB1"/>
    <w:rsid w:val="00171897"/>
    <w:rsid w:val="00174F6B"/>
    <w:rsid w:val="00175E21"/>
    <w:rsid w:val="001772B7"/>
    <w:rsid w:val="0017730C"/>
    <w:rsid w:val="0017731A"/>
    <w:rsid w:val="0017750C"/>
    <w:rsid w:val="001775B8"/>
    <w:rsid w:val="00180C93"/>
    <w:rsid w:val="00181C27"/>
    <w:rsid w:val="0018268B"/>
    <w:rsid w:val="00182C9E"/>
    <w:rsid w:val="001837FD"/>
    <w:rsid w:val="0018656D"/>
    <w:rsid w:val="00186935"/>
    <w:rsid w:val="00186E49"/>
    <w:rsid w:val="00192322"/>
    <w:rsid w:val="0019277E"/>
    <w:rsid w:val="00193133"/>
    <w:rsid w:val="001949EE"/>
    <w:rsid w:val="00194FA5"/>
    <w:rsid w:val="0019624E"/>
    <w:rsid w:val="001974D0"/>
    <w:rsid w:val="0019758B"/>
    <w:rsid w:val="001A05DC"/>
    <w:rsid w:val="001A28A1"/>
    <w:rsid w:val="001A2960"/>
    <w:rsid w:val="001A2EB3"/>
    <w:rsid w:val="001A37B8"/>
    <w:rsid w:val="001A43E1"/>
    <w:rsid w:val="001A53E5"/>
    <w:rsid w:val="001A53F8"/>
    <w:rsid w:val="001A56D6"/>
    <w:rsid w:val="001A6D26"/>
    <w:rsid w:val="001A6F74"/>
    <w:rsid w:val="001A6F90"/>
    <w:rsid w:val="001A7722"/>
    <w:rsid w:val="001B084A"/>
    <w:rsid w:val="001B328E"/>
    <w:rsid w:val="001B6A4B"/>
    <w:rsid w:val="001B6D1F"/>
    <w:rsid w:val="001B6E06"/>
    <w:rsid w:val="001B71B2"/>
    <w:rsid w:val="001B788D"/>
    <w:rsid w:val="001B7F0E"/>
    <w:rsid w:val="001C0479"/>
    <w:rsid w:val="001C29FF"/>
    <w:rsid w:val="001C3CE6"/>
    <w:rsid w:val="001C45EA"/>
    <w:rsid w:val="001C4E46"/>
    <w:rsid w:val="001C59FB"/>
    <w:rsid w:val="001C5C48"/>
    <w:rsid w:val="001C7796"/>
    <w:rsid w:val="001C7E39"/>
    <w:rsid w:val="001D0A5C"/>
    <w:rsid w:val="001D119B"/>
    <w:rsid w:val="001D12B4"/>
    <w:rsid w:val="001D357B"/>
    <w:rsid w:val="001D3814"/>
    <w:rsid w:val="001D3EB3"/>
    <w:rsid w:val="001D4001"/>
    <w:rsid w:val="001D7044"/>
    <w:rsid w:val="001D7558"/>
    <w:rsid w:val="001D78A1"/>
    <w:rsid w:val="001D790A"/>
    <w:rsid w:val="001E0F10"/>
    <w:rsid w:val="001E1A16"/>
    <w:rsid w:val="001E1EB7"/>
    <w:rsid w:val="001E4ED8"/>
    <w:rsid w:val="001E5060"/>
    <w:rsid w:val="001E5CD9"/>
    <w:rsid w:val="001E5CFB"/>
    <w:rsid w:val="001F0E1D"/>
    <w:rsid w:val="001F1D1B"/>
    <w:rsid w:val="001F2574"/>
    <w:rsid w:val="001F34FF"/>
    <w:rsid w:val="001F5D8B"/>
    <w:rsid w:val="001F6C27"/>
    <w:rsid w:val="002004D1"/>
    <w:rsid w:val="00201596"/>
    <w:rsid w:val="00204609"/>
    <w:rsid w:val="0020611F"/>
    <w:rsid w:val="00207CE5"/>
    <w:rsid w:val="002101BA"/>
    <w:rsid w:val="00210682"/>
    <w:rsid w:val="002106D4"/>
    <w:rsid w:val="002117B6"/>
    <w:rsid w:val="0021223B"/>
    <w:rsid w:val="002129D5"/>
    <w:rsid w:val="0021339F"/>
    <w:rsid w:val="002145A3"/>
    <w:rsid w:val="00214AD7"/>
    <w:rsid w:val="00217699"/>
    <w:rsid w:val="00217D60"/>
    <w:rsid w:val="00217F24"/>
    <w:rsid w:val="002206FF"/>
    <w:rsid w:val="0022127A"/>
    <w:rsid w:val="00224FBC"/>
    <w:rsid w:val="00226060"/>
    <w:rsid w:val="0022615E"/>
    <w:rsid w:val="00226B70"/>
    <w:rsid w:val="00226F79"/>
    <w:rsid w:val="00227502"/>
    <w:rsid w:val="00227FDA"/>
    <w:rsid w:val="00230BCE"/>
    <w:rsid w:val="0023130D"/>
    <w:rsid w:val="00233577"/>
    <w:rsid w:val="002353F6"/>
    <w:rsid w:val="002361A9"/>
    <w:rsid w:val="00236771"/>
    <w:rsid w:val="00237D4D"/>
    <w:rsid w:val="00237D6D"/>
    <w:rsid w:val="00241305"/>
    <w:rsid w:val="00241C42"/>
    <w:rsid w:val="0024278F"/>
    <w:rsid w:val="0024438B"/>
    <w:rsid w:val="00244D80"/>
    <w:rsid w:val="00245E9C"/>
    <w:rsid w:val="002461D8"/>
    <w:rsid w:val="0025242A"/>
    <w:rsid w:val="00252583"/>
    <w:rsid w:val="00254500"/>
    <w:rsid w:val="002561C2"/>
    <w:rsid w:val="00257C51"/>
    <w:rsid w:val="00260007"/>
    <w:rsid w:val="0026051B"/>
    <w:rsid w:val="002628C6"/>
    <w:rsid w:val="00262CFD"/>
    <w:rsid w:val="00262D47"/>
    <w:rsid w:val="00263B11"/>
    <w:rsid w:val="00263CBC"/>
    <w:rsid w:val="002641A0"/>
    <w:rsid w:val="002653ED"/>
    <w:rsid w:val="0026629D"/>
    <w:rsid w:val="002664A2"/>
    <w:rsid w:val="002665B7"/>
    <w:rsid w:val="002667E3"/>
    <w:rsid w:val="00270B84"/>
    <w:rsid w:val="0027365C"/>
    <w:rsid w:val="002743E4"/>
    <w:rsid w:val="00274F2D"/>
    <w:rsid w:val="00280E41"/>
    <w:rsid w:val="0028123F"/>
    <w:rsid w:val="002816C2"/>
    <w:rsid w:val="00281F3E"/>
    <w:rsid w:val="002827A9"/>
    <w:rsid w:val="00282E2F"/>
    <w:rsid w:val="00284724"/>
    <w:rsid w:val="0028587D"/>
    <w:rsid w:val="002876A0"/>
    <w:rsid w:val="002911A3"/>
    <w:rsid w:val="002928E0"/>
    <w:rsid w:val="00294BE5"/>
    <w:rsid w:val="002955F0"/>
    <w:rsid w:val="00295A8E"/>
    <w:rsid w:val="00295F4B"/>
    <w:rsid w:val="00297BBB"/>
    <w:rsid w:val="002A151F"/>
    <w:rsid w:val="002A169B"/>
    <w:rsid w:val="002A1EE0"/>
    <w:rsid w:val="002A227D"/>
    <w:rsid w:val="002A3B3D"/>
    <w:rsid w:val="002A47B4"/>
    <w:rsid w:val="002A4D80"/>
    <w:rsid w:val="002A51FE"/>
    <w:rsid w:val="002A541E"/>
    <w:rsid w:val="002A6532"/>
    <w:rsid w:val="002A673E"/>
    <w:rsid w:val="002A7605"/>
    <w:rsid w:val="002B09C7"/>
    <w:rsid w:val="002B1077"/>
    <w:rsid w:val="002B120F"/>
    <w:rsid w:val="002B2673"/>
    <w:rsid w:val="002B3BC6"/>
    <w:rsid w:val="002B4B9C"/>
    <w:rsid w:val="002B5014"/>
    <w:rsid w:val="002B5538"/>
    <w:rsid w:val="002B5DDA"/>
    <w:rsid w:val="002B630C"/>
    <w:rsid w:val="002B72AD"/>
    <w:rsid w:val="002B732A"/>
    <w:rsid w:val="002B7376"/>
    <w:rsid w:val="002B7CD2"/>
    <w:rsid w:val="002C01FC"/>
    <w:rsid w:val="002C1989"/>
    <w:rsid w:val="002C3B95"/>
    <w:rsid w:val="002C5741"/>
    <w:rsid w:val="002C640C"/>
    <w:rsid w:val="002C6772"/>
    <w:rsid w:val="002D021D"/>
    <w:rsid w:val="002D05BF"/>
    <w:rsid w:val="002D0B0F"/>
    <w:rsid w:val="002D2AB1"/>
    <w:rsid w:val="002D40EE"/>
    <w:rsid w:val="002D7D93"/>
    <w:rsid w:val="002E189F"/>
    <w:rsid w:val="002E45FF"/>
    <w:rsid w:val="002E482D"/>
    <w:rsid w:val="002E4E67"/>
    <w:rsid w:val="002E5231"/>
    <w:rsid w:val="002E6E3D"/>
    <w:rsid w:val="002F0A9A"/>
    <w:rsid w:val="002F10FD"/>
    <w:rsid w:val="002F1474"/>
    <w:rsid w:val="002F2A8C"/>
    <w:rsid w:val="002F386D"/>
    <w:rsid w:val="002F453B"/>
    <w:rsid w:val="002F45C9"/>
    <w:rsid w:val="002F496E"/>
    <w:rsid w:val="002F6567"/>
    <w:rsid w:val="002F6AEE"/>
    <w:rsid w:val="002F742B"/>
    <w:rsid w:val="003018AC"/>
    <w:rsid w:val="00303966"/>
    <w:rsid w:val="00305D45"/>
    <w:rsid w:val="003069E1"/>
    <w:rsid w:val="003071BE"/>
    <w:rsid w:val="003076BF"/>
    <w:rsid w:val="00307914"/>
    <w:rsid w:val="00310E48"/>
    <w:rsid w:val="00310FA7"/>
    <w:rsid w:val="00311994"/>
    <w:rsid w:val="003132AB"/>
    <w:rsid w:val="00313970"/>
    <w:rsid w:val="00313A99"/>
    <w:rsid w:val="0031526D"/>
    <w:rsid w:val="0031619C"/>
    <w:rsid w:val="00316B1D"/>
    <w:rsid w:val="00316E2F"/>
    <w:rsid w:val="0031711D"/>
    <w:rsid w:val="00320647"/>
    <w:rsid w:val="003265CE"/>
    <w:rsid w:val="0032660C"/>
    <w:rsid w:val="00326EBC"/>
    <w:rsid w:val="003272EC"/>
    <w:rsid w:val="0032760A"/>
    <w:rsid w:val="0033020B"/>
    <w:rsid w:val="003308BF"/>
    <w:rsid w:val="00330ED9"/>
    <w:rsid w:val="00331158"/>
    <w:rsid w:val="00332CC9"/>
    <w:rsid w:val="003331D9"/>
    <w:rsid w:val="00333277"/>
    <w:rsid w:val="00333457"/>
    <w:rsid w:val="003358C0"/>
    <w:rsid w:val="00340975"/>
    <w:rsid w:val="00340EEF"/>
    <w:rsid w:val="00341107"/>
    <w:rsid w:val="00341A23"/>
    <w:rsid w:val="0034282F"/>
    <w:rsid w:val="0034299A"/>
    <w:rsid w:val="0034335B"/>
    <w:rsid w:val="003438B0"/>
    <w:rsid w:val="0034424F"/>
    <w:rsid w:val="00346131"/>
    <w:rsid w:val="00350655"/>
    <w:rsid w:val="003512FB"/>
    <w:rsid w:val="00354B0B"/>
    <w:rsid w:val="00354FD3"/>
    <w:rsid w:val="003556D5"/>
    <w:rsid w:val="003556DB"/>
    <w:rsid w:val="00355DD7"/>
    <w:rsid w:val="003560EA"/>
    <w:rsid w:val="00356C73"/>
    <w:rsid w:val="00357686"/>
    <w:rsid w:val="003607A4"/>
    <w:rsid w:val="0036092E"/>
    <w:rsid w:val="00361B5C"/>
    <w:rsid w:val="00361C8C"/>
    <w:rsid w:val="00363865"/>
    <w:rsid w:val="00363BF3"/>
    <w:rsid w:val="00364197"/>
    <w:rsid w:val="003646E3"/>
    <w:rsid w:val="003653EC"/>
    <w:rsid w:val="00365B60"/>
    <w:rsid w:val="00366271"/>
    <w:rsid w:val="00370533"/>
    <w:rsid w:val="003719A4"/>
    <w:rsid w:val="00371EEA"/>
    <w:rsid w:val="0037257A"/>
    <w:rsid w:val="003734C9"/>
    <w:rsid w:val="003739D7"/>
    <w:rsid w:val="00374C41"/>
    <w:rsid w:val="003760B6"/>
    <w:rsid w:val="00376996"/>
    <w:rsid w:val="003772A6"/>
    <w:rsid w:val="0038122B"/>
    <w:rsid w:val="00381716"/>
    <w:rsid w:val="00381E21"/>
    <w:rsid w:val="00382F3C"/>
    <w:rsid w:val="003851F7"/>
    <w:rsid w:val="00385B15"/>
    <w:rsid w:val="00385B45"/>
    <w:rsid w:val="00386404"/>
    <w:rsid w:val="0038678C"/>
    <w:rsid w:val="00387831"/>
    <w:rsid w:val="003905EB"/>
    <w:rsid w:val="0039074C"/>
    <w:rsid w:val="00390BB4"/>
    <w:rsid w:val="0039244B"/>
    <w:rsid w:val="00393291"/>
    <w:rsid w:val="003933C4"/>
    <w:rsid w:val="003936D5"/>
    <w:rsid w:val="00393CBC"/>
    <w:rsid w:val="003952CB"/>
    <w:rsid w:val="0039592F"/>
    <w:rsid w:val="00395F98"/>
    <w:rsid w:val="00396B71"/>
    <w:rsid w:val="003A02CA"/>
    <w:rsid w:val="003A0366"/>
    <w:rsid w:val="003A21B8"/>
    <w:rsid w:val="003A226B"/>
    <w:rsid w:val="003A36AD"/>
    <w:rsid w:val="003A3AFF"/>
    <w:rsid w:val="003A4475"/>
    <w:rsid w:val="003A55DE"/>
    <w:rsid w:val="003A650B"/>
    <w:rsid w:val="003A6A53"/>
    <w:rsid w:val="003A6A93"/>
    <w:rsid w:val="003B0622"/>
    <w:rsid w:val="003B0FD2"/>
    <w:rsid w:val="003B2AAC"/>
    <w:rsid w:val="003B3C10"/>
    <w:rsid w:val="003B4346"/>
    <w:rsid w:val="003B4C01"/>
    <w:rsid w:val="003B5860"/>
    <w:rsid w:val="003B7E38"/>
    <w:rsid w:val="003C2171"/>
    <w:rsid w:val="003C24F3"/>
    <w:rsid w:val="003C45C3"/>
    <w:rsid w:val="003C70A5"/>
    <w:rsid w:val="003D0DC3"/>
    <w:rsid w:val="003D160E"/>
    <w:rsid w:val="003D321E"/>
    <w:rsid w:val="003D3CBF"/>
    <w:rsid w:val="003D3E27"/>
    <w:rsid w:val="003D45E8"/>
    <w:rsid w:val="003D65A8"/>
    <w:rsid w:val="003D7B70"/>
    <w:rsid w:val="003E03DA"/>
    <w:rsid w:val="003E3272"/>
    <w:rsid w:val="003E544B"/>
    <w:rsid w:val="003E55AE"/>
    <w:rsid w:val="003E55C8"/>
    <w:rsid w:val="003E6200"/>
    <w:rsid w:val="003E687F"/>
    <w:rsid w:val="003E6951"/>
    <w:rsid w:val="003E7908"/>
    <w:rsid w:val="003F05B7"/>
    <w:rsid w:val="003F07FF"/>
    <w:rsid w:val="003F1F58"/>
    <w:rsid w:val="003F2F77"/>
    <w:rsid w:val="003F5182"/>
    <w:rsid w:val="003F5660"/>
    <w:rsid w:val="003F58E5"/>
    <w:rsid w:val="003F5E65"/>
    <w:rsid w:val="003F69EF"/>
    <w:rsid w:val="003F7537"/>
    <w:rsid w:val="003F779E"/>
    <w:rsid w:val="0040027E"/>
    <w:rsid w:val="0040067D"/>
    <w:rsid w:val="00401859"/>
    <w:rsid w:val="004019DA"/>
    <w:rsid w:val="004022DC"/>
    <w:rsid w:val="00403770"/>
    <w:rsid w:val="004042DE"/>
    <w:rsid w:val="00406FED"/>
    <w:rsid w:val="00407752"/>
    <w:rsid w:val="00410B58"/>
    <w:rsid w:val="004114ED"/>
    <w:rsid w:val="00411832"/>
    <w:rsid w:val="004123CB"/>
    <w:rsid w:val="00412735"/>
    <w:rsid w:val="004127B9"/>
    <w:rsid w:val="00414083"/>
    <w:rsid w:val="00416942"/>
    <w:rsid w:val="004176FA"/>
    <w:rsid w:val="004201BA"/>
    <w:rsid w:val="00420A07"/>
    <w:rsid w:val="00422A55"/>
    <w:rsid w:val="00422E49"/>
    <w:rsid w:val="0042322F"/>
    <w:rsid w:val="00424C8C"/>
    <w:rsid w:val="00425B9D"/>
    <w:rsid w:val="0042684D"/>
    <w:rsid w:val="0042689B"/>
    <w:rsid w:val="00430251"/>
    <w:rsid w:val="00430E14"/>
    <w:rsid w:val="004326E5"/>
    <w:rsid w:val="004334AA"/>
    <w:rsid w:val="00434CC1"/>
    <w:rsid w:val="00436FAD"/>
    <w:rsid w:val="0043743E"/>
    <w:rsid w:val="0043779C"/>
    <w:rsid w:val="00437CFA"/>
    <w:rsid w:val="00437D86"/>
    <w:rsid w:val="00440AD4"/>
    <w:rsid w:val="00440B7A"/>
    <w:rsid w:val="004420BD"/>
    <w:rsid w:val="00442547"/>
    <w:rsid w:val="004435B2"/>
    <w:rsid w:val="00443AFE"/>
    <w:rsid w:val="0044446F"/>
    <w:rsid w:val="00444527"/>
    <w:rsid w:val="00446584"/>
    <w:rsid w:val="004470AE"/>
    <w:rsid w:val="00450EA2"/>
    <w:rsid w:val="00450FDB"/>
    <w:rsid w:val="00451C0D"/>
    <w:rsid w:val="0045305B"/>
    <w:rsid w:val="004532BB"/>
    <w:rsid w:val="00454197"/>
    <w:rsid w:val="004547E3"/>
    <w:rsid w:val="00454D9C"/>
    <w:rsid w:val="004565CB"/>
    <w:rsid w:val="00457090"/>
    <w:rsid w:val="004573E4"/>
    <w:rsid w:val="00457CE9"/>
    <w:rsid w:val="00460AC4"/>
    <w:rsid w:val="00461EA6"/>
    <w:rsid w:val="00462187"/>
    <w:rsid w:val="00464832"/>
    <w:rsid w:val="004665F5"/>
    <w:rsid w:val="00466695"/>
    <w:rsid w:val="00467551"/>
    <w:rsid w:val="00473446"/>
    <w:rsid w:val="0047355C"/>
    <w:rsid w:val="004735B0"/>
    <w:rsid w:val="0047411E"/>
    <w:rsid w:val="00474725"/>
    <w:rsid w:val="00474CA5"/>
    <w:rsid w:val="00474FB3"/>
    <w:rsid w:val="0047531A"/>
    <w:rsid w:val="00475992"/>
    <w:rsid w:val="0047734D"/>
    <w:rsid w:val="004809F1"/>
    <w:rsid w:val="0048468F"/>
    <w:rsid w:val="004906B7"/>
    <w:rsid w:val="004908CC"/>
    <w:rsid w:val="00491AA6"/>
    <w:rsid w:val="00492742"/>
    <w:rsid w:val="004932B7"/>
    <w:rsid w:val="0049424C"/>
    <w:rsid w:val="00495E70"/>
    <w:rsid w:val="00497553"/>
    <w:rsid w:val="00497A2D"/>
    <w:rsid w:val="004A1797"/>
    <w:rsid w:val="004A1889"/>
    <w:rsid w:val="004A264F"/>
    <w:rsid w:val="004A2D47"/>
    <w:rsid w:val="004A3DD5"/>
    <w:rsid w:val="004A3F00"/>
    <w:rsid w:val="004A4E41"/>
    <w:rsid w:val="004A5ED1"/>
    <w:rsid w:val="004A6178"/>
    <w:rsid w:val="004A6C27"/>
    <w:rsid w:val="004A75DC"/>
    <w:rsid w:val="004B0069"/>
    <w:rsid w:val="004B2336"/>
    <w:rsid w:val="004B251B"/>
    <w:rsid w:val="004B3E94"/>
    <w:rsid w:val="004B43E9"/>
    <w:rsid w:val="004B51BB"/>
    <w:rsid w:val="004B5911"/>
    <w:rsid w:val="004B5A93"/>
    <w:rsid w:val="004B6C30"/>
    <w:rsid w:val="004B72A2"/>
    <w:rsid w:val="004B798A"/>
    <w:rsid w:val="004C0EF1"/>
    <w:rsid w:val="004C2278"/>
    <w:rsid w:val="004C38AA"/>
    <w:rsid w:val="004C44CB"/>
    <w:rsid w:val="004C5C15"/>
    <w:rsid w:val="004C611C"/>
    <w:rsid w:val="004C626A"/>
    <w:rsid w:val="004D4275"/>
    <w:rsid w:val="004D47FE"/>
    <w:rsid w:val="004D5C89"/>
    <w:rsid w:val="004D6A57"/>
    <w:rsid w:val="004D7B05"/>
    <w:rsid w:val="004D7C73"/>
    <w:rsid w:val="004E061E"/>
    <w:rsid w:val="004E0DF3"/>
    <w:rsid w:val="004E0E67"/>
    <w:rsid w:val="004E0F7D"/>
    <w:rsid w:val="004E1947"/>
    <w:rsid w:val="004E2AF6"/>
    <w:rsid w:val="004E390A"/>
    <w:rsid w:val="004E470C"/>
    <w:rsid w:val="004E4C41"/>
    <w:rsid w:val="004E50AD"/>
    <w:rsid w:val="004E5B9A"/>
    <w:rsid w:val="004E5E88"/>
    <w:rsid w:val="004E69E3"/>
    <w:rsid w:val="004E7CA1"/>
    <w:rsid w:val="004F0D54"/>
    <w:rsid w:val="004F0F8D"/>
    <w:rsid w:val="004F158B"/>
    <w:rsid w:val="004F2C33"/>
    <w:rsid w:val="004F3B76"/>
    <w:rsid w:val="004F4915"/>
    <w:rsid w:val="004F53BF"/>
    <w:rsid w:val="004F61F8"/>
    <w:rsid w:val="004F71F1"/>
    <w:rsid w:val="00504BDD"/>
    <w:rsid w:val="00504E84"/>
    <w:rsid w:val="00505D8F"/>
    <w:rsid w:val="005065EB"/>
    <w:rsid w:val="00507F22"/>
    <w:rsid w:val="00510F05"/>
    <w:rsid w:val="0051181D"/>
    <w:rsid w:val="0051243A"/>
    <w:rsid w:val="0051472C"/>
    <w:rsid w:val="00515715"/>
    <w:rsid w:val="00516607"/>
    <w:rsid w:val="00516D88"/>
    <w:rsid w:val="00517189"/>
    <w:rsid w:val="005172A7"/>
    <w:rsid w:val="0051778D"/>
    <w:rsid w:val="00517E90"/>
    <w:rsid w:val="00521145"/>
    <w:rsid w:val="00522713"/>
    <w:rsid w:val="00523FF6"/>
    <w:rsid w:val="005259FA"/>
    <w:rsid w:val="00526D72"/>
    <w:rsid w:val="0053053A"/>
    <w:rsid w:val="00532566"/>
    <w:rsid w:val="00533565"/>
    <w:rsid w:val="005338B7"/>
    <w:rsid w:val="00533EDB"/>
    <w:rsid w:val="005344E6"/>
    <w:rsid w:val="005358DD"/>
    <w:rsid w:val="00537FAB"/>
    <w:rsid w:val="00540071"/>
    <w:rsid w:val="00541A64"/>
    <w:rsid w:val="005426C1"/>
    <w:rsid w:val="0054583C"/>
    <w:rsid w:val="00546B11"/>
    <w:rsid w:val="00547F8F"/>
    <w:rsid w:val="0055233D"/>
    <w:rsid w:val="00554D15"/>
    <w:rsid w:val="00554D90"/>
    <w:rsid w:val="00554DC4"/>
    <w:rsid w:val="00554F6B"/>
    <w:rsid w:val="00555BFD"/>
    <w:rsid w:val="00555D39"/>
    <w:rsid w:val="00556DA9"/>
    <w:rsid w:val="00556EB1"/>
    <w:rsid w:val="00557356"/>
    <w:rsid w:val="0055741D"/>
    <w:rsid w:val="00560244"/>
    <w:rsid w:val="005603C7"/>
    <w:rsid w:val="005607B3"/>
    <w:rsid w:val="005608AB"/>
    <w:rsid w:val="00562E4D"/>
    <w:rsid w:val="00564EDB"/>
    <w:rsid w:val="0056660E"/>
    <w:rsid w:val="00567160"/>
    <w:rsid w:val="005709D8"/>
    <w:rsid w:val="00570F91"/>
    <w:rsid w:val="00571F88"/>
    <w:rsid w:val="0057262E"/>
    <w:rsid w:val="00573685"/>
    <w:rsid w:val="00574C96"/>
    <w:rsid w:val="00574F77"/>
    <w:rsid w:val="005756F7"/>
    <w:rsid w:val="00580AFE"/>
    <w:rsid w:val="00581F9F"/>
    <w:rsid w:val="005838B2"/>
    <w:rsid w:val="00583A3B"/>
    <w:rsid w:val="00584BF8"/>
    <w:rsid w:val="005861F7"/>
    <w:rsid w:val="00586AD8"/>
    <w:rsid w:val="00590C34"/>
    <w:rsid w:val="00591874"/>
    <w:rsid w:val="00594498"/>
    <w:rsid w:val="00594513"/>
    <w:rsid w:val="00594AAC"/>
    <w:rsid w:val="00594B84"/>
    <w:rsid w:val="0059553A"/>
    <w:rsid w:val="00595CC0"/>
    <w:rsid w:val="005A04E3"/>
    <w:rsid w:val="005A21FA"/>
    <w:rsid w:val="005A2BB3"/>
    <w:rsid w:val="005A2E7A"/>
    <w:rsid w:val="005A3969"/>
    <w:rsid w:val="005A3E4F"/>
    <w:rsid w:val="005A67B2"/>
    <w:rsid w:val="005A6E30"/>
    <w:rsid w:val="005B22AA"/>
    <w:rsid w:val="005B29F1"/>
    <w:rsid w:val="005B2F31"/>
    <w:rsid w:val="005B370D"/>
    <w:rsid w:val="005B403D"/>
    <w:rsid w:val="005B5177"/>
    <w:rsid w:val="005B51FB"/>
    <w:rsid w:val="005B599D"/>
    <w:rsid w:val="005B5A73"/>
    <w:rsid w:val="005B5BED"/>
    <w:rsid w:val="005B64AC"/>
    <w:rsid w:val="005B6E41"/>
    <w:rsid w:val="005B7D59"/>
    <w:rsid w:val="005B7EB5"/>
    <w:rsid w:val="005C1ED5"/>
    <w:rsid w:val="005C1F2D"/>
    <w:rsid w:val="005C2048"/>
    <w:rsid w:val="005C64C5"/>
    <w:rsid w:val="005C6EE9"/>
    <w:rsid w:val="005C750A"/>
    <w:rsid w:val="005C7A23"/>
    <w:rsid w:val="005D1E7D"/>
    <w:rsid w:val="005D5EB8"/>
    <w:rsid w:val="005D79F8"/>
    <w:rsid w:val="005E0328"/>
    <w:rsid w:val="005E09E7"/>
    <w:rsid w:val="005E1133"/>
    <w:rsid w:val="005E12CE"/>
    <w:rsid w:val="005E2C47"/>
    <w:rsid w:val="005E3CD1"/>
    <w:rsid w:val="005E4869"/>
    <w:rsid w:val="005E4A2B"/>
    <w:rsid w:val="005E550B"/>
    <w:rsid w:val="005E5B60"/>
    <w:rsid w:val="005E64F6"/>
    <w:rsid w:val="005E67D9"/>
    <w:rsid w:val="005F1638"/>
    <w:rsid w:val="005F2B5B"/>
    <w:rsid w:val="005F2D23"/>
    <w:rsid w:val="005F2F64"/>
    <w:rsid w:val="005F45D4"/>
    <w:rsid w:val="005F47F8"/>
    <w:rsid w:val="005F4FA9"/>
    <w:rsid w:val="005F625D"/>
    <w:rsid w:val="005F6746"/>
    <w:rsid w:val="005F76EA"/>
    <w:rsid w:val="005F78C9"/>
    <w:rsid w:val="00600E70"/>
    <w:rsid w:val="006017C3"/>
    <w:rsid w:val="006033E6"/>
    <w:rsid w:val="00603A95"/>
    <w:rsid w:val="00603BD6"/>
    <w:rsid w:val="00603D33"/>
    <w:rsid w:val="00605F98"/>
    <w:rsid w:val="00607D09"/>
    <w:rsid w:val="00610EE1"/>
    <w:rsid w:val="00611B8E"/>
    <w:rsid w:val="00615651"/>
    <w:rsid w:val="00615799"/>
    <w:rsid w:val="0061688B"/>
    <w:rsid w:val="00616FE2"/>
    <w:rsid w:val="00617E44"/>
    <w:rsid w:val="006206F3"/>
    <w:rsid w:val="00621654"/>
    <w:rsid w:val="006217C2"/>
    <w:rsid w:val="006227A8"/>
    <w:rsid w:val="00622FD7"/>
    <w:rsid w:val="006235AD"/>
    <w:rsid w:val="006247B4"/>
    <w:rsid w:val="006247B5"/>
    <w:rsid w:val="00624893"/>
    <w:rsid w:val="0062525C"/>
    <w:rsid w:val="00625DFF"/>
    <w:rsid w:val="00626004"/>
    <w:rsid w:val="00626146"/>
    <w:rsid w:val="006267B5"/>
    <w:rsid w:val="00626A9C"/>
    <w:rsid w:val="006305BA"/>
    <w:rsid w:val="00631568"/>
    <w:rsid w:val="006348C6"/>
    <w:rsid w:val="00635275"/>
    <w:rsid w:val="00635756"/>
    <w:rsid w:val="00635D82"/>
    <w:rsid w:val="006371B2"/>
    <w:rsid w:val="006374ED"/>
    <w:rsid w:val="00640652"/>
    <w:rsid w:val="00640A3E"/>
    <w:rsid w:val="00643D53"/>
    <w:rsid w:val="00644147"/>
    <w:rsid w:val="0064434E"/>
    <w:rsid w:val="00645D4E"/>
    <w:rsid w:val="00647DAC"/>
    <w:rsid w:val="006503B5"/>
    <w:rsid w:val="006521E0"/>
    <w:rsid w:val="00654C96"/>
    <w:rsid w:val="0065630B"/>
    <w:rsid w:val="006568D2"/>
    <w:rsid w:val="00657586"/>
    <w:rsid w:val="00661C79"/>
    <w:rsid w:val="00663455"/>
    <w:rsid w:val="00663607"/>
    <w:rsid w:val="006649D9"/>
    <w:rsid w:val="00666BD0"/>
    <w:rsid w:val="00666C30"/>
    <w:rsid w:val="00670A41"/>
    <w:rsid w:val="00671A41"/>
    <w:rsid w:val="00673B41"/>
    <w:rsid w:val="00674738"/>
    <w:rsid w:val="00674B9B"/>
    <w:rsid w:val="00675AAE"/>
    <w:rsid w:val="006802D9"/>
    <w:rsid w:val="00681480"/>
    <w:rsid w:val="0068285C"/>
    <w:rsid w:val="00682C2D"/>
    <w:rsid w:val="00683942"/>
    <w:rsid w:val="00684B75"/>
    <w:rsid w:val="00685B44"/>
    <w:rsid w:val="00686277"/>
    <w:rsid w:val="00686F60"/>
    <w:rsid w:val="006876AB"/>
    <w:rsid w:val="006908A1"/>
    <w:rsid w:val="00690E9D"/>
    <w:rsid w:val="00691131"/>
    <w:rsid w:val="006916D5"/>
    <w:rsid w:val="0069178C"/>
    <w:rsid w:val="006923FD"/>
    <w:rsid w:val="006958D6"/>
    <w:rsid w:val="00696768"/>
    <w:rsid w:val="00696A84"/>
    <w:rsid w:val="006A08CC"/>
    <w:rsid w:val="006A0CBB"/>
    <w:rsid w:val="006A0F41"/>
    <w:rsid w:val="006A1432"/>
    <w:rsid w:val="006A15B0"/>
    <w:rsid w:val="006A215F"/>
    <w:rsid w:val="006A2DDD"/>
    <w:rsid w:val="006A3809"/>
    <w:rsid w:val="006A3C21"/>
    <w:rsid w:val="006A3F62"/>
    <w:rsid w:val="006A5B58"/>
    <w:rsid w:val="006A6F42"/>
    <w:rsid w:val="006B06C4"/>
    <w:rsid w:val="006B1EB4"/>
    <w:rsid w:val="006B2CCC"/>
    <w:rsid w:val="006B627D"/>
    <w:rsid w:val="006B63C6"/>
    <w:rsid w:val="006C0AFB"/>
    <w:rsid w:val="006C0CBA"/>
    <w:rsid w:val="006C160B"/>
    <w:rsid w:val="006C230F"/>
    <w:rsid w:val="006C2806"/>
    <w:rsid w:val="006C336C"/>
    <w:rsid w:val="006C3614"/>
    <w:rsid w:val="006C3C63"/>
    <w:rsid w:val="006C5DEE"/>
    <w:rsid w:val="006C6977"/>
    <w:rsid w:val="006D3835"/>
    <w:rsid w:val="006D395B"/>
    <w:rsid w:val="006D5E15"/>
    <w:rsid w:val="006E4923"/>
    <w:rsid w:val="006E4BBA"/>
    <w:rsid w:val="006E51E2"/>
    <w:rsid w:val="006E57BB"/>
    <w:rsid w:val="006E5D9A"/>
    <w:rsid w:val="006E714D"/>
    <w:rsid w:val="006E7B7C"/>
    <w:rsid w:val="006F3923"/>
    <w:rsid w:val="006F43F2"/>
    <w:rsid w:val="006F65C0"/>
    <w:rsid w:val="00701B66"/>
    <w:rsid w:val="00702F4C"/>
    <w:rsid w:val="007049F4"/>
    <w:rsid w:val="007050EC"/>
    <w:rsid w:val="0070586F"/>
    <w:rsid w:val="007063D6"/>
    <w:rsid w:val="007106BF"/>
    <w:rsid w:val="00710ADA"/>
    <w:rsid w:val="00710AE3"/>
    <w:rsid w:val="007135B5"/>
    <w:rsid w:val="00713BAE"/>
    <w:rsid w:val="007141A5"/>
    <w:rsid w:val="007173CF"/>
    <w:rsid w:val="00723624"/>
    <w:rsid w:val="007245D5"/>
    <w:rsid w:val="0072492F"/>
    <w:rsid w:val="00724F6F"/>
    <w:rsid w:val="00725C8B"/>
    <w:rsid w:val="00726F23"/>
    <w:rsid w:val="007271BF"/>
    <w:rsid w:val="007321C1"/>
    <w:rsid w:val="00732525"/>
    <w:rsid w:val="00732C24"/>
    <w:rsid w:val="007334FC"/>
    <w:rsid w:val="00733B89"/>
    <w:rsid w:val="00735980"/>
    <w:rsid w:val="0073666E"/>
    <w:rsid w:val="007377FC"/>
    <w:rsid w:val="0074009C"/>
    <w:rsid w:val="0074075B"/>
    <w:rsid w:val="00741A52"/>
    <w:rsid w:val="007432B9"/>
    <w:rsid w:val="00745101"/>
    <w:rsid w:val="00746F14"/>
    <w:rsid w:val="00747966"/>
    <w:rsid w:val="00747F5B"/>
    <w:rsid w:val="00747FDD"/>
    <w:rsid w:val="007517FE"/>
    <w:rsid w:val="00751CA9"/>
    <w:rsid w:val="0075204B"/>
    <w:rsid w:val="00756410"/>
    <w:rsid w:val="007575A6"/>
    <w:rsid w:val="007628F0"/>
    <w:rsid w:val="0076300D"/>
    <w:rsid w:val="0076459A"/>
    <w:rsid w:val="007648D3"/>
    <w:rsid w:val="00767209"/>
    <w:rsid w:val="007703D6"/>
    <w:rsid w:val="00775788"/>
    <w:rsid w:val="00775DAE"/>
    <w:rsid w:val="007766FA"/>
    <w:rsid w:val="00782308"/>
    <w:rsid w:val="00782376"/>
    <w:rsid w:val="0078411B"/>
    <w:rsid w:val="00784640"/>
    <w:rsid w:val="00791611"/>
    <w:rsid w:val="00791660"/>
    <w:rsid w:val="0079196C"/>
    <w:rsid w:val="00793436"/>
    <w:rsid w:val="00795B93"/>
    <w:rsid w:val="007A07D9"/>
    <w:rsid w:val="007A1E95"/>
    <w:rsid w:val="007A2456"/>
    <w:rsid w:val="007A2B52"/>
    <w:rsid w:val="007A2C8C"/>
    <w:rsid w:val="007A4AB1"/>
    <w:rsid w:val="007A4E83"/>
    <w:rsid w:val="007B3F42"/>
    <w:rsid w:val="007B41A8"/>
    <w:rsid w:val="007B4944"/>
    <w:rsid w:val="007B50C9"/>
    <w:rsid w:val="007B5FE4"/>
    <w:rsid w:val="007B6390"/>
    <w:rsid w:val="007B6D61"/>
    <w:rsid w:val="007B79DA"/>
    <w:rsid w:val="007B7FD5"/>
    <w:rsid w:val="007C1511"/>
    <w:rsid w:val="007C23A5"/>
    <w:rsid w:val="007C25C3"/>
    <w:rsid w:val="007C31D7"/>
    <w:rsid w:val="007C3330"/>
    <w:rsid w:val="007C3B61"/>
    <w:rsid w:val="007C4069"/>
    <w:rsid w:val="007D1670"/>
    <w:rsid w:val="007D16B7"/>
    <w:rsid w:val="007D1BD6"/>
    <w:rsid w:val="007D20BD"/>
    <w:rsid w:val="007D69B7"/>
    <w:rsid w:val="007E0876"/>
    <w:rsid w:val="007E1B5A"/>
    <w:rsid w:val="007E3F5F"/>
    <w:rsid w:val="007E5249"/>
    <w:rsid w:val="007E54A9"/>
    <w:rsid w:val="007E7333"/>
    <w:rsid w:val="007E7B83"/>
    <w:rsid w:val="007F0022"/>
    <w:rsid w:val="007F02DB"/>
    <w:rsid w:val="007F07E5"/>
    <w:rsid w:val="007F37DA"/>
    <w:rsid w:val="007F577A"/>
    <w:rsid w:val="007F6826"/>
    <w:rsid w:val="007F7F48"/>
    <w:rsid w:val="0080031C"/>
    <w:rsid w:val="00800CD7"/>
    <w:rsid w:val="008013A9"/>
    <w:rsid w:val="008014A1"/>
    <w:rsid w:val="00801C64"/>
    <w:rsid w:val="00802142"/>
    <w:rsid w:val="00802D99"/>
    <w:rsid w:val="008033FB"/>
    <w:rsid w:val="00803529"/>
    <w:rsid w:val="008061D1"/>
    <w:rsid w:val="00806E05"/>
    <w:rsid w:val="00806EEB"/>
    <w:rsid w:val="00807CCB"/>
    <w:rsid w:val="00807F5B"/>
    <w:rsid w:val="00810754"/>
    <w:rsid w:val="00812AC9"/>
    <w:rsid w:val="00813903"/>
    <w:rsid w:val="00814D23"/>
    <w:rsid w:val="00816012"/>
    <w:rsid w:val="0081701E"/>
    <w:rsid w:val="008172E2"/>
    <w:rsid w:val="0081771C"/>
    <w:rsid w:val="0082141D"/>
    <w:rsid w:val="00822ECF"/>
    <w:rsid w:val="008243C2"/>
    <w:rsid w:val="00824650"/>
    <w:rsid w:val="00824E4F"/>
    <w:rsid w:val="008261FB"/>
    <w:rsid w:val="0082676B"/>
    <w:rsid w:val="0082689E"/>
    <w:rsid w:val="00830CB1"/>
    <w:rsid w:val="00832847"/>
    <w:rsid w:val="0083506F"/>
    <w:rsid w:val="00837110"/>
    <w:rsid w:val="008379D4"/>
    <w:rsid w:val="00840133"/>
    <w:rsid w:val="00841401"/>
    <w:rsid w:val="008418A5"/>
    <w:rsid w:val="008439CC"/>
    <w:rsid w:val="00845457"/>
    <w:rsid w:val="00847910"/>
    <w:rsid w:val="00850680"/>
    <w:rsid w:val="00850778"/>
    <w:rsid w:val="00850B06"/>
    <w:rsid w:val="00850D16"/>
    <w:rsid w:val="00850DFB"/>
    <w:rsid w:val="0085144A"/>
    <w:rsid w:val="008519BE"/>
    <w:rsid w:val="00852645"/>
    <w:rsid w:val="00852EDE"/>
    <w:rsid w:val="00853CDF"/>
    <w:rsid w:val="00853DAB"/>
    <w:rsid w:val="00853DE4"/>
    <w:rsid w:val="0085590B"/>
    <w:rsid w:val="00856402"/>
    <w:rsid w:val="008606E0"/>
    <w:rsid w:val="008618C3"/>
    <w:rsid w:val="0086419F"/>
    <w:rsid w:val="0086453D"/>
    <w:rsid w:val="00864E9D"/>
    <w:rsid w:val="00865E91"/>
    <w:rsid w:val="00870CE6"/>
    <w:rsid w:val="00871FD7"/>
    <w:rsid w:val="00872EA8"/>
    <w:rsid w:val="00872FC6"/>
    <w:rsid w:val="0087318B"/>
    <w:rsid w:val="00876E0B"/>
    <w:rsid w:val="00877028"/>
    <w:rsid w:val="00877ECD"/>
    <w:rsid w:val="00881B22"/>
    <w:rsid w:val="00882C58"/>
    <w:rsid w:val="00883B51"/>
    <w:rsid w:val="00885D90"/>
    <w:rsid w:val="00886EAD"/>
    <w:rsid w:val="00890EBA"/>
    <w:rsid w:val="008910F2"/>
    <w:rsid w:val="0089180A"/>
    <w:rsid w:val="00891E39"/>
    <w:rsid w:val="0089305B"/>
    <w:rsid w:val="008931E6"/>
    <w:rsid w:val="008937CC"/>
    <w:rsid w:val="00895258"/>
    <w:rsid w:val="00896110"/>
    <w:rsid w:val="0089658D"/>
    <w:rsid w:val="008966CC"/>
    <w:rsid w:val="00896C28"/>
    <w:rsid w:val="00897660"/>
    <w:rsid w:val="008A0755"/>
    <w:rsid w:val="008A08F8"/>
    <w:rsid w:val="008A0CF2"/>
    <w:rsid w:val="008A18A0"/>
    <w:rsid w:val="008A58F5"/>
    <w:rsid w:val="008A67C0"/>
    <w:rsid w:val="008A7409"/>
    <w:rsid w:val="008A7BEF"/>
    <w:rsid w:val="008B001A"/>
    <w:rsid w:val="008B0985"/>
    <w:rsid w:val="008B29A2"/>
    <w:rsid w:val="008B3975"/>
    <w:rsid w:val="008B6263"/>
    <w:rsid w:val="008B64C1"/>
    <w:rsid w:val="008C4039"/>
    <w:rsid w:val="008C4D2D"/>
    <w:rsid w:val="008C6052"/>
    <w:rsid w:val="008C66BC"/>
    <w:rsid w:val="008C6919"/>
    <w:rsid w:val="008C6E20"/>
    <w:rsid w:val="008C7503"/>
    <w:rsid w:val="008C7822"/>
    <w:rsid w:val="008D0F0D"/>
    <w:rsid w:val="008D1C14"/>
    <w:rsid w:val="008D237A"/>
    <w:rsid w:val="008D757C"/>
    <w:rsid w:val="008E1538"/>
    <w:rsid w:val="008E29A3"/>
    <w:rsid w:val="008E4183"/>
    <w:rsid w:val="008E4433"/>
    <w:rsid w:val="008E4854"/>
    <w:rsid w:val="008E5CCD"/>
    <w:rsid w:val="008F122C"/>
    <w:rsid w:val="008F3380"/>
    <w:rsid w:val="008F3CE6"/>
    <w:rsid w:val="008F3EDB"/>
    <w:rsid w:val="008F5E95"/>
    <w:rsid w:val="008F6DFA"/>
    <w:rsid w:val="008F7B70"/>
    <w:rsid w:val="008F7F8C"/>
    <w:rsid w:val="0090049C"/>
    <w:rsid w:val="0090063A"/>
    <w:rsid w:val="00900DC9"/>
    <w:rsid w:val="00902744"/>
    <w:rsid w:val="00903A30"/>
    <w:rsid w:val="00904403"/>
    <w:rsid w:val="00904A3F"/>
    <w:rsid w:val="009073A3"/>
    <w:rsid w:val="009102EA"/>
    <w:rsid w:val="00913C32"/>
    <w:rsid w:val="00913C87"/>
    <w:rsid w:val="009149CE"/>
    <w:rsid w:val="00914C5E"/>
    <w:rsid w:val="009151E2"/>
    <w:rsid w:val="0091631D"/>
    <w:rsid w:val="009164EE"/>
    <w:rsid w:val="009216CA"/>
    <w:rsid w:val="00922766"/>
    <w:rsid w:val="00922D50"/>
    <w:rsid w:val="00924044"/>
    <w:rsid w:val="00924142"/>
    <w:rsid w:val="0092436C"/>
    <w:rsid w:val="0092441B"/>
    <w:rsid w:val="00924D3A"/>
    <w:rsid w:val="00925E8B"/>
    <w:rsid w:val="009267E4"/>
    <w:rsid w:val="0092686D"/>
    <w:rsid w:val="009274C6"/>
    <w:rsid w:val="00930192"/>
    <w:rsid w:val="009329AB"/>
    <w:rsid w:val="00934069"/>
    <w:rsid w:val="0093451F"/>
    <w:rsid w:val="00935BD9"/>
    <w:rsid w:val="0093685A"/>
    <w:rsid w:val="009374A0"/>
    <w:rsid w:val="00937B36"/>
    <w:rsid w:val="009421D9"/>
    <w:rsid w:val="0094346B"/>
    <w:rsid w:val="0094362A"/>
    <w:rsid w:val="0094398C"/>
    <w:rsid w:val="009445C8"/>
    <w:rsid w:val="00945D79"/>
    <w:rsid w:val="0095026B"/>
    <w:rsid w:val="00950595"/>
    <w:rsid w:val="00950678"/>
    <w:rsid w:val="0095144C"/>
    <w:rsid w:val="009541D9"/>
    <w:rsid w:val="00954B94"/>
    <w:rsid w:val="0095544B"/>
    <w:rsid w:val="009557A7"/>
    <w:rsid w:val="00955E16"/>
    <w:rsid w:val="00956CFE"/>
    <w:rsid w:val="00957941"/>
    <w:rsid w:val="0096115A"/>
    <w:rsid w:val="00962781"/>
    <w:rsid w:val="009641C4"/>
    <w:rsid w:val="0096496F"/>
    <w:rsid w:val="0096562F"/>
    <w:rsid w:val="0096648B"/>
    <w:rsid w:val="009709B3"/>
    <w:rsid w:val="00973866"/>
    <w:rsid w:val="00975223"/>
    <w:rsid w:val="00975A61"/>
    <w:rsid w:val="009766CA"/>
    <w:rsid w:val="00976AE1"/>
    <w:rsid w:val="00977472"/>
    <w:rsid w:val="00977ED5"/>
    <w:rsid w:val="00980096"/>
    <w:rsid w:val="0098075D"/>
    <w:rsid w:val="00980D17"/>
    <w:rsid w:val="009820FF"/>
    <w:rsid w:val="00983B90"/>
    <w:rsid w:val="00984AEB"/>
    <w:rsid w:val="00984DB7"/>
    <w:rsid w:val="00986DC7"/>
    <w:rsid w:val="009871A1"/>
    <w:rsid w:val="00990C5B"/>
    <w:rsid w:val="00990C61"/>
    <w:rsid w:val="0099401A"/>
    <w:rsid w:val="00994B13"/>
    <w:rsid w:val="00994F8C"/>
    <w:rsid w:val="00995A02"/>
    <w:rsid w:val="00996A4C"/>
    <w:rsid w:val="00996BAF"/>
    <w:rsid w:val="00996CD7"/>
    <w:rsid w:val="00997AE6"/>
    <w:rsid w:val="009A078F"/>
    <w:rsid w:val="009A2271"/>
    <w:rsid w:val="009A6214"/>
    <w:rsid w:val="009B0AF5"/>
    <w:rsid w:val="009B0BD8"/>
    <w:rsid w:val="009B14AB"/>
    <w:rsid w:val="009B2ACA"/>
    <w:rsid w:val="009B3031"/>
    <w:rsid w:val="009B3372"/>
    <w:rsid w:val="009B3405"/>
    <w:rsid w:val="009B631F"/>
    <w:rsid w:val="009B6721"/>
    <w:rsid w:val="009C1B65"/>
    <w:rsid w:val="009C3367"/>
    <w:rsid w:val="009C6BBC"/>
    <w:rsid w:val="009C6CFF"/>
    <w:rsid w:val="009C6F0E"/>
    <w:rsid w:val="009C79C2"/>
    <w:rsid w:val="009D0977"/>
    <w:rsid w:val="009D1B49"/>
    <w:rsid w:val="009D2673"/>
    <w:rsid w:val="009D2A47"/>
    <w:rsid w:val="009D39BC"/>
    <w:rsid w:val="009D48A2"/>
    <w:rsid w:val="009D6F16"/>
    <w:rsid w:val="009D799D"/>
    <w:rsid w:val="009E1091"/>
    <w:rsid w:val="009E27AF"/>
    <w:rsid w:val="009E49DC"/>
    <w:rsid w:val="009E5534"/>
    <w:rsid w:val="009E6373"/>
    <w:rsid w:val="009E6963"/>
    <w:rsid w:val="009E7B88"/>
    <w:rsid w:val="009F03EE"/>
    <w:rsid w:val="009F0780"/>
    <w:rsid w:val="009F1D0E"/>
    <w:rsid w:val="009F674B"/>
    <w:rsid w:val="00A021CF"/>
    <w:rsid w:val="00A034DD"/>
    <w:rsid w:val="00A0365B"/>
    <w:rsid w:val="00A03726"/>
    <w:rsid w:val="00A038B2"/>
    <w:rsid w:val="00A044A1"/>
    <w:rsid w:val="00A04509"/>
    <w:rsid w:val="00A060B6"/>
    <w:rsid w:val="00A10A61"/>
    <w:rsid w:val="00A116AC"/>
    <w:rsid w:val="00A13700"/>
    <w:rsid w:val="00A137BB"/>
    <w:rsid w:val="00A141F0"/>
    <w:rsid w:val="00A1583D"/>
    <w:rsid w:val="00A1759B"/>
    <w:rsid w:val="00A2029B"/>
    <w:rsid w:val="00A21990"/>
    <w:rsid w:val="00A22011"/>
    <w:rsid w:val="00A22447"/>
    <w:rsid w:val="00A23540"/>
    <w:rsid w:val="00A23D49"/>
    <w:rsid w:val="00A247E0"/>
    <w:rsid w:val="00A27331"/>
    <w:rsid w:val="00A31204"/>
    <w:rsid w:val="00A3169F"/>
    <w:rsid w:val="00A318A7"/>
    <w:rsid w:val="00A31ACE"/>
    <w:rsid w:val="00A33C6E"/>
    <w:rsid w:val="00A367EF"/>
    <w:rsid w:val="00A36812"/>
    <w:rsid w:val="00A37080"/>
    <w:rsid w:val="00A37230"/>
    <w:rsid w:val="00A42218"/>
    <w:rsid w:val="00A43B7D"/>
    <w:rsid w:val="00A45308"/>
    <w:rsid w:val="00A45425"/>
    <w:rsid w:val="00A45520"/>
    <w:rsid w:val="00A457E2"/>
    <w:rsid w:val="00A45B50"/>
    <w:rsid w:val="00A47626"/>
    <w:rsid w:val="00A476DD"/>
    <w:rsid w:val="00A5082A"/>
    <w:rsid w:val="00A509FF"/>
    <w:rsid w:val="00A50B54"/>
    <w:rsid w:val="00A5149E"/>
    <w:rsid w:val="00A52033"/>
    <w:rsid w:val="00A52348"/>
    <w:rsid w:val="00A5250F"/>
    <w:rsid w:val="00A5721E"/>
    <w:rsid w:val="00A57795"/>
    <w:rsid w:val="00A60F3A"/>
    <w:rsid w:val="00A61763"/>
    <w:rsid w:val="00A61E9D"/>
    <w:rsid w:val="00A62C19"/>
    <w:rsid w:val="00A6390D"/>
    <w:rsid w:val="00A65349"/>
    <w:rsid w:val="00A658B1"/>
    <w:rsid w:val="00A659B7"/>
    <w:rsid w:val="00A65C19"/>
    <w:rsid w:val="00A70512"/>
    <w:rsid w:val="00A7055D"/>
    <w:rsid w:val="00A72515"/>
    <w:rsid w:val="00A80345"/>
    <w:rsid w:val="00A80703"/>
    <w:rsid w:val="00A81A6A"/>
    <w:rsid w:val="00A827E8"/>
    <w:rsid w:val="00A83902"/>
    <w:rsid w:val="00A84A73"/>
    <w:rsid w:val="00A856BC"/>
    <w:rsid w:val="00A85740"/>
    <w:rsid w:val="00A86637"/>
    <w:rsid w:val="00A90AE4"/>
    <w:rsid w:val="00A92205"/>
    <w:rsid w:val="00A9290C"/>
    <w:rsid w:val="00A92D68"/>
    <w:rsid w:val="00A95985"/>
    <w:rsid w:val="00A97475"/>
    <w:rsid w:val="00AA011A"/>
    <w:rsid w:val="00AA063B"/>
    <w:rsid w:val="00AA287B"/>
    <w:rsid w:val="00AA336C"/>
    <w:rsid w:val="00AA493C"/>
    <w:rsid w:val="00AA4BF8"/>
    <w:rsid w:val="00AA5405"/>
    <w:rsid w:val="00AA5653"/>
    <w:rsid w:val="00AA5ADA"/>
    <w:rsid w:val="00AA5D94"/>
    <w:rsid w:val="00AA65D6"/>
    <w:rsid w:val="00AA6A44"/>
    <w:rsid w:val="00AA6D38"/>
    <w:rsid w:val="00AA795B"/>
    <w:rsid w:val="00AB22F6"/>
    <w:rsid w:val="00AB5242"/>
    <w:rsid w:val="00AB58AB"/>
    <w:rsid w:val="00AC05AD"/>
    <w:rsid w:val="00AC1516"/>
    <w:rsid w:val="00AC1782"/>
    <w:rsid w:val="00AC20C6"/>
    <w:rsid w:val="00AC2546"/>
    <w:rsid w:val="00AC2C8E"/>
    <w:rsid w:val="00AC37B6"/>
    <w:rsid w:val="00AC386A"/>
    <w:rsid w:val="00AC3948"/>
    <w:rsid w:val="00AC4A62"/>
    <w:rsid w:val="00AC5CF2"/>
    <w:rsid w:val="00AC5DC7"/>
    <w:rsid w:val="00AC70CF"/>
    <w:rsid w:val="00AD06A7"/>
    <w:rsid w:val="00AD0F00"/>
    <w:rsid w:val="00AD4BED"/>
    <w:rsid w:val="00AD504A"/>
    <w:rsid w:val="00AD652A"/>
    <w:rsid w:val="00AD6736"/>
    <w:rsid w:val="00AD71B4"/>
    <w:rsid w:val="00AE0123"/>
    <w:rsid w:val="00AE0829"/>
    <w:rsid w:val="00AE14E9"/>
    <w:rsid w:val="00AE1698"/>
    <w:rsid w:val="00AE1BA1"/>
    <w:rsid w:val="00AE2BA9"/>
    <w:rsid w:val="00AE2D23"/>
    <w:rsid w:val="00AE4DC8"/>
    <w:rsid w:val="00AE63D9"/>
    <w:rsid w:val="00AE7EBB"/>
    <w:rsid w:val="00AF14AE"/>
    <w:rsid w:val="00AF1745"/>
    <w:rsid w:val="00AF5F87"/>
    <w:rsid w:val="00AF6B0B"/>
    <w:rsid w:val="00AF6C6B"/>
    <w:rsid w:val="00AF7FE6"/>
    <w:rsid w:val="00B00CB9"/>
    <w:rsid w:val="00B00DF0"/>
    <w:rsid w:val="00B012CA"/>
    <w:rsid w:val="00B01B48"/>
    <w:rsid w:val="00B026D1"/>
    <w:rsid w:val="00B05EAF"/>
    <w:rsid w:val="00B07AA4"/>
    <w:rsid w:val="00B107D7"/>
    <w:rsid w:val="00B10C94"/>
    <w:rsid w:val="00B10EE2"/>
    <w:rsid w:val="00B13D62"/>
    <w:rsid w:val="00B15C2B"/>
    <w:rsid w:val="00B2011A"/>
    <w:rsid w:val="00B20493"/>
    <w:rsid w:val="00B2083C"/>
    <w:rsid w:val="00B21479"/>
    <w:rsid w:val="00B2193B"/>
    <w:rsid w:val="00B21BCB"/>
    <w:rsid w:val="00B21E88"/>
    <w:rsid w:val="00B241C9"/>
    <w:rsid w:val="00B24AAC"/>
    <w:rsid w:val="00B256CE"/>
    <w:rsid w:val="00B27E40"/>
    <w:rsid w:val="00B27F60"/>
    <w:rsid w:val="00B302B0"/>
    <w:rsid w:val="00B32373"/>
    <w:rsid w:val="00B32796"/>
    <w:rsid w:val="00B32E37"/>
    <w:rsid w:val="00B35589"/>
    <w:rsid w:val="00B35653"/>
    <w:rsid w:val="00B400DA"/>
    <w:rsid w:val="00B40EA8"/>
    <w:rsid w:val="00B42190"/>
    <w:rsid w:val="00B423A5"/>
    <w:rsid w:val="00B423C4"/>
    <w:rsid w:val="00B424C4"/>
    <w:rsid w:val="00B43070"/>
    <w:rsid w:val="00B434BD"/>
    <w:rsid w:val="00B43EA1"/>
    <w:rsid w:val="00B455A1"/>
    <w:rsid w:val="00B465FF"/>
    <w:rsid w:val="00B5056F"/>
    <w:rsid w:val="00B51B7C"/>
    <w:rsid w:val="00B562F6"/>
    <w:rsid w:val="00B5697D"/>
    <w:rsid w:val="00B613E4"/>
    <w:rsid w:val="00B61D25"/>
    <w:rsid w:val="00B61F94"/>
    <w:rsid w:val="00B643C9"/>
    <w:rsid w:val="00B64B6A"/>
    <w:rsid w:val="00B67AFA"/>
    <w:rsid w:val="00B71360"/>
    <w:rsid w:val="00B71E0B"/>
    <w:rsid w:val="00B71ECF"/>
    <w:rsid w:val="00B73586"/>
    <w:rsid w:val="00B74390"/>
    <w:rsid w:val="00B74E5D"/>
    <w:rsid w:val="00B75A34"/>
    <w:rsid w:val="00B763A3"/>
    <w:rsid w:val="00B76929"/>
    <w:rsid w:val="00B80852"/>
    <w:rsid w:val="00B81D3F"/>
    <w:rsid w:val="00B825FA"/>
    <w:rsid w:val="00B82AB6"/>
    <w:rsid w:val="00B82D0D"/>
    <w:rsid w:val="00B845F8"/>
    <w:rsid w:val="00B857AD"/>
    <w:rsid w:val="00B866A6"/>
    <w:rsid w:val="00B86987"/>
    <w:rsid w:val="00B86E1F"/>
    <w:rsid w:val="00B87612"/>
    <w:rsid w:val="00B87D59"/>
    <w:rsid w:val="00B90F83"/>
    <w:rsid w:val="00B9112E"/>
    <w:rsid w:val="00B91737"/>
    <w:rsid w:val="00B93ACA"/>
    <w:rsid w:val="00B94D2E"/>
    <w:rsid w:val="00B9635E"/>
    <w:rsid w:val="00B96899"/>
    <w:rsid w:val="00B96A92"/>
    <w:rsid w:val="00BA044B"/>
    <w:rsid w:val="00BA312C"/>
    <w:rsid w:val="00BA3778"/>
    <w:rsid w:val="00BA4201"/>
    <w:rsid w:val="00BA4709"/>
    <w:rsid w:val="00BA470C"/>
    <w:rsid w:val="00BA560D"/>
    <w:rsid w:val="00BA566F"/>
    <w:rsid w:val="00BA5D28"/>
    <w:rsid w:val="00BA76A2"/>
    <w:rsid w:val="00BB062B"/>
    <w:rsid w:val="00BB08AB"/>
    <w:rsid w:val="00BB10B1"/>
    <w:rsid w:val="00BB151D"/>
    <w:rsid w:val="00BB161E"/>
    <w:rsid w:val="00BB1E4E"/>
    <w:rsid w:val="00BB2C6F"/>
    <w:rsid w:val="00BB2CB1"/>
    <w:rsid w:val="00BB554B"/>
    <w:rsid w:val="00BB5783"/>
    <w:rsid w:val="00BB6AA8"/>
    <w:rsid w:val="00BB7672"/>
    <w:rsid w:val="00BC0458"/>
    <w:rsid w:val="00BC15D3"/>
    <w:rsid w:val="00BC17D5"/>
    <w:rsid w:val="00BC1D1F"/>
    <w:rsid w:val="00BC5FBC"/>
    <w:rsid w:val="00BC61D5"/>
    <w:rsid w:val="00BC795B"/>
    <w:rsid w:val="00BD0731"/>
    <w:rsid w:val="00BD13E9"/>
    <w:rsid w:val="00BD20F9"/>
    <w:rsid w:val="00BD227F"/>
    <w:rsid w:val="00BD43DA"/>
    <w:rsid w:val="00BD67DF"/>
    <w:rsid w:val="00BE09F6"/>
    <w:rsid w:val="00BE11B2"/>
    <w:rsid w:val="00BE1834"/>
    <w:rsid w:val="00BE1BDD"/>
    <w:rsid w:val="00BE23C7"/>
    <w:rsid w:val="00BE3255"/>
    <w:rsid w:val="00BE4993"/>
    <w:rsid w:val="00BE7AFE"/>
    <w:rsid w:val="00BE7C2E"/>
    <w:rsid w:val="00BF0FD8"/>
    <w:rsid w:val="00BF2FA0"/>
    <w:rsid w:val="00BF5435"/>
    <w:rsid w:val="00BF5F89"/>
    <w:rsid w:val="00BF7919"/>
    <w:rsid w:val="00C00396"/>
    <w:rsid w:val="00C02AD7"/>
    <w:rsid w:val="00C06C96"/>
    <w:rsid w:val="00C06CF9"/>
    <w:rsid w:val="00C06F95"/>
    <w:rsid w:val="00C100CB"/>
    <w:rsid w:val="00C11831"/>
    <w:rsid w:val="00C140B7"/>
    <w:rsid w:val="00C14419"/>
    <w:rsid w:val="00C1452B"/>
    <w:rsid w:val="00C14897"/>
    <w:rsid w:val="00C20BC9"/>
    <w:rsid w:val="00C2173D"/>
    <w:rsid w:val="00C2175C"/>
    <w:rsid w:val="00C22427"/>
    <w:rsid w:val="00C225A0"/>
    <w:rsid w:val="00C22847"/>
    <w:rsid w:val="00C23D86"/>
    <w:rsid w:val="00C24090"/>
    <w:rsid w:val="00C26214"/>
    <w:rsid w:val="00C267C7"/>
    <w:rsid w:val="00C26DF5"/>
    <w:rsid w:val="00C30279"/>
    <w:rsid w:val="00C3034F"/>
    <w:rsid w:val="00C30BB3"/>
    <w:rsid w:val="00C30DA1"/>
    <w:rsid w:val="00C318EC"/>
    <w:rsid w:val="00C3190A"/>
    <w:rsid w:val="00C31DD5"/>
    <w:rsid w:val="00C33A25"/>
    <w:rsid w:val="00C3511A"/>
    <w:rsid w:val="00C35F06"/>
    <w:rsid w:val="00C37596"/>
    <w:rsid w:val="00C378C3"/>
    <w:rsid w:val="00C419B1"/>
    <w:rsid w:val="00C42576"/>
    <w:rsid w:val="00C43BD2"/>
    <w:rsid w:val="00C44334"/>
    <w:rsid w:val="00C44C91"/>
    <w:rsid w:val="00C45034"/>
    <w:rsid w:val="00C50681"/>
    <w:rsid w:val="00C51565"/>
    <w:rsid w:val="00C51710"/>
    <w:rsid w:val="00C519D2"/>
    <w:rsid w:val="00C53A5C"/>
    <w:rsid w:val="00C53B3C"/>
    <w:rsid w:val="00C54C29"/>
    <w:rsid w:val="00C551B5"/>
    <w:rsid w:val="00C560B8"/>
    <w:rsid w:val="00C56272"/>
    <w:rsid w:val="00C56735"/>
    <w:rsid w:val="00C56C2E"/>
    <w:rsid w:val="00C57C79"/>
    <w:rsid w:val="00C60162"/>
    <w:rsid w:val="00C605BF"/>
    <w:rsid w:val="00C60DB1"/>
    <w:rsid w:val="00C6209C"/>
    <w:rsid w:val="00C62190"/>
    <w:rsid w:val="00C62468"/>
    <w:rsid w:val="00C62DE3"/>
    <w:rsid w:val="00C63305"/>
    <w:rsid w:val="00C63DCA"/>
    <w:rsid w:val="00C65E3B"/>
    <w:rsid w:val="00C670FA"/>
    <w:rsid w:val="00C72424"/>
    <w:rsid w:val="00C732A1"/>
    <w:rsid w:val="00C73B18"/>
    <w:rsid w:val="00C77891"/>
    <w:rsid w:val="00C77969"/>
    <w:rsid w:val="00C77C1D"/>
    <w:rsid w:val="00C80A62"/>
    <w:rsid w:val="00C80AFD"/>
    <w:rsid w:val="00C81231"/>
    <w:rsid w:val="00C84383"/>
    <w:rsid w:val="00C850A0"/>
    <w:rsid w:val="00C858AD"/>
    <w:rsid w:val="00C861AF"/>
    <w:rsid w:val="00C91D5A"/>
    <w:rsid w:val="00C922AA"/>
    <w:rsid w:val="00C94711"/>
    <w:rsid w:val="00C94F86"/>
    <w:rsid w:val="00C9537C"/>
    <w:rsid w:val="00C953B5"/>
    <w:rsid w:val="00CA1FEF"/>
    <w:rsid w:val="00CA254E"/>
    <w:rsid w:val="00CA46BD"/>
    <w:rsid w:val="00CA4A46"/>
    <w:rsid w:val="00CA5D1D"/>
    <w:rsid w:val="00CA62FE"/>
    <w:rsid w:val="00CA6535"/>
    <w:rsid w:val="00CB0527"/>
    <w:rsid w:val="00CB0B15"/>
    <w:rsid w:val="00CB0ED9"/>
    <w:rsid w:val="00CB204F"/>
    <w:rsid w:val="00CB28DA"/>
    <w:rsid w:val="00CB312F"/>
    <w:rsid w:val="00CB4BEC"/>
    <w:rsid w:val="00CB67AC"/>
    <w:rsid w:val="00CB6D88"/>
    <w:rsid w:val="00CC0315"/>
    <w:rsid w:val="00CC06EC"/>
    <w:rsid w:val="00CC0B21"/>
    <w:rsid w:val="00CC1FE8"/>
    <w:rsid w:val="00CC3472"/>
    <w:rsid w:val="00CC396A"/>
    <w:rsid w:val="00CC4449"/>
    <w:rsid w:val="00CC4C3D"/>
    <w:rsid w:val="00CC5EBD"/>
    <w:rsid w:val="00CD00FA"/>
    <w:rsid w:val="00CD051F"/>
    <w:rsid w:val="00CD08C7"/>
    <w:rsid w:val="00CD2CB7"/>
    <w:rsid w:val="00CD3668"/>
    <w:rsid w:val="00CD3C39"/>
    <w:rsid w:val="00CD3E4F"/>
    <w:rsid w:val="00CD42E7"/>
    <w:rsid w:val="00CD4F35"/>
    <w:rsid w:val="00CD6042"/>
    <w:rsid w:val="00CD7082"/>
    <w:rsid w:val="00CD729D"/>
    <w:rsid w:val="00CD79FF"/>
    <w:rsid w:val="00CD7E56"/>
    <w:rsid w:val="00CE0D39"/>
    <w:rsid w:val="00CE3027"/>
    <w:rsid w:val="00CE35E5"/>
    <w:rsid w:val="00CE4450"/>
    <w:rsid w:val="00CE56FF"/>
    <w:rsid w:val="00CE5A42"/>
    <w:rsid w:val="00CE5B66"/>
    <w:rsid w:val="00CE6A62"/>
    <w:rsid w:val="00CE6A94"/>
    <w:rsid w:val="00CE6C10"/>
    <w:rsid w:val="00CF086E"/>
    <w:rsid w:val="00CF2681"/>
    <w:rsid w:val="00CF3AD0"/>
    <w:rsid w:val="00CF584E"/>
    <w:rsid w:val="00CF63DD"/>
    <w:rsid w:val="00CF6E23"/>
    <w:rsid w:val="00CF7F09"/>
    <w:rsid w:val="00D00BB0"/>
    <w:rsid w:val="00D00E86"/>
    <w:rsid w:val="00D012CA"/>
    <w:rsid w:val="00D0421D"/>
    <w:rsid w:val="00D05650"/>
    <w:rsid w:val="00D06AC3"/>
    <w:rsid w:val="00D06F66"/>
    <w:rsid w:val="00D129BB"/>
    <w:rsid w:val="00D14FFB"/>
    <w:rsid w:val="00D15884"/>
    <w:rsid w:val="00D15B5D"/>
    <w:rsid w:val="00D176E7"/>
    <w:rsid w:val="00D21DA1"/>
    <w:rsid w:val="00D2259F"/>
    <w:rsid w:val="00D2326E"/>
    <w:rsid w:val="00D23FC0"/>
    <w:rsid w:val="00D25792"/>
    <w:rsid w:val="00D270FA"/>
    <w:rsid w:val="00D2730D"/>
    <w:rsid w:val="00D300E5"/>
    <w:rsid w:val="00D3052D"/>
    <w:rsid w:val="00D30D14"/>
    <w:rsid w:val="00D33843"/>
    <w:rsid w:val="00D34C9A"/>
    <w:rsid w:val="00D35362"/>
    <w:rsid w:val="00D3552A"/>
    <w:rsid w:val="00D366C2"/>
    <w:rsid w:val="00D37939"/>
    <w:rsid w:val="00D37FB5"/>
    <w:rsid w:val="00D406C3"/>
    <w:rsid w:val="00D409DD"/>
    <w:rsid w:val="00D40B2D"/>
    <w:rsid w:val="00D412C6"/>
    <w:rsid w:val="00D4481D"/>
    <w:rsid w:val="00D46030"/>
    <w:rsid w:val="00D462D1"/>
    <w:rsid w:val="00D47357"/>
    <w:rsid w:val="00D51F13"/>
    <w:rsid w:val="00D5281A"/>
    <w:rsid w:val="00D53314"/>
    <w:rsid w:val="00D540AC"/>
    <w:rsid w:val="00D5509B"/>
    <w:rsid w:val="00D55409"/>
    <w:rsid w:val="00D60833"/>
    <w:rsid w:val="00D6219E"/>
    <w:rsid w:val="00D63EB2"/>
    <w:rsid w:val="00D65581"/>
    <w:rsid w:val="00D65A32"/>
    <w:rsid w:val="00D71972"/>
    <w:rsid w:val="00D71EE8"/>
    <w:rsid w:val="00D71FD1"/>
    <w:rsid w:val="00D736F8"/>
    <w:rsid w:val="00D73C0C"/>
    <w:rsid w:val="00D74350"/>
    <w:rsid w:val="00D767AD"/>
    <w:rsid w:val="00D76E0F"/>
    <w:rsid w:val="00D77048"/>
    <w:rsid w:val="00D776B6"/>
    <w:rsid w:val="00D8016B"/>
    <w:rsid w:val="00D80D6E"/>
    <w:rsid w:val="00D8136F"/>
    <w:rsid w:val="00D8294B"/>
    <w:rsid w:val="00D83F6E"/>
    <w:rsid w:val="00D869F7"/>
    <w:rsid w:val="00D86B0F"/>
    <w:rsid w:val="00D86F14"/>
    <w:rsid w:val="00D8742F"/>
    <w:rsid w:val="00D90F59"/>
    <w:rsid w:val="00D90F6B"/>
    <w:rsid w:val="00D91636"/>
    <w:rsid w:val="00D91D89"/>
    <w:rsid w:val="00D91F1F"/>
    <w:rsid w:val="00D9232C"/>
    <w:rsid w:val="00D92A6D"/>
    <w:rsid w:val="00D92F79"/>
    <w:rsid w:val="00D9533D"/>
    <w:rsid w:val="00D96141"/>
    <w:rsid w:val="00D9691D"/>
    <w:rsid w:val="00D97C6D"/>
    <w:rsid w:val="00DA0E5C"/>
    <w:rsid w:val="00DA0FA3"/>
    <w:rsid w:val="00DA2AED"/>
    <w:rsid w:val="00DA2E5A"/>
    <w:rsid w:val="00DA344B"/>
    <w:rsid w:val="00DA35D2"/>
    <w:rsid w:val="00DA36CD"/>
    <w:rsid w:val="00DA447E"/>
    <w:rsid w:val="00DA76CB"/>
    <w:rsid w:val="00DB099A"/>
    <w:rsid w:val="00DB21BC"/>
    <w:rsid w:val="00DB392D"/>
    <w:rsid w:val="00DB7A6B"/>
    <w:rsid w:val="00DC02D3"/>
    <w:rsid w:val="00DC3913"/>
    <w:rsid w:val="00DC3C11"/>
    <w:rsid w:val="00DC4A7F"/>
    <w:rsid w:val="00DC4B48"/>
    <w:rsid w:val="00DC6100"/>
    <w:rsid w:val="00DC6A47"/>
    <w:rsid w:val="00DC7644"/>
    <w:rsid w:val="00DC7727"/>
    <w:rsid w:val="00DD16B0"/>
    <w:rsid w:val="00DD224A"/>
    <w:rsid w:val="00DD28EA"/>
    <w:rsid w:val="00DD3263"/>
    <w:rsid w:val="00DD3850"/>
    <w:rsid w:val="00DD4114"/>
    <w:rsid w:val="00DD42DE"/>
    <w:rsid w:val="00DD5065"/>
    <w:rsid w:val="00DD5912"/>
    <w:rsid w:val="00DD6077"/>
    <w:rsid w:val="00DE10BF"/>
    <w:rsid w:val="00DE1D38"/>
    <w:rsid w:val="00DE1D41"/>
    <w:rsid w:val="00DE2CA0"/>
    <w:rsid w:val="00DE3563"/>
    <w:rsid w:val="00DE3D25"/>
    <w:rsid w:val="00DE400A"/>
    <w:rsid w:val="00DE4337"/>
    <w:rsid w:val="00DE5C3B"/>
    <w:rsid w:val="00DE5FAC"/>
    <w:rsid w:val="00DE68B6"/>
    <w:rsid w:val="00DF0B25"/>
    <w:rsid w:val="00DF2394"/>
    <w:rsid w:val="00DF3407"/>
    <w:rsid w:val="00DF41A5"/>
    <w:rsid w:val="00DF689B"/>
    <w:rsid w:val="00E01261"/>
    <w:rsid w:val="00E015B8"/>
    <w:rsid w:val="00E01CCC"/>
    <w:rsid w:val="00E01E89"/>
    <w:rsid w:val="00E0215B"/>
    <w:rsid w:val="00E0289B"/>
    <w:rsid w:val="00E05CA3"/>
    <w:rsid w:val="00E05F17"/>
    <w:rsid w:val="00E06AD9"/>
    <w:rsid w:val="00E07400"/>
    <w:rsid w:val="00E1021B"/>
    <w:rsid w:val="00E10693"/>
    <w:rsid w:val="00E15E29"/>
    <w:rsid w:val="00E16598"/>
    <w:rsid w:val="00E20F74"/>
    <w:rsid w:val="00E21C36"/>
    <w:rsid w:val="00E2251C"/>
    <w:rsid w:val="00E22D5B"/>
    <w:rsid w:val="00E25D34"/>
    <w:rsid w:val="00E26891"/>
    <w:rsid w:val="00E27219"/>
    <w:rsid w:val="00E2771D"/>
    <w:rsid w:val="00E27FE0"/>
    <w:rsid w:val="00E3186D"/>
    <w:rsid w:val="00E3210E"/>
    <w:rsid w:val="00E327E4"/>
    <w:rsid w:val="00E32EBC"/>
    <w:rsid w:val="00E33AB3"/>
    <w:rsid w:val="00E366B9"/>
    <w:rsid w:val="00E3671C"/>
    <w:rsid w:val="00E36F91"/>
    <w:rsid w:val="00E404FE"/>
    <w:rsid w:val="00E408F8"/>
    <w:rsid w:val="00E414AA"/>
    <w:rsid w:val="00E41E53"/>
    <w:rsid w:val="00E44ACD"/>
    <w:rsid w:val="00E454F0"/>
    <w:rsid w:val="00E45D41"/>
    <w:rsid w:val="00E45E5D"/>
    <w:rsid w:val="00E45F59"/>
    <w:rsid w:val="00E46073"/>
    <w:rsid w:val="00E462E8"/>
    <w:rsid w:val="00E47484"/>
    <w:rsid w:val="00E51598"/>
    <w:rsid w:val="00E5253F"/>
    <w:rsid w:val="00E5595F"/>
    <w:rsid w:val="00E560D7"/>
    <w:rsid w:val="00E5683D"/>
    <w:rsid w:val="00E613B0"/>
    <w:rsid w:val="00E65F71"/>
    <w:rsid w:val="00E670FA"/>
    <w:rsid w:val="00E67BEF"/>
    <w:rsid w:val="00E70355"/>
    <w:rsid w:val="00E72A2C"/>
    <w:rsid w:val="00E7409F"/>
    <w:rsid w:val="00E7437B"/>
    <w:rsid w:val="00E749D0"/>
    <w:rsid w:val="00E75096"/>
    <w:rsid w:val="00E7522F"/>
    <w:rsid w:val="00E75EA8"/>
    <w:rsid w:val="00E761F7"/>
    <w:rsid w:val="00E76BEC"/>
    <w:rsid w:val="00E76C48"/>
    <w:rsid w:val="00E77910"/>
    <w:rsid w:val="00E8266E"/>
    <w:rsid w:val="00E82D17"/>
    <w:rsid w:val="00E86B01"/>
    <w:rsid w:val="00E86DF6"/>
    <w:rsid w:val="00E904E4"/>
    <w:rsid w:val="00E90D09"/>
    <w:rsid w:val="00E910D1"/>
    <w:rsid w:val="00E92511"/>
    <w:rsid w:val="00E93E00"/>
    <w:rsid w:val="00E9467A"/>
    <w:rsid w:val="00EA1ADE"/>
    <w:rsid w:val="00EA1EDA"/>
    <w:rsid w:val="00EA26AF"/>
    <w:rsid w:val="00EA2A1A"/>
    <w:rsid w:val="00EA2C48"/>
    <w:rsid w:val="00EA3B8E"/>
    <w:rsid w:val="00EA5E47"/>
    <w:rsid w:val="00EA6124"/>
    <w:rsid w:val="00EA71F2"/>
    <w:rsid w:val="00EA78B7"/>
    <w:rsid w:val="00EB2AFC"/>
    <w:rsid w:val="00EB33C5"/>
    <w:rsid w:val="00EB42D0"/>
    <w:rsid w:val="00EB447E"/>
    <w:rsid w:val="00EB47DB"/>
    <w:rsid w:val="00EB6161"/>
    <w:rsid w:val="00EB7EF0"/>
    <w:rsid w:val="00EC2084"/>
    <w:rsid w:val="00EC2B56"/>
    <w:rsid w:val="00EC412C"/>
    <w:rsid w:val="00EC5BF6"/>
    <w:rsid w:val="00EC5D45"/>
    <w:rsid w:val="00EC604B"/>
    <w:rsid w:val="00EC64D8"/>
    <w:rsid w:val="00ED0670"/>
    <w:rsid w:val="00ED06DF"/>
    <w:rsid w:val="00ED0C55"/>
    <w:rsid w:val="00ED1BA4"/>
    <w:rsid w:val="00ED2AEA"/>
    <w:rsid w:val="00ED5580"/>
    <w:rsid w:val="00ED7665"/>
    <w:rsid w:val="00EE0D83"/>
    <w:rsid w:val="00EE0FA7"/>
    <w:rsid w:val="00EE187B"/>
    <w:rsid w:val="00EE1A64"/>
    <w:rsid w:val="00EE1AD0"/>
    <w:rsid w:val="00EF090D"/>
    <w:rsid w:val="00EF207C"/>
    <w:rsid w:val="00EF51F9"/>
    <w:rsid w:val="00EF5227"/>
    <w:rsid w:val="00EF5369"/>
    <w:rsid w:val="00EF5D53"/>
    <w:rsid w:val="00EF6666"/>
    <w:rsid w:val="00EF6AF3"/>
    <w:rsid w:val="00EF6C11"/>
    <w:rsid w:val="00F0069A"/>
    <w:rsid w:val="00F0172B"/>
    <w:rsid w:val="00F0210B"/>
    <w:rsid w:val="00F02975"/>
    <w:rsid w:val="00F04B37"/>
    <w:rsid w:val="00F065FA"/>
    <w:rsid w:val="00F067F8"/>
    <w:rsid w:val="00F06B48"/>
    <w:rsid w:val="00F108AE"/>
    <w:rsid w:val="00F1293E"/>
    <w:rsid w:val="00F14B01"/>
    <w:rsid w:val="00F14C1E"/>
    <w:rsid w:val="00F15271"/>
    <w:rsid w:val="00F15813"/>
    <w:rsid w:val="00F1715A"/>
    <w:rsid w:val="00F17D26"/>
    <w:rsid w:val="00F21DE5"/>
    <w:rsid w:val="00F21E8D"/>
    <w:rsid w:val="00F225FB"/>
    <w:rsid w:val="00F237D9"/>
    <w:rsid w:val="00F248E1"/>
    <w:rsid w:val="00F25AE2"/>
    <w:rsid w:val="00F27413"/>
    <w:rsid w:val="00F30581"/>
    <w:rsid w:val="00F30AE7"/>
    <w:rsid w:val="00F31009"/>
    <w:rsid w:val="00F319CB"/>
    <w:rsid w:val="00F31D20"/>
    <w:rsid w:val="00F33A33"/>
    <w:rsid w:val="00F34320"/>
    <w:rsid w:val="00F35C95"/>
    <w:rsid w:val="00F372BE"/>
    <w:rsid w:val="00F405D4"/>
    <w:rsid w:val="00F41558"/>
    <w:rsid w:val="00F418D8"/>
    <w:rsid w:val="00F41D0C"/>
    <w:rsid w:val="00F422A4"/>
    <w:rsid w:val="00F42375"/>
    <w:rsid w:val="00F44022"/>
    <w:rsid w:val="00F44120"/>
    <w:rsid w:val="00F46DFB"/>
    <w:rsid w:val="00F471F3"/>
    <w:rsid w:val="00F5034D"/>
    <w:rsid w:val="00F509F9"/>
    <w:rsid w:val="00F5152C"/>
    <w:rsid w:val="00F51FD6"/>
    <w:rsid w:val="00F52069"/>
    <w:rsid w:val="00F53C77"/>
    <w:rsid w:val="00F54784"/>
    <w:rsid w:val="00F55B6D"/>
    <w:rsid w:val="00F56F75"/>
    <w:rsid w:val="00F60498"/>
    <w:rsid w:val="00F654F0"/>
    <w:rsid w:val="00F663C7"/>
    <w:rsid w:val="00F66BCA"/>
    <w:rsid w:val="00F66C78"/>
    <w:rsid w:val="00F66E0D"/>
    <w:rsid w:val="00F67785"/>
    <w:rsid w:val="00F70B4F"/>
    <w:rsid w:val="00F710D5"/>
    <w:rsid w:val="00F71C55"/>
    <w:rsid w:val="00F72078"/>
    <w:rsid w:val="00F724DB"/>
    <w:rsid w:val="00F73E58"/>
    <w:rsid w:val="00F75E6D"/>
    <w:rsid w:val="00F75F73"/>
    <w:rsid w:val="00F77DDA"/>
    <w:rsid w:val="00F850AB"/>
    <w:rsid w:val="00F8598F"/>
    <w:rsid w:val="00F86E5B"/>
    <w:rsid w:val="00F872FD"/>
    <w:rsid w:val="00F8752E"/>
    <w:rsid w:val="00F921F3"/>
    <w:rsid w:val="00F93208"/>
    <w:rsid w:val="00F942C9"/>
    <w:rsid w:val="00F94D15"/>
    <w:rsid w:val="00F94FF4"/>
    <w:rsid w:val="00F95D6C"/>
    <w:rsid w:val="00F965F5"/>
    <w:rsid w:val="00F96DA7"/>
    <w:rsid w:val="00FA078E"/>
    <w:rsid w:val="00FA323A"/>
    <w:rsid w:val="00FA46A7"/>
    <w:rsid w:val="00FA7647"/>
    <w:rsid w:val="00FA78EF"/>
    <w:rsid w:val="00FA79BB"/>
    <w:rsid w:val="00FB0C88"/>
    <w:rsid w:val="00FB1851"/>
    <w:rsid w:val="00FB74E2"/>
    <w:rsid w:val="00FC1BCD"/>
    <w:rsid w:val="00FC2F8E"/>
    <w:rsid w:val="00FC33AF"/>
    <w:rsid w:val="00FC4EB1"/>
    <w:rsid w:val="00FC53F8"/>
    <w:rsid w:val="00FC57BC"/>
    <w:rsid w:val="00FC63E7"/>
    <w:rsid w:val="00FC668E"/>
    <w:rsid w:val="00FC69B1"/>
    <w:rsid w:val="00FC6DFE"/>
    <w:rsid w:val="00FC7938"/>
    <w:rsid w:val="00FD0240"/>
    <w:rsid w:val="00FD1952"/>
    <w:rsid w:val="00FD19B0"/>
    <w:rsid w:val="00FD28C3"/>
    <w:rsid w:val="00FD40A8"/>
    <w:rsid w:val="00FD4710"/>
    <w:rsid w:val="00FD67C9"/>
    <w:rsid w:val="00FD7F66"/>
    <w:rsid w:val="00FE04C5"/>
    <w:rsid w:val="00FE1E00"/>
    <w:rsid w:val="00FE26BD"/>
    <w:rsid w:val="00FE2BFC"/>
    <w:rsid w:val="00FE32AD"/>
    <w:rsid w:val="00FE50F1"/>
    <w:rsid w:val="00FE5238"/>
    <w:rsid w:val="00FE5281"/>
    <w:rsid w:val="00FE5C4B"/>
    <w:rsid w:val="00FE5D32"/>
    <w:rsid w:val="00FE62A7"/>
    <w:rsid w:val="00FE784E"/>
    <w:rsid w:val="00FF0E50"/>
    <w:rsid w:val="00FF1164"/>
    <w:rsid w:val="00FF168E"/>
    <w:rsid w:val="00FF466F"/>
    <w:rsid w:val="00FF52BD"/>
    <w:rsid w:val="00FF5424"/>
    <w:rsid w:val="00FF5879"/>
    <w:rsid w:val="00FF61F9"/>
    <w:rsid w:val="00FF625A"/>
    <w:rsid w:val="00FF7B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AAABF"/>
  <w14:defaultImageDpi w14:val="330"/>
  <w15:docId w15:val="{8FF14C7B-FFF1-4C35-8454-2D329DA9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theme="minorBidi"/>
        <w:sz w:val="24"/>
        <w:szCs w:val="24"/>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D17"/>
    <w:pPr>
      <w:jc w:val="both"/>
    </w:pPr>
    <w:rPr>
      <w:lang w:val="fr-FR"/>
    </w:rPr>
  </w:style>
  <w:style w:type="paragraph" w:styleId="Titre1">
    <w:name w:val="heading 1"/>
    <w:aliases w:val="H1,H11,Titre 11,t1.T1.Titre 1,t1,Titre1,t1.T1,Prophead level 1,Prophead 1,H1-Heading 1,1,h1,Header 1,l1,Legal Line 1,head 1,Heading No. L1,list 1,II+,I,Heading1,heading 1,Heading A,Head 1 (Chapter heading),Heading,level 1,level1,H12,H13,H14,t,T1"/>
    <w:next w:val="Normal"/>
    <w:link w:val="Titre1Car"/>
    <w:uiPriority w:val="9"/>
    <w:qFormat/>
    <w:rsid w:val="00556EB1"/>
    <w:pPr>
      <w:keepNext/>
      <w:pageBreakBefore/>
      <w:numPr>
        <w:numId w:val="2"/>
      </w:numPr>
      <w:spacing w:before="240" w:after="60"/>
      <w:outlineLvl w:val="0"/>
    </w:pPr>
    <w:rPr>
      <w:b/>
      <w:bCs/>
      <w:smallCaps/>
      <w:color w:val="D12817"/>
      <w:kern w:val="28"/>
      <w:sz w:val="40"/>
      <w:szCs w:val="40"/>
      <w:lang w:val="fr-FR"/>
    </w:rPr>
  </w:style>
  <w:style w:type="paragraph" w:styleId="Titre2">
    <w:name w:val="heading 2"/>
    <w:aliases w:val="Titre 2-Etic"/>
    <w:basedOn w:val="Titre1"/>
    <w:next w:val="Normal"/>
    <w:link w:val="Titre2Car"/>
    <w:autoRedefine/>
    <w:uiPriority w:val="9"/>
    <w:unhideWhenUsed/>
    <w:qFormat/>
    <w:rsid w:val="00310E48"/>
    <w:pPr>
      <w:keepLines/>
      <w:pageBreakBefore w:val="0"/>
      <w:numPr>
        <w:ilvl w:val="1"/>
      </w:numPr>
      <w:pBdr>
        <w:bottom w:val="single" w:sz="8" w:space="2" w:color="404753"/>
      </w:pBdr>
      <w:spacing w:after="120"/>
      <w:ind w:left="0"/>
      <w:outlineLvl w:val="1"/>
    </w:pPr>
    <w:rPr>
      <w:rFonts w:eastAsiaTheme="majorEastAsia" w:cstheme="majorBidi"/>
      <w:bCs w:val="0"/>
      <w:smallCaps w:val="0"/>
      <w:color w:val="596272"/>
      <w:sz w:val="28"/>
      <w:szCs w:val="26"/>
    </w:rPr>
  </w:style>
  <w:style w:type="paragraph" w:styleId="Titre3">
    <w:name w:val="heading 3"/>
    <w:aliases w:val="Titre 3-Etic"/>
    <w:basedOn w:val="Titre1"/>
    <w:next w:val="Normal"/>
    <w:link w:val="Titre3Car"/>
    <w:uiPriority w:val="9"/>
    <w:unhideWhenUsed/>
    <w:qFormat/>
    <w:rsid w:val="007B50C9"/>
    <w:pPr>
      <w:pageBreakBefore w:val="0"/>
      <w:numPr>
        <w:ilvl w:val="2"/>
      </w:numPr>
      <w:spacing w:before="120"/>
      <w:outlineLvl w:val="2"/>
    </w:pPr>
    <w:rPr>
      <w:i/>
      <w:smallCaps w:val="0"/>
      <w:color w:val="AF2321"/>
      <w:sz w:val="24"/>
    </w:rPr>
  </w:style>
  <w:style w:type="paragraph" w:styleId="Titre4">
    <w:name w:val="heading 4"/>
    <w:basedOn w:val="Titre1"/>
    <w:next w:val="Normal"/>
    <w:link w:val="Titre4Car"/>
    <w:uiPriority w:val="9"/>
    <w:unhideWhenUsed/>
    <w:qFormat/>
    <w:rsid w:val="00FD1952"/>
    <w:pPr>
      <w:keepLines/>
      <w:pageBreakBefore w:val="0"/>
      <w:numPr>
        <w:numId w:val="0"/>
      </w:numPr>
      <w:spacing w:before="200"/>
      <w:outlineLvl w:val="3"/>
    </w:pPr>
    <w:rPr>
      <w:rFonts w:eastAsiaTheme="majorEastAsia" w:cstheme="majorBidi"/>
      <w:bCs w:val="0"/>
      <w:i/>
      <w:iCs/>
      <w:smallCaps w:val="0"/>
      <w:color w:val="404753"/>
      <w:sz w:val="24"/>
    </w:rPr>
  </w:style>
  <w:style w:type="paragraph" w:styleId="Titre5">
    <w:name w:val="heading 5"/>
    <w:basedOn w:val="Normal"/>
    <w:next w:val="Normal"/>
    <w:link w:val="Titre5Car"/>
    <w:uiPriority w:val="9"/>
    <w:unhideWhenUsed/>
    <w:rsid w:val="00AC2C8E"/>
    <w:pPr>
      <w:keepNext/>
      <w:keepLines/>
      <w:spacing w:before="320" w:after="120"/>
      <w:outlineLvl w:val="4"/>
    </w:pPr>
    <w:rPr>
      <w:rFonts w:eastAsiaTheme="majorEastAsia" w:cstheme="majorBidi"/>
      <w:color w:val="243F60" w:themeColor="accent1" w:themeShade="7F"/>
    </w:rPr>
  </w:style>
  <w:style w:type="paragraph" w:styleId="Titre6">
    <w:name w:val="heading 6"/>
    <w:basedOn w:val="Normal"/>
    <w:next w:val="Normal"/>
    <w:link w:val="Titre6Car"/>
    <w:uiPriority w:val="9"/>
    <w:unhideWhenUsed/>
    <w:rsid w:val="00AC2C8E"/>
    <w:pPr>
      <w:keepNext/>
      <w:keepLines/>
      <w:spacing w:before="40"/>
      <w:outlineLvl w:val="5"/>
    </w:pPr>
    <w:rPr>
      <w:rFonts w:eastAsiaTheme="majorEastAsia" w:cstheme="majorBidi"/>
      <w:color w:val="243F60" w:themeColor="accent1" w:themeShade="7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MI - Liste à puces,LMIAV-Liste,Numbered Indented Text,Bullet List,FooterText,numbered,Paragraphe de liste1,List Paragraph1,Bulletr List Paragraph,列出段落,列出段落1,lp1,List Paragraph11,Liste à puce - Normal,Texte-Nelite,Puce0_Exakis"/>
    <w:basedOn w:val="Normal"/>
    <w:link w:val="ParagraphedelisteCar"/>
    <w:uiPriority w:val="34"/>
    <w:qFormat/>
    <w:rsid w:val="0090049C"/>
    <w:pPr>
      <w:numPr>
        <w:numId w:val="5"/>
      </w:numPr>
      <w:spacing w:after="240"/>
      <w:contextualSpacing/>
    </w:pPr>
  </w:style>
  <w:style w:type="character" w:customStyle="1" w:styleId="Titre1Car">
    <w:name w:val="Titre 1 Car"/>
    <w:aliases w:val="H1 Car,H11 Car,Titre 11 Car,t1.T1.Titre 1 Car,t1 Car,Titre1 Car,t1.T1 Car,Prophead level 1 Car,Prophead 1 Car,H1-Heading 1 Car,1 Car,h1 Car,Header 1 Car,l1 Car,Legal Line 1 Car,head 1 Car,Heading No. L1 Car,list 1 Car,II+ Car,I Car,H12 Car"/>
    <w:basedOn w:val="Policepardfaut"/>
    <w:link w:val="Titre1"/>
    <w:uiPriority w:val="9"/>
    <w:rsid w:val="00556EB1"/>
    <w:rPr>
      <w:b/>
      <w:bCs/>
      <w:smallCaps/>
      <w:color w:val="D12817"/>
      <w:kern w:val="28"/>
      <w:sz w:val="40"/>
      <w:szCs w:val="40"/>
      <w:lang w:val="fr-FR"/>
    </w:rPr>
  </w:style>
  <w:style w:type="character" w:customStyle="1" w:styleId="Titre2Car">
    <w:name w:val="Titre 2 Car"/>
    <w:aliases w:val="Titre 2-Etic Car"/>
    <w:basedOn w:val="Policepardfaut"/>
    <w:link w:val="Titre2"/>
    <w:uiPriority w:val="9"/>
    <w:rsid w:val="00310E48"/>
    <w:rPr>
      <w:rFonts w:eastAsiaTheme="majorEastAsia" w:cstheme="majorBidi"/>
      <w:b/>
      <w:color w:val="596272"/>
      <w:kern w:val="28"/>
      <w:sz w:val="28"/>
      <w:szCs w:val="26"/>
      <w:lang w:val="fr-FR"/>
    </w:rPr>
  </w:style>
  <w:style w:type="character" w:customStyle="1" w:styleId="Titre3Car">
    <w:name w:val="Titre 3 Car"/>
    <w:aliases w:val="Titre 3-Etic Car"/>
    <w:basedOn w:val="Policepardfaut"/>
    <w:link w:val="Titre3"/>
    <w:uiPriority w:val="9"/>
    <w:rsid w:val="00157FB4"/>
    <w:rPr>
      <w:b/>
      <w:bCs/>
      <w:i/>
      <w:color w:val="AF2321"/>
      <w:kern w:val="28"/>
      <w:szCs w:val="40"/>
      <w:lang w:val="fr-FR"/>
    </w:rPr>
  </w:style>
  <w:style w:type="character" w:customStyle="1" w:styleId="Titre4Car">
    <w:name w:val="Titre 4 Car"/>
    <w:basedOn w:val="Policepardfaut"/>
    <w:link w:val="Titre4"/>
    <w:uiPriority w:val="9"/>
    <w:rsid w:val="00FD1952"/>
    <w:rPr>
      <w:rFonts w:eastAsiaTheme="majorEastAsia" w:cstheme="majorBidi"/>
      <w:b/>
      <w:i/>
      <w:iCs/>
      <w:color w:val="404753"/>
      <w:kern w:val="28"/>
      <w:szCs w:val="40"/>
      <w:lang w:val="fr-FR"/>
    </w:rPr>
  </w:style>
  <w:style w:type="character" w:customStyle="1" w:styleId="Titre5Car">
    <w:name w:val="Titre 5 Car"/>
    <w:basedOn w:val="Policepardfaut"/>
    <w:link w:val="Titre5"/>
    <w:uiPriority w:val="9"/>
    <w:rsid w:val="00AC2C8E"/>
    <w:rPr>
      <w:rFonts w:asciiTheme="majorHAnsi" w:eastAsiaTheme="majorEastAsia" w:hAnsiTheme="majorHAnsi" w:cstheme="majorBidi"/>
      <w:color w:val="243F60" w:themeColor="accent1" w:themeShade="7F"/>
      <w:lang w:val="fr-FR"/>
    </w:rPr>
  </w:style>
  <w:style w:type="character" w:customStyle="1" w:styleId="Titre6Car">
    <w:name w:val="Titre 6 Car"/>
    <w:basedOn w:val="Policepardfaut"/>
    <w:link w:val="Titre6"/>
    <w:uiPriority w:val="9"/>
    <w:rsid w:val="00AC2C8E"/>
    <w:rPr>
      <w:rFonts w:asciiTheme="majorHAnsi" w:eastAsiaTheme="majorEastAsia" w:hAnsiTheme="majorHAnsi" w:cstheme="majorBidi"/>
      <w:color w:val="243F60" w:themeColor="accent1" w:themeShade="7F"/>
      <w:u w:val="single"/>
      <w:lang w:val="fr-FR"/>
    </w:rPr>
  </w:style>
  <w:style w:type="paragraph" w:styleId="TM1">
    <w:name w:val="toc 1"/>
    <w:basedOn w:val="Normal"/>
    <w:next w:val="Normal"/>
    <w:autoRedefine/>
    <w:uiPriority w:val="39"/>
    <w:unhideWhenUsed/>
    <w:rsid w:val="00E76C48"/>
    <w:pPr>
      <w:tabs>
        <w:tab w:val="left" w:pos="368"/>
        <w:tab w:val="right" w:leader="dot" w:pos="8364"/>
      </w:tabs>
      <w:spacing w:before="120"/>
      <w:ind w:right="702"/>
      <w:jc w:val="left"/>
    </w:pPr>
    <w:rPr>
      <w:b/>
    </w:rPr>
  </w:style>
  <w:style w:type="paragraph" w:styleId="TM2">
    <w:name w:val="toc 2"/>
    <w:basedOn w:val="Normal"/>
    <w:next w:val="Normal"/>
    <w:autoRedefine/>
    <w:uiPriority w:val="39"/>
    <w:unhideWhenUsed/>
    <w:rsid w:val="00E749D0"/>
    <w:pPr>
      <w:tabs>
        <w:tab w:val="left" w:pos="762"/>
        <w:tab w:val="right" w:leader="dot" w:pos="8364"/>
      </w:tabs>
      <w:ind w:left="240"/>
      <w:jc w:val="left"/>
    </w:pPr>
    <w:rPr>
      <w:b/>
      <w:sz w:val="22"/>
      <w:szCs w:val="22"/>
    </w:rPr>
  </w:style>
  <w:style w:type="paragraph" w:styleId="TM3">
    <w:name w:val="toc 3"/>
    <w:basedOn w:val="Normal"/>
    <w:next w:val="Normal"/>
    <w:autoRedefine/>
    <w:uiPriority w:val="39"/>
    <w:unhideWhenUsed/>
    <w:rsid w:val="0016772F"/>
    <w:pPr>
      <w:tabs>
        <w:tab w:val="left" w:pos="821"/>
        <w:tab w:val="right" w:leader="dot" w:pos="8364"/>
      </w:tabs>
      <w:ind w:left="480"/>
      <w:jc w:val="left"/>
    </w:pPr>
    <w:rPr>
      <w:sz w:val="22"/>
      <w:szCs w:val="22"/>
    </w:rPr>
  </w:style>
  <w:style w:type="paragraph" w:styleId="TM4">
    <w:name w:val="toc 4"/>
    <w:basedOn w:val="Normal"/>
    <w:next w:val="Normal"/>
    <w:autoRedefine/>
    <w:uiPriority w:val="39"/>
    <w:unhideWhenUsed/>
    <w:rsid w:val="00E76C48"/>
    <w:pPr>
      <w:tabs>
        <w:tab w:val="right" w:leader="dot" w:pos="8364"/>
      </w:tabs>
      <w:ind w:left="720"/>
      <w:jc w:val="left"/>
    </w:pPr>
    <w:rPr>
      <w:sz w:val="20"/>
      <w:szCs w:val="20"/>
    </w:rPr>
  </w:style>
  <w:style w:type="paragraph" w:styleId="TM5">
    <w:name w:val="toc 5"/>
    <w:basedOn w:val="Normal"/>
    <w:next w:val="Normal"/>
    <w:autoRedefine/>
    <w:uiPriority w:val="39"/>
    <w:unhideWhenUsed/>
    <w:rsid w:val="00B15C2B"/>
    <w:pPr>
      <w:ind w:left="960"/>
      <w:jc w:val="left"/>
    </w:pPr>
    <w:rPr>
      <w:sz w:val="20"/>
      <w:szCs w:val="20"/>
    </w:rPr>
  </w:style>
  <w:style w:type="paragraph" w:styleId="TM6">
    <w:name w:val="toc 6"/>
    <w:basedOn w:val="Normal"/>
    <w:next w:val="Normal"/>
    <w:autoRedefine/>
    <w:uiPriority w:val="39"/>
    <w:unhideWhenUsed/>
    <w:rsid w:val="00B15C2B"/>
    <w:pPr>
      <w:ind w:left="1200"/>
      <w:jc w:val="left"/>
    </w:pPr>
    <w:rPr>
      <w:sz w:val="20"/>
      <w:szCs w:val="20"/>
    </w:rPr>
  </w:style>
  <w:style w:type="paragraph" w:styleId="TM7">
    <w:name w:val="toc 7"/>
    <w:basedOn w:val="Normal"/>
    <w:next w:val="Normal"/>
    <w:autoRedefine/>
    <w:uiPriority w:val="39"/>
    <w:unhideWhenUsed/>
    <w:rsid w:val="00DD16B0"/>
    <w:pPr>
      <w:ind w:left="1440"/>
      <w:jc w:val="left"/>
    </w:pPr>
    <w:rPr>
      <w:rFonts w:asciiTheme="minorHAnsi" w:hAnsiTheme="minorHAnsi"/>
      <w:sz w:val="20"/>
      <w:szCs w:val="20"/>
    </w:rPr>
  </w:style>
  <w:style w:type="paragraph" w:styleId="TM8">
    <w:name w:val="toc 8"/>
    <w:basedOn w:val="Normal"/>
    <w:next w:val="Normal"/>
    <w:autoRedefine/>
    <w:uiPriority w:val="39"/>
    <w:unhideWhenUsed/>
    <w:rsid w:val="00DD16B0"/>
    <w:pPr>
      <w:ind w:left="1680"/>
      <w:jc w:val="left"/>
    </w:pPr>
    <w:rPr>
      <w:rFonts w:asciiTheme="minorHAnsi" w:hAnsiTheme="minorHAnsi"/>
      <w:sz w:val="20"/>
      <w:szCs w:val="20"/>
    </w:rPr>
  </w:style>
  <w:style w:type="paragraph" w:styleId="TM9">
    <w:name w:val="toc 9"/>
    <w:basedOn w:val="Normal"/>
    <w:next w:val="Normal"/>
    <w:autoRedefine/>
    <w:uiPriority w:val="39"/>
    <w:unhideWhenUsed/>
    <w:rsid w:val="00DD16B0"/>
    <w:pPr>
      <w:ind w:left="1920"/>
      <w:jc w:val="left"/>
    </w:pPr>
    <w:rPr>
      <w:rFonts w:asciiTheme="minorHAnsi" w:hAnsiTheme="minorHAnsi"/>
      <w:sz w:val="20"/>
      <w:szCs w:val="20"/>
    </w:rPr>
  </w:style>
  <w:style w:type="numbering" w:customStyle="1" w:styleId="LMI-styledeliste">
    <w:name w:val="LMI - style de liste"/>
    <w:uiPriority w:val="99"/>
    <w:rsid w:val="007B50C9"/>
    <w:pPr>
      <w:numPr>
        <w:numId w:val="1"/>
      </w:numPr>
    </w:pPr>
  </w:style>
  <w:style w:type="paragraph" w:styleId="Textedebulles">
    <w:name w:val="Balloon Text"/>
    <w:basedOn w:val="Normal"/>
    <w:link w:val="TextedebullesCar"/>
    <w:uiPriority w:val="99"/>
    <w:semiHidden/>
    <w:unhideWhenUsed/>
    <w:rsid w:val="00DD5065"/>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DD5065"/>
    <w:rPr>
      <w:rFonts w:ascii="Lucida Grande" w:hAnsi="Lucida Grande" w:cs="Lucida Grande"/>
      <w:sz w:val="18"/>
      <w:szCs w:val="18"/>
      <w:lang w:val="fr-FR"/>
    </w:rPr>
  </w:style>
  <w:style w:type="character" w:styleId="Numrodepage">
    <w:name w:val="page number"/>
    <w:basedOn w:val="Policepardfaut"/>
    <w:uiPriority w:val="99"/>
    <w:semiHidden/>
    <w:unhideWhenUsed/>
    <w:rsid w:val="00466695"/>
  </w:style>
  <w:style w:type="table" w:styleId="Trameclaire-Accent2">
    <w:name w:val="Light Shading Accent 2"/>
    <w:basedOn w:val="TableauNormal"/>
    <w:uiPriority w:val="60"/>
    <w:rsid w:val="0016772F"/>
    <w:rPr>
      <w:color w:val="943634" w:themeColor="accent2" w:themeShade="BF"/>
      <w:lang w:val="fr-FR"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Grilleclaire-Accent2">
    <w:name w:val="Light Grid Accent 2"/>
    <w:basedOn w:val="TableauNormal"/>
    <w:uiPriority w:val="62"/>
    <w:rsid w:val="0016772F"/>
    <w:rPr>
      <w:lang w:val="fr-FR"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Lienhypertexte">
    <w:name w:val="Hyperlink"/>
    <w:basedOn w:val="Policepardfaut"/>
    <w:uiPriority w:val="99"/>
    <w:unhideWhenUsed/>
    <w:rsid w:val="00E5683D"/>
    <w:rPr>
      <w:color w:val="0000FF" w:themeColor="hyperlink"/>
      <w:u w:val="single"/>
    </w:rPr>
  </w:style>
  <w:style w:type="table" w:styleId="Grilledutableau">
    <w:name w:val="Table Grid"/>
    <w:basedOn w:val="TableauNormal"/>
    <w:uiPriority w:val="59"/>
    <w:rsid w:val="004C0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17D26"/>
    <w:rPr>
      <w:lang w:val="fr-FR"/>
    </w:rPr>
  </w:style>
  <w:style w:type="paragraph" w:customStyle="1" w:styleId="LMI-Pdg-titre">
    <w:name w:val="LMI-Pdg-titre"/>
    <w:link w:val="LMI-Pdg-titreCar"/>
    <w:qFormat/>
    <w:rsid w:val="00E82D17"/>
    <w:pPr>
      <w:spacing w:before="5400"/>
      <w:contextualSpacing/>
      <w:jc w:val="center"/>
    </w:pPr>
    <w:rPr>
      <w:rFonts w:ascii="Folks" w:hAnsi="Folks" w:cs="Euphemia UCAS"/>
      <w:b/>
      <w:color w:val="D12817"/>
      <w:sz w:val="32"/>
      <w:szCs w:val="32"/>
      <w:lang w:val="fr-FR"/>
    </w:rPr>
  </w:style>
  <w:style w:type="character" w:customStyle="1" w:styleId="LMI-Pdg-titreCar">
    <w:name w:val="LMI-Pdg-titre Car"/>
    <w:basedOn w:val="Policepardfaut"/>
    <w:link w:val="LMI-Pdg-titre"/>
    <w:rsid w:val="00E82D17"/>
    <w:rPr>
      <w:rFonts w:ascii="Folks" w:hAnsi="Folks" w:cs="Euphemia UCAS"/>
      <w:b/>
      <w:color w:val="D12817"/>
      <w:sz w:val="32"/>
      <w:szCs w:val="32"/>
      <w:lang w:val="fr-FR"/>
    </w:rPr>
  </w:style>
  <w:style w:type="paragraph" w:customStyle="1" w:styleId="LMI-pdg-titre2">
    <w:name w:val="LMI-pdg-titre2"/>
    <w:basedOn w:val="LMI-Pdg-titre"/>
    <w:link w:val="LMI-pdg-titre2Car"/>
    <w:qFormat/>
    <w:rsid w:val="00E82D17"/>
    <w:pPr>
      <w:spacing w:before="0"/>
    </w:pPr>
    <w:rPr>
      <w:color w:val="596272"/>
      <w:sz w:val="28"/>
    </w:rPr>
  </w:style>
  <w:style w:type="character" w:customStyle="1" w:styleId="LMI-pdg-titre2Car">
    <w:name w:val="LMI-pdg-titre2 Car"/>
    <w:basedOn w:val="Policepardfaut"/>
    <w:link w:val="LMI-pdg-titre2"/>
    <w:rsid w:val="00E82D17"/>
    <w:rPr>
      <w:rFonts w:ascii="Folks" w:hAnsi="Folks" w:cs="Euphemia UCAS"/>
      <w:b/>
      <w:color w:val="596272"/>
      <w:sz w:val="28"/>
      <w:szCs w:val="32"/>
      <w:lang w:val="fr-FR"/>
    </w:rPr>
  </w:style>
  <w:style w:type="paragraph" w:customStyle="1" w:styleId="LMI-TitreSommaire">
    <w:name w:val="LMI-Titre Sommaire"/>
    <w:basedOn w:val="Normal"/>
    <w:qFormat/>
    <w:rsid w:val="001521C1"/>
    <w:pPr>
      <w:jc w:val="center"/>
    </w:pPr>
    <w:rPr>
      <w:rFonts w:ascii="Folks" w:hAnsi="Folks"/>
      <w:b/>
      <w:color w:val="C00000"/>
      <w:sz w:val="28"/>
      <w:szCs w:val="28"/>
    </w:rPr>
  </w:style>
  <w:style w:type="character" w:styleId="Lienhypertextesuivivisit">
    <w:name w:val="FollowedHyperlink"/>
    <w:basedOn w:val="Policepardfaut"/>
    <w:uiPriority w:val="99"/>
    <w:semiHidden/>
    <w:unhideWhenUsed/>
    <w:rsid w:val="00AC2C8E"/>
    <w:rPr>
      <w:color w:val="800080" w:themeColor="followedHyperlink"/>
      <w:u w:val="single"/>
    </w:rPr>
  </w:style>
  <w:style w:type="character" w:styleId="Marquedecommentaire">
    <w:name w:val="annotation reference"/>
    <w:basedOn w:val="Policepardfaut"/>
    <w:uiPriority w:val="99"/>
    <w:semiHidden/>
    <w:unhideWhenUsed/>
    <w:rsid w:val="00AC2C8E"/>
    <w:rPr>
      <w:sz w:val="16"/>
      <w:szCs w:val="16"/>
    </w:rPr>
  </w:style>
  <w:style w:type="paragraph" w:styleId="Commentaire">
    <w:name w:val="annotation text"/>
    <w:basedOn w:val="Normal"/>
    <w:link w:val="CommentaireCar"/>
    <w:uiPriority w:val="99"/>
    <w:unhideWhenUsed/>
    <w:rsid w:val="00AC2C8E"/>
    <w:rPr>
      <w:sz w:val="20"/>
      <w:szCs w:val="20"/>
    </w:rPr>
  </w:style>
  <w:style w:type="character" w:customStyle="1" w:styleId="CommentaireCar">
    <w:name w:val="Commentaire Car"/>
    <w:basedOn w:val="Policepardfaut"/>
    <w:link w:val="Commentaire"/>
    <w:uiPriority w:val="99"/>
    <w:rsid w:val="00AC2C8E"/>
    <w:rPr>
      <w:rFonts w:asciiTheme="majorHAnsi" w:hAnsiTheme="majorHAnsi"/>
      <w:sz w:val="20"/>
      <w:szCs w:val="20"/>
      <w:lang w:val="fr-FR"/>
    </w:rPr>
  </w:style>
  <w:style w:type="paragraph" w:styleId="Objetducommentaire">
    <w:name w:val="annotation subject"/>
    <w:basedOn w:val="Commentaire"/>
    <w:next w:val="Commentaire"/>
    <w:link w:val="ObjetducommentaireCar"/>
    <w:uiPriority w:val="99"/>
    <w:semiHidden/>
    <w:unhideWhenUsed/>
    <w:rsid w:val="00AC2C8E"/>
    <w:rPr>
      <w:b/>
      <w:bCs/>
    </w:rPr>
  </w:style>
  <w:style w:type="character" w:customStyle="1" w:styleId="ObjetducommentaireCar">
    <w:name w:val="Objet du commentaire Car"/>
    <w:basedOn w:val="CommentaireCar"/>
    <w:link w:val="Objetducommentaire"/>
    <w:uiPriority w:val="99"/>
    <w:semiHidden/>
    <w:rsid w:val="00AC2C8E"/>
    <w:rPr>
      <w:rFonts w:asciiTheme="majorHAnsi" w:hAnsiTheme="majorHAnsi"/>
      <w:b/>
      <w:bCs/>
      <w:sz w:val="20"/>
      <w:szCs w:val="20"/>
      <w:lang w:val="fr-FR"/>
    </w:rPr>
  </w:style>
  <w:style w:type="paragraph" w:styleId="Lgende">
    <w:name w:val="caption"/>
    <w:aliases w:val="Norma"/>
    <w:basedOn w:val="Normal"/>
    <w:next w:val="Normal"/>
    <w:rsid w:val="00AC2C8E"/>
    <w:pPr>
      <w:autoSpaceDE w:val="0"/>
      <w:autoSpaceDN w:val="0"/>
      <w:adjustRightInd w:val="0"/>
      <w:spacing w:after="120"/>
      <w:ind w:left="1077" w:right="-284"/>
    </w:pPr>
    <w:rPr>
      <w:rFonts w:ascii="Rhodia" w:eastAsia="Times New Roman" w:hAnsi="Rhodia" w:cs="Calibri"/>
      <w:sz w:val="20"/>
      <w:szCs w:val="20"/>
      <w:lang w:eastAsia="en-US"/>
    </w:rPr>
  </w:style>
  <w:style w:type="numbering" w:customStyle="1" w:styleId="LMI-styledepuces">
    <w:name w:val="LMI - style de puces"/>
    <w:uiPriority w:val="99"/>
    <w:rsid w:val="0090049C"/>
    <w:pPr>
      <w:numPr>
        <w:numId w:val="3"/>
      </w:numPr>
    </w:pPr>
  </w:style>
  <w:style w:type="paragraph" w:styleId="En-tte">
    <w:name w:val="header"/>
    <w:basedOn w:val="Normal"/>
    <w:link w:val="En-tteCar"/>
    <w:uiPriority w:val="99"/>
    <w:unhideWhenUsed/>
    <w:rsid w:val="000802A0"/>
    <w:pPr>
      <w:tabs>
        <w:tab w:val="center" w:pos="4536"/>
        <w:tab w:val="right" w:pos="9072"/>
      </w:tabs>
    </w:pPr>
  </w:style>
  <w:style w:type="character" w:customStyle="1" w:styleId="En-tteCar">
    <w:name w:val="En-tête Car"/>
    <w:basedOn w:val="Policepardfaut"/>
    <w:link w:val="En-tte"/>
    <w:uiPriority w:val="99"/>
    <w:rsid w:val="000802A0"/>
    <w:rPr>
      <w:lang w:val="fr-FR"/>
    </w:rPr>
  </w:style>
  <w:style w:type="paragraph" w:styleId="Pieddepage">
    <w:name w:val="footer"/>
    <w:basedOn w:val="Normal"/>
    <w:link w:val="PieddepageCar"/>
    <w:uiPriority w:val="99"/>
    <w:unhideWhenUsed/>
    <w:rsid w:val="000802A0"/>
    <w:pPr>
      <w:tabs>
        <w:tab w:val="center" w:pos="4536"/>
        <w:tab w:val="right" w:pos="9072"/>
      </w:tabs>
    </w:pPr>
  </w:style>
  <w:style w:type="character" w:customStyle="1" w:styleId="PieddepageCar">
    <w:name w:val="Pied de page Car"/>
    <w:basedOn w:val="Policepardfaut"/>
    <w:link w:val="Pieddepage"/>
    <w:uiPriority w:val="99"/>
    <w:rsid w:val="000802A0"/>
    <w:rPr>
      <w:lang w:val="fr-FR"/>
    </w:rPr>
  </w:style>
  <w:style w:type="paragraph" w:customStyle="1" w:styleId="LMIAV-Liste2">
    <w:name w:val="LMIAV-Liste 2"/>
    <w:basedOn w:val="Paragraphedeliste"/>
    <w:link w:val="LMIAV-Liste2Car"/>
    <w:qFormat/>
    <w:rsid w:val="008D757C"/>
    <w:pPr>
      <w:spacing w:after="120"/>
    </w:pPr>
  </w:style>
  <w:style w:type="character" w:customStyle="1" w:styleId="LMIAV-Liste2Car">
    <w:name w:val="LMIAV-Liste 2 Car"/>
    <w:basedOn w:val="Policepardfaut"/>
    <w:link w:val="LMIAV-Liste2"/>
    <w:rsid w:val="008D757C"/>
    <w:rPr>
      <w:lang w:val="fr-FR"/>
    </w:rPr>
  </w:style>
  <w:style w:type="character" w:customStyle="1" w:styleId="ParagraphedelisteCar">
    <w:name w:val="Paragraphe de liste Car"/>
    <w:aliases w:val="LMI - Liste à puces Car,LMIAV-Liste Car,Numbered Indented Text Car,Bullet List Car,FooterText Car,numbered Car,Paragraphe de liste1 Car,List Paragraph1 Car,Bulletr List Paragraph Car,列出段落 Car,列出段落1 Car,lp1 Car,Texte-Nelite Car"/>
    <w:link w:val="Paragraphedeliste"/>
    <w:uiPriority w:val="34"/>
    <w:qFormat/>
    <w:rsid w:val="001D790A"/>
    <w:rPr>
      <w:lang w:val="fr-FR"/>
    </w:rPr>
  </w:style>
  <w:style w:type="paragraph" w:styleId="Sous-titre">
    <w:name w:val="Subtitle"/>
    <w:basedOn w:val="Normal"/>
    <w:next w:val="Normal"/>
    <w:link w:val="Sous-titreCar"/>
    <w:uiPriority w:val="11"/>
    <w:rsid w:val="005A3969"/>
    <w:pPr>
      <w:numPr>
        <w:ilvl w:val="1"/>
      </w:numPr>
      <w:spacing w:after="160"/>
    </w:pPr>
    <w:rPr>
      <w:rFonts w:asciiTheme="minorHAnsi" w:hAnsiTheme="minorHAnsi"/>
      <w:color w:val="5A5A5A" w:themeColor="text1" w:themeTint="A5"/>
      <w:spacing w:val="15"/>
      <w:sz w:val="22"/>
      <w:szCs w:val="22"/>
    </w:rPr>
  </w:style>
  <w:style w:type="character" w:customStyle="1" w:styleId="Sous-titreCar">
    <w:name w:val="Sous-titre Car"/>
    <w:basedOn w:val="Policepardfaut"/>
    <w:link w:val="Sous-titre"/>
    <w:uiPriority w:val="11"/>
    <w:rsid w:val="005A3969"/>
    <w:rPr>
      <w:rFonts w:asciiTheme="minorHAnsi" w:hAnsiTheme="minorHAnsi"/>
      <w:color w:val="5A5A5A" w:themeColor="text1" w:themeTint="A5"/>
      <w:spacing w:val="15"/>
      <w:sz w:val="22"/>
      <w:szCs w:val="22"/>
      <w:lang w:val="fr-FR"/>
    </w:rPr>
  </w:style>
  <w:style w:type="paragraph" w:customStyle="1" w:styleId="Legende">
    <w:name w:val="Legende"/>
    <w:basedOn w:val="Normal"/>
    <w:link w:val="LegendeCar"/>
    <w:qFormat/>
    <w:rsid w:val="00011064"/>
    <w:pPr>
      <w:spacing w:before="120"/>
      <w:jc w:val="center"/>
    </w:pPr>
    <w:rPr>
      <w:rFonts w:ascii="Folks" w:hAnsi="Folks"/>
      <w:color w:val="595959" w:themeColor="text1" w:themeTint="A6"/>
      <w:sz w:val="20"/>
      <w:szCs w:val="20"/>
    </w:rPr>
  </w:style>
  <w:style w:type="character" w:customStyle="1" w:styleId="LegendeCar">
    <w:name w:val="Legende Car"/>
    <w:basedOn w:val="Policepardfaut"/>
    <w:link w:val="Legende"/>
    <w:rsid w:val="00011064"/>
    <w:rPr>
      <w:rFonts w:ascii="Folks" w:hAnsi="Folks"/>
      <w:color w:val="595959" w:themeColor="text1" w:themeTint="A6"/>
      <w:sz w:val="20"/>
      <w:szCs w:val="20"/>
      <w:lang w:val="fr-FR"/>
    </w:rPr>
  </w:style>
  <w:style w:type="character" w:customStyle="1" w:styleId="Mentionnonrsolue1">
    <w:name w:val="Mention non résolue1"/>
    <w:basedOn w:val="Policepardfaut"/>
    <w:uiPriority w:val="99"/>
    <w:semiHidden/>
    <w:unhideWhenUsed/>
    <w:rsid w:val="000D275F"/>
    <w:rPr>
      <w:color w:val="605E5C"/>
      <w:shd w:val="clear" w:color="auto" w:fill="E1DFDD"/>
    </w:rPr>
  </w:style>
  <w:style w:type="paragraph" w:styleId="NormalWeb">
    <w:name w:val="Normal (Web)"/>
    <w:basedOn w:val="Normal"/>
    <w:uiPriority w:val="99"/>
    <w:unhideWhenUsed/>
    <w:rsid w:val="003D3E27"/>
    <w:pPr>
      <w:spacing w:before="100" w:beforeAutospacing="1" w:after="100" w:afterAutospacing="1"/>
      <w:jc w:val="left"/>
    </w:pPr>
    <w:rPr>
      <w:rFonts w:ascii="Times New Roman" w:eastAsia="Times New Roman" w:hAnsi="Times New Roman" w:cs="Times New Roman"/>
    </w:rPr>
  </w:style>
  <w:style w:type="character" w:customStyle="1" w:styleId="fontstyle01">
    <w:name w:val="fontstyle01"/>
    <w:basedOn w:val="Policepardfaut"/>
    <w:rsid w:val="002A3B3D"/>
    <w:rPr>
      <w:rFonts w:ascii="Calibri" w:hAnsi="Calibri" w:cs="Calibri" w:hint="default"/>
      <w:b w:val="0"/>
      <w:bCs w:val="0"/>
      <w:i w:val="0"/>
      <w:iCs w:val="0"/>
      <w:color w:val="000000"/>
      <w:sz w:val="24"/>
      <w:szCs w:val="24"/>
    </w:rPr>
  </w:style>
  <w:style w:type="character" w:customStyle="1" w:styleId="fontstyle21">
    <w:name w:val="fontstyle21"/>
    <w:basedOn w:val="Policepardfaut"/>
    <w:rsid w:val="002A3B3D"/>
    <w:rPr>
      <w:rFonts w:ascii="Folks-Normal" w:hAnsi="Folks-Normal" w:hint="default"/>
      <w:b w:val="0"/>
      <w:bCs w:val="0"/>
      <w:i w:val="0"/>
      <w:iCs w:val="0"/>
      <w:color w:val="596272"/>
      <w:sz w:val="24"/>
      <w:szCs w:val="24"/>
    </w:rPr>
  </w:style>
  <w:style w:type="character" w:styleId="lev">
    <w:name w:val="Strong"/>
    <w:basedOn w:val="Policepardfaut"/>
    <w:uiPriority w:val="22"/>
    <w:qFormat/>
    <w:rsid w:val="00D53314"/>
    <w:rPr>
      <w:b/>
      <w:bCs/>
    </w:rPr>
  </w:style>
  <w:style w:type="character" w:customStyle="1" w:styleId="fontstyle31">
    <w:name w:val="fontstyle31"/>
    <w:basedOn w:val="Policepardfaut"/>
    <w:rsid w:val="009766CA"/>
    <w:rPr>
      <w:rFonts w:ascii="CourierNewPSMT" w:hAnsi="CourierNewPSMT" w:hint="default"/>
      <w:b w:val="0"/>
      <w:bCs w:val="0"/>
      <w:i w:val="0"/>
      <w:iCs w:val="0"/>
      <w:color w:val="C00000"/>
      <w:sz w:val="24"/>
      <w:szCs w:val="24"/>
    </w:rPr>
  </w:style>
  <w:style w:type="character" w:customStyle="1" w:styleId="fontstyle41">
    <w:name w:val="fontstyle41"/>
    <w:basedOn w:val="Policepardfaut"/>
    <w:rsid w:val="00A038B2"/>
    <w:rPr>
      <w:rFonts w:ascii="Folks-Normal" w:hAnsi="Folks-Normal" w:hint="default"/>
      <w:b w:val="0"/>
      <w:bCs w:val="0"/>
      <w:i w:val="0"/>
      <w:iCs w:val="0"/>
      <w:color w:val="596272"/>
      <w:sz w:val="24"/>
      <w:szCs w:val="24"/>
    </w:rPr>
  </w:style>
  <w:style w:type="character" w:styleId="Mentionnonrsolue">
    <w:name w:val="Unresolved Mention"/>
    <w:basedOn w:val="Policepardfaut"/>
    <w:uiPriority w:val="99"/>
    <w:semiHidden/>
    <w:unhideWhenUsed/>
    <w:rsid w:val="007A2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738">
      <w:bodyDiv w:val="1"/>
      <w:marLeft w:val="0"/>
      <w:marRight w:val="0"/>
      <w:marTop w:val="0"/>
      <w:marBottom w:val="0"/>
      <w:divBdr>
        <w:top w:val="none" w:sz="0" w:space="0" w:color="auto"/>
        <w:left w:val="none" w:sz="0" w:space="0" w:color="auto"/>
        <w:bottom w:val="none" w:sz="0" w:space="0" w:color="auto"/>
        <w:right w:val="none" w:sz="0" w:space="0" w:color="auto"/>
      </w:divBdr>
    </w:div>
    <w:div w:id="15737700">
      <w:bodyDiv w:val="1"/>
      <w:marLeft w:val="0"/>
      <w:marRight w:val="0"/>
      <w:marTop w:val="0"/>
      <w:marBottom w:val="0"/>
      <w:divBdr>
        <w:top w:val="none" w:sz="0" w:space="0" w:color="auto"/>
        <w:left w:val="none" w:sz="0" w:space="0" w:color="auto"/>
        <w:bottom w:val="none" w:sz="0" w:space="0" w:color="auto"/>
        <w:right w:val="none" w:sz="0" w:space="0" w:color="auto"/>
      </w:divBdr>
    </w:div>
    <w:div w:id="26219266">
      <w:bodyDiv w:val="1"/>
      <w:marLeft w:val="0"/>
      <w:marRight w:val="0"/>
      <w:marTop w:val="0"/>
      <w:marBottom w:val="0"/>
      <w:divBdr>
        <w:top w:val="none" w:sz="0" w:space="0" w:color="auto"/>
        <w:left w:val="none" w:sz="0" w:space="0" w:color="auto"/>
        <w:bottom w:val="none" w:sz="0" w:space="0" w:color="auto"/>
        <w:right w:val="none" w:sz="0" w:space="0" w:color="auto"/>
      </w:divBdr>
    </w:div>
    <w:div w:id="36661790">
      <w:bodyDiv w:val="1"/>
      <w:marLeft w:val="0"/>
      <w:marRight w:val="0"/>
      <w:marTop w:val="0"/>
      <w:marBottom w:val="0"/>
      <w:divBdr>
        <w:top w:val="none" w:sz="0" w:space="0" w:color="auto"/>
        <w:left w:val="none" w:sz="0" w:space="0" w:color="auto"/>
        <w:bottom w:val="none" w:sz="0" w:space="0" w:color="auto"/>
        <w:right w:val="none" w:sz="0" w:space="0" w:color="auto"/>
      </w:divBdr>
    </w:div>
    <w:div w:id="37704935">
      <w:bodyDiv w:val="1"/>
      <w:marLeft w:val="0"/>
      <w:marRight w:val="0"/>
      <w:marTop w:val="0"/>
      <w:marBottom w:val="0"/>
      <w:divBdr>
        <w:top w:val="none" w:sz="0" w:space="0" w:color="auto"/>
        <w:left w:val="none" w:sz="0" w:space="0" w:color="auto"/>
        <w:bottom w:val="none" w:sz="0" w:space="0" w:color="auto"/>
        <w:right w:val="none" w:sz="0" w:space="0" w:color="auto"/>
      </w:divBdr>
    </w:div>
    <w:div w:id="48649342">
      <w:bodyDiv w:val="1"/>
      <w:marLeft w:val="0"/>
      <w:marRight w:val="0"/>
      <w:marTop w:val="0"/>
      <w:marBottom w:val="0"/>
      <w:divBdr>
        <w:top w:val="none" w:sz="0" w:space="0" w:color="auto"/>
        <w:left w:val="none" w:sz="0" w:space="0" w:color="auto"/>
        <w:bottom w:val="none" w:sz="0" w:space="0" w:color="auto"/>
        <w:right w:val="none" w:sz="0" w:space="0" w:color="auto"/>
      </w:divBdr>
    </w:div>
    <w:div w:id="48650588">
      <w:bodyDiv w:val="1"/>
      <w:marLeft w:val="0"/>
      <w:marRight w:val="0"/>
      <w:marTop w:val="0"/>
      <w:marBottom w:val="0"/>
      <w:divBdr>
        <w:top w:val="none" w:sz="0" w:space="0" w:color="auto"/>
        <w:left w:val="none" w:sz="0" w:space="0" w:color="auto"/>
        <w:bottom w:val="none" w:sz="0" w:space="0" w:color="auto"/>
        <w:right w:val="none" w:sz="0" w:space="0" w:color="auto"/>
      </w:divBdr>
    </w:div>
    <w:div w:id="55474128">
      <w:bodyDiv w:val="1"/>
      <w:marLeft w:val="0"/>
      <w:marRight w:val="0"/>
      <w:marTop w:val="0"/>
      <w:marBottom w:val="0"/>
      <w:divBdr>
        <w:top w:val="none" w:sz="0" w:space="0" w:color="auto"/>
        <w:left w:val="none" w:sz="0" w:space="0" w:color="auto"/>
        <w:bottom w:val="none" w:sz="0" w:space="0" w:color="auto"/>
        <w:right w:val="none" w:sz="0" w:space="0" w:color="auto"/>
      </w:divBdr>
    </w:div>
    <w:div w:id="55783658">
      <w:bodyDiv w:val="1"/>
      <w:marLeft w:val="0"/>
      <w:marRight w:val="0"/>
      <w:marTop w:val="0"/>
      <w:marBottom w:val="0"/>
      <w:divBdr>
        <w:top w:val="none" w:sz="0" w:space="0" w:color="auto"/>
        <w:left w:val="none" w:sz="0" w:space="0" w:color="auto"/>
        <w:bottom w:val="none" w:sz="0" w:space="0" w:color="auto"/>
        <w:right w:val="none" w:sz="0" w:space="0" w:color="auto"/>
      </w:divBdr>
    </w:div>
    <w:div w:id="80956658">
      <w:bodyDiv w:val="1"/>
      <w:marLeft w:val="0"/>
      <w:marRight w:val="0"/>
      <w:marTop w:val="0"/>
      <w:marBottom w:val="0"/>
      <w:divBdr>
        <w:top w:val="none" w:sz="0" w:space="0" w:color="auto"/>
        <w:left w:val="none" w:sz="0" w:space="0" w:color="auto"/>
        <w:bottom w:val="none" w:sz="0" w:space="0" w:color="auto"/>
        <w:right w:val="none" w:sz="0" w:space="0" w:color="auto"/>
      </w:divBdr>
    </w:div>
    <w:div w:id="123079734">
      <w:bodyDiv w:val="1"/>
      <w:marLeft w:val="0"/>
      <w:marRight w:val="0"/>
      <w:marTop w:val="0"/>
      <w:marBottom w:val="0"/>
      <w:divBdr>
        <w:top w:val="none" w:sz="0" w:space="0" w:color="auto"/>
        <w:left w:val="none" w:sz="0" w:space="0" w:color="auto"/>
        <w:bottom w:val="none" w:sz="0" w:space="0" w:color="auto"/>
        <w:right w:val="none" w:sz="0" w:space="0" w:color="auto"/>
      </w:divBdr>
    </w:div>
    <w:div w:id="131140330">
      <w:bodyDiv w:val="1"/>
      <w:marLeft w:val="0"/>
      <w:marRight w:val="0"/>
      <w:marTop w:val="0"/>
      <w:marBottom w:val="0"/>
      <w:divBdr>
        <w:top w:val="none" w:sz="0" w:space="0" w:color="auto"/>
        <w:left w:val="none" w:sz="0" w:space="0" w:color="auto"/>
        <w:bottom w:val="none" w:sz="0" w:space="0" w:color="auto"/>
        <w:right w:val="none" w:sz="0" w:space="0" w:color="auto"/>
      </w:divBdr>
    </w:div>
    <w:div w:id="137110305">
      <w:bodyDiv w:val="1"/>
      <w:marLeft w:val="0"/>
      <w:marRight w:val="0"/>
      <w:marTop w:val="0"/>
      <w:marBottom w:val="0"/>
      <w:divBdr>
        <w:top w:val="none" w:sz="0" w:space="0" w:color="auto"/>
        <w:left w:val="none" w:sz="0" w:space="0" w:color="auto"/>
        <w:bottom w:val="none" w:sz="0" w:space="0" w:color="auto"/>
        <w:right w:val="none" w:sz="0" w:space="0" w:color="auto"/>
      </w:divBdr>
    </w:div>
    <w:div w:id="140540863">
      <w:bodyDiv w:val="1"/>
      <w:marLeft w:val="0"/>
      <w:marRight w:val="0"/>
      <w:marTop w:val="0"/>
      <w:marBottom w:val="0"/>
      <w:divBdr>
        <w:top w:val="none" w:sz="0" w:space="0" w:color="auto"/>
        <w:left w:val="none" w:sz="0" w:space="0" w:color="auto"/>
        <w:bottom w:val="none" w:sz="0" w:space="0" w:color="auto"/>
        <w:right w:val="none" w:sz="0" w:space="0" w:color="auto"/>
      </w:divBdr>
    </w:div>
    <w:div w:id="148207319">
      <w:bodyDiv w:val="1"/>
      <w:marLeft w:val="0"/>
      <w:marRight w:val="0"/>
      <w:marTop w:val="0"/>
      <w:marBottom w:val="0"/>
      <w:divBdr>
        <w:top w:val="none" w:sz="0" w:space="0" w:color="auto"/>
        <w:left w:val="none" w:sz="0" w:space="0" w:color="auto"/>
        <w:bottom w:val="none" w:sz="0" w:space="0" w:color="auto"/>
        <w:right w:val="none" w:sz="0" w:space="0" w:color="auto"/>
      </w:divBdr>
    </w:div>
    <w:div w:id="158273100">
      <w:bodyDiv w:val="1"/>
      <w:marLeft w:val="0"/>
      <w:marRight w:val="0"/>
      <w:marTop w:val="0"/>
      <w:marBottom w:val="0"/>
      <w:divBdr>
        <w:top w:val="none" w:sz="0" w:space="0" w:color="auto"/>
        <w:left w:val="none" w:sz="0" w:space="0" w:color="auto"/>
        <w:bottom w:val="none" w:sz="0" w:space="0" w:color="auto"/>
        <w:right w:val="none" w:sz="0" w:space="0" w:color="auto"/>
      </w:divBdr>
    </w:div>
    <w:div w:id="189343349">
      <w:bodyDiv w:val="1"/>
      <w:marLeft w:val="0"/>
      <w:marRight w:val="0"/>
      <w:marTop w:val="0"/>
      <w:marBottom w:val="0"/>
      <w:divBdr>
        <w:top w:val="none" w:sz="0" w:space="0" w:color="auto"/>
        <w:left w:val="none" w:sz="0" w:space="0" w:color="auto"/>
        <w:bottom w:val="none" w:sz="0" w:space="0" w:color="auto"/>
        <w:right w:val="none" w:sz="0" w:space="0" w:color="auto"/>
      </w:divBdr>
    </w:div>
    <w:div w:id="204489759">
      <w:bodyDiv w:val="1"/>
      <w:marLeft w:val="0"/>
      <w:marRight w:val="0"/>
      <w:marTop w:val="0"/>
      <w:marBottom w:val="0"/>
      <w:divBdr>
        <w:top w:val="none" w:sz="0" w:space="0" w:color="auto"/>
        <w:left w:val="none" w:sz="0" w:space="0" w:color="auto"/>
        <w:bottom w:val="none" w:sz="0" w:space="0" w:color="auto"/>
        <w:right w:val="none" w:sz="0" w:space="0" w:color="auto"/>
      </w:divBdr>
    </w:div>
    <w:div w:id="204877093">
      <w:bodyDiv w:val="1"/>
      <w:marLeft w:val="0"/>
      <w:marRight w:val="0"/>
      <w:marTop w:val="0"/>
      <w:marBottom w:val="0"/>
      <w:divBdr>
        <w:top w:val="none" w:sz="0" w:space="0" w:color="auto"/>
        <w:left w:val="none" w:sz="0" w:space="0" w:color="auto"/>
        <w:bottom w:val="none" w:sz="0" w:space="0" w:color="auto"/>
        <w:right w:val="none" w:sz="0" w:space="0" w:color="auto"/>
      </w:divBdr>
    </w:div>
    <w:div w:id="251164349">
      <w:bodyDiv w:val="1"/>
      <w:marLeft w:val="0"/>
      <w:marRight w:val="0"/>
      <w:marTop w:val="0"/>
      <w:marBottom w:val="0"/>
      <w:divBdr>
        <w:top w:val="none" w:sz="0" w:space="0" w:color="auto"/>
        <w:left w:val="none" w:sz="0" w:space="0" w:color="auto"/>
        <w:bottom w:val="none" w:sz="0" w:space="0" w:color="auto"/>
        <w:right w:val="none" w:sz="0" w:space="0" w:color="auto"/>
      </w:divBdr>
    </w:div>
    <w:div w:id="279386570">
      <w:bodyDiv w:val="1"/>
      <w:marLeft w:val="0"/>
      <w:marRight w:val="0"/>
      <w:marTop w:val="0"/>
      <w:marBottom w:val="0"/>
      <w:divBdr>
        <w:top w:val="none" w:sz="0" w:space="0" w:color="auto"/>
        <w:left w:val="none" w:sz="0" w:space="0" w:color="auto"/>
        <w:bottom w:val="none" w:sz="0" w:space="0" w:color="auto"/>
        <w:right w:val="none" w:sz="0" w:space="0" w:color="auto"/>
      </w:divBdr>
    </w:div>
    <w:div w:id="315302281">
      <w:bodyDiv w:val="1"/>
      <w:marLeft w:val="0"/>
      <w:marRight w:val="0"/>
      <w:marTop w:val="0"/>
      <w:marBottom w:val="0"/>
      <w:divBdr>
        <w:top w:val="none" w:sz="0" w:space="0" w:color="auto"/>
        <w:left w:val="none" w:sz="0" w:space="0" w:color="auto"/>
        <w:bottom w:val="none" w:sz="0" w:space="0" w:color="auto"/>
        <w:right w:val="none" w:sz="0" w:space="0" w:color="auto"/>
      </w:divBdr>
    </w:div>
    <w:div w:id="319385380">
      <w:bodyDiv w:val="1"/>
      <w:marLeft w:val="0"/>
      <w:marRight w:val="0"/>
      <w:marTop w:val="0"/>
      <w:marBottom w:val="0"/>
      <w:divBdr>
        <w:top w:val="none" w:sz="0" w:space="0" w:color="auto"/>
        <w:left w:val="none" w:sz="0" w:space="0" w:color="auto"/>
        <w:bottom w:val="none" w:sz="0" w:space="0" w:color="auto"/>
        <w:right w:val="none" w:sz="0" w:space="0" w:color="auto"/>
      </w:divBdr>
    </w:div>
    <w:div w:id="331567504">
      <w:bodyDiv w:val="1"/>
      <w:marLeft w:val="0"/>
      <w:marRight w:val="0"/>
      <w:marTop w:val="0"/>
      <w:marBottom w:val="0"/>
      <w:divBdr>
        <w:top w:val="none" w:sz="0" w:space="0" w:color="auto"/>
        <w:left w:val="none" w:sz="0" w:space="0" w:color="auto"/>
        <w:bottom w:val="none" w:sz="0" w:space="0" w:color="auto"/>
        <w:right w:val="none" w:sz="0" w:space="0" w:color="auto"/>
      </w:divBdr>
    </w:div>
    <w:div w:id="332102048">
      <w:bodyDiv w:val="1"/>
      <w:marLeft w:val="0"/>
      <w:marRight w:val="0"/>
      <w:marTop w:val="0"/>
      <w:marBottom w:val="0"/>
      <w:divBdr>
        <w:top w:val="none" w:sz="0" w:space="0" w:color="auto"/>
        <w:left w:val="none" w:sz="0" w:space="0" w:color="auto"/>
        <w:bottom w:val="none" w:sz="0" w:space="0" w:color="auto"/>
        <w:right w:val="none" w:sz="0" w:space="0" w:color="auto"/>
      </w:divBdr>
    </w:div>
    <w:div w:id="360395667">
      <w:bodyDiv w:val="1"/>
      <w:marLeft w:val="0"/>
      <w:marRight w:val="0"/>
      <w:marTop w:val="0"/>
      <w:marBottom w:val="0"/>
      <w:divBdr>
        <w:top w:val="none" w:sz="0" w:space="0" w:color="auto"/>
        <w:left w:val="none" w:sz="0" w:space="0" w:color="auto"/>
        <w:bottom w:val="none" w:sz="0" w:space="0" w:color="auto"/>
        <w:right w:val="none" w:sz="0" w:space="0" w:color="auto"/>
      </w:divBdr>
    </w:div>
    <w:div w:id="366679898">
      <w:bodyDiv w:val="1"/>
      <w:marLeft w:val="0"/>
      <w:marRight w:val="0"/>
      <w:marTop w:val="0"/>
      <w:marBottom w:val="0"/>
      <w:divBdr>
        <w:top w:val="none" w:sz="0" w:space="0" w:color="auto"/>
        <w:left w:val="none" w:sz="0" w:space="0" w:color="auto"/>
        <w:bottom w:val="none" w:sz="0" w:space="0" w:color="auto"/>
        <w:right w:val="none" w:sz="0" w:space="0" w:color="auto"/>
      </w:divBdr>
    </w:div>
    <w:div w:id="371464241">
      <w:bodyDiv w:val="1"/>
      <w:marLeft w:val="0"/>
      <w:marRight w:val="0"/>
      <w:marTop w:val="0"/>
      <w:marBottom w:val="0"/>
      <w:divBdr>
        <w:top w:val="none" w:sz="0" w:space="0" w:color="auto"/>
        <w:left w:val="none" w:sz="0" w:space="0" w:color="auto"/>
        <w:bottom w:val="none" w:sz="0" w:space="0" w:color="auto"/>
        <w:right w:val="none" w:sz="0" w:space="0" w:color="auto"/>
      </w:divBdr>
    </w:div>
    <w:div w:id="383453399">
      <w:bodyDiv w:val="1"/>
      <w:marLeft w:val="0"/>
      <w:marRight w:val="0"/>
      <w:marTop w:val="0"/>
      <w:marBottom w:val="0"/>
      <w:divBdr>
        <w:top w:val="none" w:sz="0" w:space="0" w:color="auto"/>
        <w:left w:val="none" w:sz="0" w:space="0" w:color="auto"/>
        <w:bottom w:val="none" w:sz="0" w:space="0" w:color="auto"/>
        <w:right w:val="none" w:sz="0" w:space="0" w:color="auto"/>
      </w:divBdr>
    </w:div>
    <w:div w:id="386077868">
      <w:bodyDiv w:val="1"/>
      <w:marLeft w:val="0"/>
      <w:marRight w:val="0"/>
      <w:marTop w:val="0"/>
      <w:marBottom w:val="0"/>
      <w:divBdr>
        <w:top w:val="none" w:sz="0" w:space="0" w:color="auto"/>
        <w:left w:val="none" w:sz="0" w:space="0" w:color="auto"/>
        <w:bottom w:val="none" w:sz="0" w:space="0" w:color="auto"/>
        <w:right w:val="none" w:sz="0" w:space="0" w:color="auto"/>
      </w:divBdr>
    </w:div>
    <w:div w:id="387149261">
      <w:bodyDiv w:val="1"/>
      <w:marLeft w:val="0"/>
      <w:marRight w:val="0"/>
      <w:marTop w:val="0"/>
      <w:marBottom w:val="0"/>
      <w:divBdr>
        <w:top w:val="none" w:sz="0" w:space="0" w:color="auto"/>
        <w:left w:val="none" w:sz="0" w:space="0" w:color="auto"/>
        <w:bottom w:val="none" w:sz="0" w:space="0" w:color="auto"/>
        <w:right w:val="none" w:sz="0" w:space="0" w:color="auto"/>
      </w:divBdr>
    </w:div>
    <w:div w:id="388920955">
      <w:bodyDiv w:val="1"/>
      <w:marLeft w:val="0"/>
      <w:marRight w:val="0"/>
      <w:marTop w:val="0"/>
      <w:marBottom w:val="0"/>
      <w:divBdr>
        <w:top w:val="none" w:sz="0" w:space="0" w:color="auto"/>
        <w:left w:val="none" w:sz="0" w:space="0" w:color="auto"/>
        <w:bottom w:val="none" w:sz="0" w:space="0" w:color="auto"/>
        <w:right w:val="none" w:sz="0" w:space="0" w:color="auto"/>
      </w:divBdr>
    </w:div>
    <w:div w:id="396055689">
      <w:bodyDiv w:val="1"/>
      <w:marLeft w:val="0"/>
      <w:marRight w:val="0"/>
      <w:marTop w:val="0"/>
      <w:marBottom w:val="0"/>
      <w:divBdr>
        <w:top w:val="none" w:sz="0" w:space="0" w:color="auto"/>
        <w:left w:val="none" w:sz="0" w:space="0" w:color="auto"/>
        <w:bottom w:val="none" w:sz="0" w:space="0" w:color="auto"/>
        <w:right w:val="none" w:sz="0" w:space="0" w:color="auto"/>
      </w:divBdr>
    </w:div>
    <w:div w:id="398213969">
      <w:bodyDiv w:val="1"/>
      <w:marLeft w:val="0"/>
      <w:marRight w:val="0"/>
      <w:marTop w:val="0"/>
      <w:marBottom w:val="0"/>
      <w:divBdr>
        <w:top w:val="none" w:sz="0" w:space="0" w:color="auto"/>
        <w:left w:val="none" w:sz="0" w:space="0" w:color="auto"/>
        <w:bottom w:val="none" w:sz="0" w:space="0" w:color="auto"/>
        <w:right w:val="none" w:sz="0" w:space="0" w:color="auto"/>
      </w:divBdr>
    </w:div>
    <w:div w:id="425540880">
      <w:bodyDiv w:val="1"/>
      <w:marLeft w:val="0"/>
      <w:marRight w:val="0"/>
      <w:marTop w:val="0"/>
      <w:marBottom w:val="0"/>
      <w:divBdr>
        <w:top w:val="none" w:sz="0" w:space="0" w:color="auto"/>
        <w:left w:val="none" w:sz="0" w:space="0" w:color="auto"/>
        <w:bottom w:val="none" w:sz="0" w:space="0" w:color="auto"/>
        <w:right w:val="none" w:sz="0" w:space="0" w:color="auto"/>
      </w:divBdr>
    </w:div>
    <w:div w:id="433333016">
      <w:bodyDiv w:val="1"/>
      <w:marLeft w:val="0"/>
      <w:marRight w:val="0"/>
      <w:marTop w:val="0"/>
      <w:marBottom w:val="0"/>
      <w:divBdr>
        <w:top w:val="none" w:sz="0" w:space="0" w:color="auto"/>
        <w:left w:val="none" w:sz="0" w:space="0" w:color="auto"/>
        <w:bottom w:val="none" w:sz="0" w:space="0" w:color="auto"/>
        <w:right w:val="none" w:sz="0" w:space="0" w:color="auto"/>
      </w:divBdr>
    </w:div>
    <w:div w:id="441848128">
      <w:bodyDiv w:val="1"/>
      <w:marLeft w:val="0"/>
      <w:marRight w:val="0"/>
      <w:marTop w:val="0"/>
      <w:marBottom w:val="0"/>
      <w:divBdr>
        <w:top w:val="none" w:sz="0" w:space="0" w:color="auto"/>
        <w:left w:val="none" w:sz="0" w:space="0" w:color="auto"/>
        <w:bottom w:val="none" w:sz="0" w:space="0" w:color="auto"/>
        <w:right w:val="none" w:sz="0" w:space="0" w:color="auto"/>
      </w:divBdr>
    </w:div>
    <w:div w:id="452528894">
      <w:bodyDiv w:val="1"/>
      <w:marLeft w:val="0"/>
      <w:marRight w:val="0"/>
      <w:marTop w:val="0"/>
      <w:marBottom w:val="0"/>
      <w:divBdr>
        <w:top w:val="none" w:sz="0" w:space="0" w:color="auto"/>
        <w:left w:val="none" w:sz="0" w:space="0" w:color="auto"/>
        <w:bottom w:val="none" w:sz="0" w:space="0" w:color="auto"/>
        <w:right w:val="none" w:sz="0" w:space="0" w:color="auto"/>
      </w:divBdr>
    </w:div>
    <w:div w:id="462968761">
      <w:bodyDiv w:val="1"/>
      <w:marLeft w:val="0"/>
      <w:marRight w:val="0"/>
      <w:marTop w:val="0"/>
      <w:marBottom w:val="0"/>
      <w:divBdr>
        <w:top w:val="none" w:sz="0" w:space="0" w:color="auto"/>
        <w:left w:val="none" w:sz="0" w:space="0" w:color="auto"/>
        <w:bottom w:val="none" w:sz="0" w:space="0" w:color="auto"/>
        <w:right w:val="none" w:sz="0" w:space="0" w:color="auto"/>
      </w:divBdr>
    </w:div>
    <w:div w:id="484247799">
      <w:bodyDiv w:val="1"/>
      <w:marLeft w:val="0"/>
      <w:marRight w:val="0"/>
      <w:marTop w:val="0"/>
      <w:marBottom w:val="0"/>
      <w:divBdr>
        <w:top w:val="none" w:sz="0" w:space="0" w:color="auto"/>
        <w:left w:val="none" w:sz="0" w:space="0" w:color="auto"/>
        <w:bottom w:val="none" w:sz="0" w:space="0" w:color="auto"/>
        <w:right w:val="none" w:sz="0" w:space="0" w:color="auto"/>
      </w:divBdr>
    </w:div>
    <w:div w:id="533202470">
      <w:bodyDiv w:val="1"/>
      <w:marLeft w:val="0"/>
      <w:marRight w:val="0"/>
      <w:marTop w:val="0"/>
      <w:marBottom w:val="0"/>
      <w:divBdr>
        <w:top w:val="none" w:sz="0" w:space="0" w:color="auto"/>
        <w:left w:val="none" w:sz="0" w:space="0" w:color="auto"/>
        <w:bottom w:val="none" w:sz="0" w:space="0" w:color="auto"/>
        <w:right w:val="none" w:sz="0" w:space="0" w:color="auto"/>
      </w:divBdr>
    </w:div>
    <w:div w:id="534318710">
      <w:bodyDiv w:val="1"/>
      <w:marLeft w:val="0"/>
      <w:marRight w:val="0"/>
      <w:marTop w:val="0"/>
      <w:marBottom w:val="0"/>
      <w:divBdr>
        <w:top w:val="none" w:sz="0" w:space="0" w:color="auto"/>
        <w:left w:val="none" w:sz="0" w:space="0" w:color="auto"/>
        <w:bottom w:val="none" w:sz="0" w:space="0" w:color="auto"/>
        <w:right w:val="none" w:sz="0" w:space="0" w:color="auto"/>
      </w:divBdr>
    </w:div>
    <w:div w:id="579749844">
      <w:bodyDiv w:val="1"/>
      <w:marLeft w:val="0"/>
      <w:marRight w:val="0"/>
      <w:marTop w:val="0"/>
      <w:marBottom w:val="0"/>
      <w:divBdr>
        <w:top w:val="none" w:sz="0" w:space="0" w:color="auto"/>
        <w:left w:val="none" w:sz="0" w:space="0" w:color="auto"/>
        <w:bottom w:val="none" w:sz="0" w:space="0" w:color="auto"/>
        <w:right w:val="none" w:sz="0" w:space="0" w:color="auto"/>
      </w:divBdr>
    </w:div>
    <w:div w:id="596914166">
      <w:bodyDiv w:val="1"/>
      <w:marLeft w:val="0"/>
      <w:marRight w:val="0"/>
      <w:marTop w:val="0"/>
      <w:marBottom w:val="0"/>
      <w:divBdr>
        <w:top w:val="none" w:sz="0" w:space="0" w:color="auto"/>
        <w:left w:val="none" w:sz="0" w:space="0" w:color="auto"/>
        <w:bottom w:val="none" w:sz="0" w:space="0" w:color="auto"/>
        <w:right w:val="none" w:sz="0" w:space="0" w:color="auto"/>
      </w:divBdr>
    </w:div>
    <w:div w:id="608973582">
      <w:bodyDiv w:val="1"/>
      <w:marLeft w:val="0"/>
      <w:marRight w:val="0"/>
      <w:marTop w:val="0"/>
      <w:marBottom w:val="0"/>
      <w:divBdr>
        <w:top w:val="none" w:sz="0" w:space="0" w:color="auto"/>
        <w:left w:val="none" w:sz="0" w:space="0" w:color="auto"/>
        <w:bottom w:val="none" w:sz="0" w:space="0" w:color="auto"/>
        <w:right w:val="none" w:sz="0" w:space="0" w:color="auto"/>
      </w:divBdr>
      <w:divsChild>
        <w:div w:id="307789345">
          <w:marLeft w:val="300"/>
          <w:marRight w:val="300"/>
          <w:marTop w:val="0"/>
          <w:marBottom w:val="0"/>
          <w:divBdr>
            <w:top w:val="none" w:sz="0" w:space="0" w:color="auto"/>
            <w:left w:val="none" w:sz="0" w:space="0" w:color="auto"/>
            <w:bottom w:val="none" w:sz="0" w:space="0" w:color="auto"/>
            <w:right w:val="none" w:sz="0" w:space="0" w:color="auto"/>
          </w:divBdr>
        </w:div>
        <w:div w:id="1581214427">
          <w:marLeft w:val="300"/>
          <w:marRight w:val="300"/>
          <w:marTop w:val="0"/>
          <w:marBottom w:val="0"/>
          <w:divBdr>
            <w:top w:val="none" w:sz="0" w:space="0" w:color="auto"/>
            <w:left w:val="none" w:sz="0" w:space="0" w:color="auto"/>
            <w:bottom w:val="none" w:sz="0" w:space="0" w:color="auto"/>
            <w:right w:val="none" w:sz="0" w:space="0" w:color="auto"/>
          </w:divBdr>
        </w:div>
        <w:div w:id="59911587">
          <w:marLeft w:val="300"/>
          <w:marRight w:val="300"/>
          <w:marTop w:val="0"/>
          <w:marBottom w:val="0"/>
          <w:divBdr>
            <w:top w:val="none" w:sz="0" w:space="0" w:color="auto"/>
            <w:left w:val="none" w:sz="0" w:space="0" w:color="auto"/>
            <w:bottom w:val="none" w:sz="0" w:space="0" w:color="auto"/>
            <w:right w:val="none" w:sz="0" w:space="0" w:color="auto"/>
          </w:divBdr>
        </w:div>
        <w:div w:id="1537349464">
          <w:marLeft w:val="300"/>
          <w:marRight w:val="300"/>
          <w:marTop w:val="0"/>
          <w:marBottom w:val="0"/>
          <w:divBdr>
            <w:top w:val="none" w:sz="0" w:space="0" w:color="auto"/>
            <w:left w:val="none" w:sz="0" w:space="0" w:color="auto"/>
            <w:bottom w:val="none" w:sz="0" w:space="0" w:color="auto"/>
            <w:right w:val="none" w:sz="0" w:space="0" w:color="auto"/>
          </w:divBdr>
        </w:div>
        <w:div w:id="586351724">
          <w:marLeft w:val="0"/>
          <w:marRight w:val="0"/>
          <w:marTop w:val="0"/>
          <w:marBottom w:val="0"/>
          <w:divBdr>
            <w:top w:val="none" w:sz="0" w:space="0" w:color="auto"/>
            <w:left w:val="none" w:sz="0" w:space="0" w:color="auto"/>
            <w:bottom w:val="none" w:sz="0" w:space="0" w:color="auto"/>
            <w:right w:val="none" w:sz="0" w:space="0" w:color="auto"/>
          </w:divBdr>
          <w:divsChild>
            <w:div w:id="247621029">
              <w:marLeft w:val="0"/>
              <w:marRight w:val="0"/>
              <w:marTop w:val="0"/>
              <w:marBottom w:val="0"/>
              <w:divBdr>
                <w:top w:val="none" w:sz="0" w:space="0" w:color="auto"/>
                <w:left w:val="none" w:sz="0" w:space="0" w:color="auto"/>
                <w:bottom w:val="none" w:sz="0" w:space="0" w:color="auto"/>
                <w:right w:val="none" w:sz="0" w:space="0" w:color="auto"/>
              </w:divBdr>
            </w:div>
          </w:divsChild>
        </w:div>
        <w:div w:id="572398931">
          <w:marLeft w:val="300"/>
          <w:marRight w:val="300"/>
          <w:marTop w:val="0"/>
          <w:marBottom w:val="0"/>
          <w:divBdr>
            <w:top w:val="none" w:sz="0" w:space="0" w:color="auto"/>
            <w:left w:val="none" w:sz="0" w:space="0" w:color="auto"/>
            <w:bottom w:val="none" w:sz="0" w:space="0" w:color="auto"/>
            <w:right w:val="none" w:sz="0" w:space="0" w:color="auto"/>
          </w:divBdr>
        </w:div>
        <w:div w:id="196504027">
          <w:marLeft w:val="300"/>
          <w:marRight w:val="300"/>
          <w:marTop w:val="0"/>
          <w:marBottom w:val="0"/>
          <w:divBdr>
            <w:top w:val="none" w:sz="0" w:space="0" w:color="auto"/>
            <w:left w:val="none" w:sz="0" w:space="0" w:color="auto"/>
            <w:bottom w:val="none" w:sz="0" w:space="0" w:color="auto"/>
            <w:right w:val="none" w:sz="0" w:space="0" w:color="auto"/>
          </w:divBdr>
        </w:div>
        <w:div w:id="369960556">
          <w:marLeft w:val="300"/>
          <w:marRight w:val="300"/>
          <w:marTop w:val="0"/>
          <w:marBottom w:val="0"/>
          <w:divBdr>
            <w:top w:val="none" w:sz="0" w:space="0" w:color="auto"/>
            <w:left w:val="none" w:sz="0" w:space="0" w:color="auto"/>
            <w:bottom w:val="none" w:sz="0" w:space="0" w:color="auto"/>
            <w:right w:val="none" w:sz="0" w:space="0" w:color="auto"/>
          </w:divBdr>
        </w:div>
        <w:div w:id="2125151150">
          <w:marLeft w:val="300"/>
          <w:marRight w:val="300"/>
          <w:marTop w:val="0"/>
          <w:marBottom w:val="0"/>
          <w:divBdr>
            <w:top w:val="none" w:sz="0" w:space="0" w:color="auto"/>
            <w:left w:val="none" w:sz="0" w:space="0" w:color="auto"/>
            <w:bottom w:val="none" w:sz="0" w:space="0" w:color="auto"/>
            <w:right w:val="none" w:sz="0" w:space="0" w:color="auto"/>
          </w:divBdr>
        </w:div>
        <w:div w:id="82072828">
          <w:marLeft w:val="0"/>
          <w:marRight w:val="0"/>
          <w:marTop w:val="0"/>
          <w:marBottom w:val="0"/>
          <w:divBdr>
            <w:top w:val="none" w:sz="0" w:space="0" w:color="auto"/>
            <w:left w:val="none" w:sz="0" w:space="0" w:color="auto"/>
            <w:bottom w:val="none" w:sz="0" w:space="0" w:color="auto"/>
            <w:right w:val="none" w:sz="0" w:space="0" w:color="auto"/>
          </w:divBdr>
          <w:divsChild>
            <w:div w:id="608584475">
              <w:marLeft w:val="0"/>
              <w:marRight w:val="0"/>
              <w:marTop w:val="0"/>
              <w:marBottom w:val="0"/>
              <w:divBdr>
                <w:top w:val="none" w:sz="0" w:space="0" w:color="auto"/>
                <w:left w:val="none" w:sz="0" w:space="0" w:color="auto"/>
                <w:bottom w:val="none" w:sz="0" w:space="0" w:color="auto"/>
                <w:right w:val="none" w:sz="0" w:space="0" w:color="auto"/>
              </w:divBdr>
            </w:div>
          </w:divsChild>
        </w:div>
        <w:div w:id="1719695702">
          <w:marLeft w:val="300"/>
          <w:marRight w:val="300"/>
          <w:marTop w:val="0"/>
          <w:marBottom w:val="0"/>
          <w:divBdr>
            <w:top w:val="none" w:sz="0" w:space="0" w:color="auto"/>
            <w:left w:val="none" w:sz="0" w:space="0" w:color="auto"/>
            <w:bottom w:val="none" w:sz="0" w:space="0" w:color="auto"/>
            <w:right w:val="none" w:sz="0" w:space="0" w:color="auto"/>
          </w:divBdr>
        </w:div>
        <w:div w:id="1981569616">
          <w:marLeft w:val="300"/>
          <w:marRight w:val="300"/>
          <w:marTop w:val="0"/>
          <w:marBottom w:val="0"/>
          <w:divBdr>
            <w:top w:val="none" w:sz="0" w:space="0" w:color="auto"/>
            <w:left w:val="none" w:sz="0" w:space="0" w:color="auto"/>
            <w:bottom w:val="none" w:sz="0" w:space="0" w:color="auto"/>
            <w:right w:val="none" w:sz="0" w:space="0" w:color="auto"/>
          </w:divBdr>
        </w:div>
        <w:div w:id="1276790941">
          <w:marLeft w:val="300"/>
          <w:marRight w:val="300"/>
          <w:marTop w:val="0"/>
          <w:marBottom w:val="0"/>
          <w:divBdr>
            <w:top w:val="none" w:sz="0" w:space="0" w:color="auto"/>
            <w:left w:val="none" w:sz="0" w:space="0" w:color="auto"/>
            <w:bottom w:val="none" w:sz="0" w:space="0" w:color="auto"/>
            <w:right w:val="none" w:sz="0" w:space="0" w:color="auto"/>
          </w:divBdr>
        </w:div>
        <w:div w:id="1304962768">
          <w:marLeft w:val="300"/>
          <w:marRight w:val="300"/>
          <w:marTop w:val="0"/>
          <w:marBottom w:val="0"/>
          <w:divBdr>
            <w:top w:val="none" w:sz="0" w:space="0" w:color="auto"/>
            <w:left w:val="none" w:sz="0" w:space="0" w:color="auto"/>
            <w:bottom w:val="none" w:sz="0" w:space="0" w:color="auto"/>
            <w:right w:val="none" w:sz="0" w:space="0" w:color="auto"/>
          </w:divBdr>
        </w:div>
        <w:div w:id="1683043818">
          <w:marLeft w:val="0"/>
          <w:marRight w:val="0"/>
          <w:marTop w:val="0"/>
          <w:marBottom w:val="0"/>
          <w:divBdr>
            <w:top w:val="none" w:sz="0" w:space="0" w:color="auto"/>
            <w:left w:val="none" w:sz="0" w:space="0" w:color="auto"/>
            <w:bottom w:val="none" w:sz="0" w:space="0" w:color="auto"/>
            <w:right w:val="none" w:sz="0" w:space="0" w:color="auto"/>
          </w:divBdr>
          <w:divsChild>
            <w:div w:id="2105103392">
              <w:marLeft w:val="0"/>
              <w:marRight w:val="0"/>
              <w:marTop w:val="0"/>
              <w:marBottom w:val="0"/>
              <w:divBdr>
                <w:top w:val="none" w:sz="0" w:space="0" w:color="auto"/>
                <w:left w:val="none" w:sz="0" w:space="0" w:color="auto"/>
                <w:bottom w:val="none" w:sz="0" w:space="0" w:color="auto"/>
                <w:right w:val="none" w:sz="0" w:space="0" w:color="auto"/>
              </w:divBdr>
            </w:div>
          </w:divsChild>
        </w:div>
        <w:div w:id="1790316006">
          <w:marLeft w:val="300"/>
          <w:marRight w:val="300"/>
          <w:marTop w:val="0"/>
          <w:marBottom w:val="0"/>
          <w:divBdr>
            <w:top w:val="none" w:sz="0" w:space="0" w:color="auto"/>
            <w:left w:val="none" w:sz="0" w:space="0" w:color="auto"/>
            <w:bottom w:val="none" w:sz="0" w:space="0" w:color="auto"/>
            <w:right w:val="none" w:sz="0" w:space="0" w:color="auto"/>
          </w:divBdr>
        </w:div>
        <w:div w:id="1116289266">
          <w:marLeft w:val="300"/>
          <w:marRight w:val="300"/>
          <w:marTop w:val="0"/>
          <w:marBottom w:val="0"/>
          <w:divBdr>
            <w:top w:val="none" w:sz="0" w:space="0" w:color="auto"/>
            <w:left w:val="none" w:sz="0" w:space="0" w:color="auto"/>
            <w:bottom w:val="none" w:sz="0" w:space="0" w:color="auto"/>
            <w:right w:val="none" w:sz="0" w:space="0" w:color="auto"/>
          </w:divBdr>
        </w:div>
        <w:div w:id="670261290">
          <w:marLeft w:val="300"/>
          <w:marRight w:val="300"/>
          <w:marTop w:val="0"/>
          <w:marBottom w:val="0"/>
          <w:divBdr>
            <w:top w:val="none" w:sz="0" w:space="0" w:color="auto"/>
            <w:left w:val="none" w:sz="0" w:space="0" w:color="auto"/>
            <w:bottom w:val="none" w:sz="0" w:space="0" w:color="auto"/>
            <w:right w:val="none" w:sz="0" w:space="0" w:color="auto"/>
          </w:divBdr>
        </w:div>
        <w:div w:id="1460567297">
          <w:marLeft w:val="300"/>
          <w:marRight w:val="300"/>
          <w:marTop w:val="0"/>
          <w:marBottom w:val="0"/>
          <w:divBdr>
            <w:top w:val="none" w:sz="0" w:space="0" w:color="auto"/>
            <w:left w:val="none" w:sz="0" w:space="0" w:color="auto"/>
            <w:bottom w:val="none" w:sz="0" w:space="0" w:color="auto"/>
            <w:right w:val="none" w:sz="0" w:space="0" w:color="auto"/>
          </w:divBdr>
        </w:div>
        <w:div w:id="2092384927">
          <w:marLeft w:val="0"/>
          <w:marRight w:val="0"/>
          <w:marTop w:val="0"/>
          <w:marBottom w:val="0"/>
          <w:divBdr>
            <w:top w:val="none" w:sz="0" w:space="0" w:color="auto"/>
            <w:left w:val="none" w:sz="0" w:space="0" w:color="auto"/>
            <w:bottom w:val="none" w:sz="0" w:space="0" w:color="auto"/>
            <w:right w:val="none" w:sz="0" w:space="0" w:color="auto"/>
          </w:divBdr>
          <w:divsChild>
            <w:div w:id="844981382">
              <w:marLeft w:val="0"/>
              <w:marRight w:val="0"/>
              <w:marTop w:val="0"/>
              <w:marBottom w:val="0"/>
              <w:divBdr>
                <w:top w:val="none" w:sz="0" w:space="0" w:color="auto"/>
                <w:left w:val="none" w:sz="0" w:space="0" w:color="auto"/>
                <w:bottom w:val="none" w:sz="0" w:space="0" w:color="auto"/>
                <w:right w:val="none" w:sz="0" w:space="0" w:color="auto"/>
              </w:divBdr>
            </w:div>
          </w:divsChild>
        </w:div>
        <w:div w:id="1923680814">
          <w:marLeft w:val="300"/>
          <w:marRight w:val="300"/>
          <w:marTop w:val="0"/>
          <w:marBottom w:val="0"/>
          <w:divBdr>
            <w:top w:val="none" w:sz="0" w:space="0" w:color="auto"/>
            <w:left w:val="none" w:sz="0" w:space="0" w:color="auto"/>
            <w:bottom w:val="none" w:sz="0" w:space="0" w:color="auto"/>
            <w:right w:val="none" w:sz="0" w:space="0" w:color="auto"/>
          </w:divBdr>
        </w:div>
        <w:div w:id="335427617">
          <w:marLeft w:val="300"/>
          <w:marRight w:val="300"/>
          <w:marTop w:val="0"/>
          <w:marBottom w:val="0"/>
          <w:divBdr>
            <w:top w:val="none" w:sz="0" w:space="0" w:color="auto"/>
            <w:left w:val="none" w:sz="0" w:space="0" w:color="auto"/>
            <w:bottom w:val="none" w:sz="0" w:space="0" w:color="auto"/>
            <w:right w:val="none" w:sz="0" w:space="0" w:color="auto"/>
          </w:divBdr>
        </w:div>
        <w:div w:id="1724401453">
          <w:marLeft w:val="300"/>
          <w:marRight w:val="300"/>
          <w:marTop w:val="0"/>
          <w:marBottom w:val="0"/>
          <w:divBdr>
            <w:top w:val="none" w:sz="0" w:space="0" w:color="auto"/>
            <w:left w:val="none" w:sz="0" w:space="0" w:color="auto"/>
            <w:bottom w:val="none" w:sz="0" w:space="0" w:color="auto"/>
            <w:right w:val="none" w:sz="0" w:space="0" w:color="auto"/>
          </w:divBdr>
        </w:div>
        <w:div w:id="535504484">
          <w:marLeft w:val="300"/>
          <w:marRight w:val="300"/>
          <w:marTop w:val="0"/>
          <w:marBottom w:val="0"/>
          <w:divBdr>
            <w:top w:val="none" w:sz="0" w:space="0" w:color="auto"/>
            <w:left w:val="none" w:sz="0" w:space="0" w:color="auto"/>
            <w:bottom w:val="none" w:sz="0" w:space="0" w:color="auto"/>
            <w:right w:val="none" w:sz="0" w:space="0" w:color="auto"/>
          </w:divBdr>
        </w:div>
        <w:div w:id="1413817361">
          <w:marLeft w:val="0"/>
          <w:marRight w:val="0"/>
          <w:marTop w:val="0"/>
          <w:marBottom w:val="0"/>
          <w:divBdr>
            <w:top w:val="none" w:sz="0" w:space="0" w:color="auto"/>
            <w:left w:val="none" w:sz="0" w:space="0" w:color="auto"/>
            <w:bottom w:val="none" w:sz="0" w:space="0" w:color="auto"/>
            <w:right w:val="none" w:sz="0" w:space="0" w:color="auto"/>
          </w:divBdr>
          <w:divsChild>
            <w:div w:id="1743328059">
              <w:marLeft w:val="0"/>
              <w:marRight w:val="0"/>
              <w:marTop w:val="0"/>
              <w:marBottom w:val="0"/>
              <w:divBdr>
                <w:top w:val="none" w:sz="0" w:space="0" w:color="auto"/>
                <w:left w:val="none" w:sz="0" w:space="0" w:color="auto"/>
                <w:bottom w:val="none" w:sz="0" w:space="0" w:color="auto"/>
                <w:right w:val="none" w:sz="0" w:space="0" w:color="auto"/>
              </w:divBdr>
            </w:div>
          </w:divsChild>
        </w:div>
        <w:div w:id="832333551">
          <w:marLeft w:val="300"/>
          <w:marRight w:val="300"/>
          <w:marTop w:val="0"/>
          <w:marBottom w:val="0"/>
          <w:divBdr>
            <w:top w:val="none" w:sz="0" w:space="0" w:color="auto"/>
            <w:left w:val="none" w:sz="0" w:space="0" w:color="auto"/>
            <w:bottom w:val="none" w:sz="0" w:space="0" w:color="auto"/>
            <w:right w:val="none" w:sz="0" w:space="0" w:color="auto"/>
          </w:divBdr>
        </w:div>
        <w:div w:id="157307880">
          <w:marLeft w:val="300"/>
          <w:marRight w:val="300"/>
          <w:marTop w:val="0"/>
          <w:marBottom w:val="0"/>
          <w:divBdr>
            <w:top w:val="none" w:sz="0" w:space="0" w:color="auto"/>
            <w:left w:val="none" w:sz="0" w:space="0" w:color="auto"/>
            <w:bottom w:val="none" w:sz="0" w:space="0" w:color="auto"/>
            <w:right w:val="none" w:sz="0" w:space="0" w:color="auto"/>
          </w:divBdr>
        </w:div>
        <w:div w:id="491991797">
          <w:marLeft w:val="300"/>
          <w:marRight w:val="300"/>
          <w:marTop w:val="0"/>
          <w:marBottom w:val="0"/>
          <w:divBdr>
            <w:top w:val="none" w:sz="0" w:space="0" w:color="auto"/>
            <w:left w:val="none" w:sz="0" w:space="0" w:color="auto"/>
            <w:bottom w:val="none" w:sz="0" w:space="0" w:color="auto"/>
            <w:right w:val="none" w:sz="0" w:space="0" w:color="auto"/>
          </w:divBdr>
        </w:div>
        <w:div w:id="108085774">
          <w:marLeft w:val="300"/>
          <w:marRight w:val="300"/>
          <w:marTop w:val="0"/>
          <w:marBottom w:val="0"/>
          <w:divBdr>
            <w:top w:val="none" w:sz="0" w:space="0" w:color="auto"/>
            <w:left w:val="none" w:sz="0" w:space="0" w:color="auto"/>
            <w:bottom w:val="none" w:sz="0" w:space="0" w:color="auto"/>
            <w:right w:val="none" w:sz="0" w:space="0" w:color="auto"/>
          </w:divBdr>
        </w:div>
      </w:divsChild>
    </w:div>
    <w:div w:id="616377856">
      <w:bodyDiv w:val="1"/>
      <w:marLeft w:val="0"/>
      <w:marRight w:val="0"/>
      <w:marTop w:val="0"/>
      <w:marBottom w:val="0"/>
      <w:divBdr>
        <w:top w:val="none" w:sz="0" w:space="0" w:color="auto"/>
        <w:left w:val="none" w:sz="0" w:space="0" w:color="auto"/>
        <w:bottom w:val="none" w:sz="0" w:space="0" w:color="auto"/>
        <w:right w:val="none" w:sz="0" w:space="0" w:color="auto"/>
      </w:divBdr>
    </w:div>
    <w:div w:id="618991246">
      <w:bodyDiv w:val="1"/>
      <w:marLeft w:val="0"/>
      <w:marRight w:val="0"/>
      <w:marTop w:val="0"/>
      <w:marBottom w:val="0"/>
      <w:divBdr>
        <w:top w:val="none" w:sz="0" w:space="0" w:color="auto"/>
        <w:left w:val="none" w:sz="0" w:space="0" w:color="auto"/>
        <w:bottom w:val="none" w:sz="0" w:space="0" w:color="auto"/>
        <w:right w:val="none" w:sz="0" w:space="0" w:color="auto"/>
      </w:divBdr>
    </w:div>
    <w:div w:id="627202278">
      <w:bodyDiv w:val="1"/>
      <w:marLeft w:val="0"/>
      <w:marRight w:val="0"/>
      <w:marTop w:val="0"/>
      <w:marBottom w:val="0"/>
      <w:divBdr>
        <w:top w:val="none" w:sz="0" w:space="0" w:color="auto"/>
        <w:left w:val="none" w:sz="0" w:space="0" w:color="auto"/>
        <w:bottom w:val="none" w:sz="0" w:space="0" w:color="auto"/>
        <w:right w:val="none" w:sz="0" w:space="0" w:color="auto"/>
      </w:divBdr>
    </w:div>
    <w:div w:id="632833213">
      <w:bodyDiv w:val="1"/>
      <w:marLeft w:val="0"/>
      <w:marRight w:val="0"/>
      <w:marTop w:val="0"/>
      <w:marBottom w:val="0"/>
      <w:divBdr>
        <w:top w:val="none" w:sz="0" w:space="0" w:color="auto"/>
        <w:left w:val="none" w:sz="0" w:space="0" w:color="auto"/>
        <w:bottom w:val="none" w:sz="0" w:space="0" w:color="auto"/>
        <w:right w:val="none" w:sz="0" w:space="0" w:color="auto"/>
      </w:divBdr>
    </w:div>
    <w:div w:id="635716628">
      <w:bodyDiv w:val="1"/>
      <w:marLeft w:val="0"/>
      <w:marRight w:val="0"/>
      <w:marTop w:val="0"/>
      <w:marBottom w:val="0"/>
      <w:divBdr>
        <w:top w:val="none" w:sz="0" w:space="0" w:color="auto"/>
        <w:left w:val="none" w:sz="0" w:space="0" w:color="auto"/>
        <w:bottom w:val="none" w:sz="0" w:space="0" w:color="auto"/>
        <w:right w:val="none" w:sz="0" w:space="0" w:color="auto"/>
      </w:divBdr>
    </w:div>
    <w:div w:id="647511118">
      <w:bodyDiv w:val="1"/>
      <w:marLeft w:val="0"/>
      <w:marRight w:val="0"/>
      <w:marTop w:val="0"/>
      <w:marBottom w:val="0"/>
      <w:divBdr>
        <w:top w:val="none" w:sz="0" w:space="0" w:color="auto"/>
        <w:left w:val="none" w:sz="0" w:space="0" w:color="auto"/>
        <w:bottom w:val="none" w:sz="0" w:space="0" w:color="auto"/>
        <w:right w:val="none" w:sz="0" w:space="0" w:color="auto"/>
      </w:divBdr>
    </w:div>
    <w:div w:id="662319526">
      <w:bodyDiv w:val="1"/>
      <w:marLeft w:val="0"/>
      <w:marRight w:val="0"/>
      <w:marTop w:val="0"/>
      <w:marBottom w:val="0"/>
      <w:divBdr>
        <w:top w:val="none" w:sz="0" w:space="0" w:color="auto"/>
        <w:left w:val="none" w:sz="0" w:space="0" w:color="auto"/>
        <w:bottom w:val="none" w:sz="0" w:space="0" w:color="auto"/>
        <w:right w:val="none" w:sz="0" w:space="0" w:color="auto"/>
      </w:divBdr>
    </w:div>
    <w:div w:id="674576229">
      <w:bodyDiv w:val="1"/>
      <w:marLeft w:val="0"/>
      <w:marRight w:val="0"/>
      <w:marTop w:val="0"/>
      <w:marBottom w:val="0"/>
      <w:divBdr>
        <w:top w:val="none" w:sz="0" w:space="0" w:color="auto"/>
        <w:left w:val="none" w:sz="0" w:space="0" w:color="auto"/>
        <w:bottom w:val="none" w:sz="0" w:space="0" w:color="auto"/>
        <w:right w:val="none" w:sz="0" w:space="0" w:color="auto"/>
      </w:divBdr>
    </w:div>
    <w:div w:id="679509346">
      <w:bodyDiv w:val="1"/>
      <w:marLeft w:val="0"/>
      <w:marRight w:val="0"/>
      <w:marTop w:val="0"/>
      <w:marBottom w:val="0"/>
      <w:divBdr>
        <w:top w:val="none" w:sz="0" w:space="0" w:color="auto"/>
        <w:left w:val="none" w:sz="0" w:space="0" w:color="auto"/>
        <w:bottom w:val="none" w:sz="0" w:space="0" w:color="auto"/>
        <w:right w:val="none" w:sz="0" w:space="0" w:color="auto"/>
      </w:divBdr>
    </w:div>
    <w:div w:id="690842486">
      <w:bodyDiv w:val="1"/>
      <w:marLeft w:val="0"/>
      <w:marRight w:val="0"/>
      <w:marTop w:val="0"/>
      <w:marBottom w:val="0"/>
      <w:divBdr>
        <w:top w:val="none" w:sz="0" w:space="0" w:color="auto"/>
        <w:left w:val="none" w:sz="0" w:space="0" w:color="auto"/>
        <w:bottom w:val="none" w:sz="0" w:space="0" w:color="auto"/>
        <w:right w:val="none" w:sz="0" w:space="0" w:color="auto"/>
      </w:divBdr>
    </w:div>
    <w:div w:id="701781641">
      <w:bodyDiv w:val="1"/>
      <w:marLeft w:val="0"/>
      <w:marRight w:val="0"/>
      <w:marTop w:val="0"/>
      <w:marBottom w:val="0"/>
      <w:divBdr>
        <w:top w:val="none" w:sz="0" w:space="0" w:color="auto"/>
        <w:left w:val="none" w:sz="0" w:space="0" w:color="auto"/>
        <w:bottom w:val="none" w:sz="0" w:space="0" w:color="auto"/>
        <w:right w:val="none" w:sz="0" w:space="0" w:color="auto"/>
      </w:divBdr>
    </w:div>
    <w:div w:id="723025859">
      <w:bodyDiv w:val="1"/>
      <w:marLeft w:val="0"/>
      <w:marRight w:val="0"/>
      <w:marTop w:val="0"/>
      <w:marBottom w:val="0"/>
      <w:divBdr>
        <w:top w:val="none" w:sz="0" w:space="0" w:color="auto"/>
        <w:left w:val="none" w:sz="0" w:space="0" w:color="auto"/>
        <w:bottom w:val="none" w:sz="0" w:space="0" w:color="auto"/>
        <w:right w:val="none" w:sz="0" w:space="0" w:color="auto"/>
      </w:divBdr>
    </w:div>
    <w:div w:id="735206909">
      <w:bodyDiv w:val="1"/>
      <w:marLeft w:val="0"/>
      <w:marRight w:val="0"/>
      <w:marTop w:val="0"/>
      <w:marBottom w:val="0"/>
      <w:divBdr>
        <w:top w:val="none" w:sz="0" w:space="0" w:color="auto"/>
        <w:left w:val="none" w:sz="0" w:space="0" w:color="auto"/>
        <w:bottom w:val="none" w:sz="0" w:space="0" w:color="auto"/>
        <w:right w:val="none" w:sz="0" w:space="0" w:color="auto"/>
      </w:divBdr>
    </w:div>
    <w:div w:id="751894641">
      <w:bodyDiv w:val="1"/>
      <w:marLeft w:val="0"/>
      <w:marRight w:val="0"/>
      <w:marTop w:val="0"/>
      <w:marBottom w:val="0"/>
      <w:divBdr>
        <w:top w:val="none" w:sz="0" w:space="0" w:color="auto"/>
        <w:left w:val="none" w:sz="0" w:space="0" w:color="auto"/>
        <w:bottom w:val="none" w:sz="0" w:space="0" w:color="auto"/>
        <w:right w:val="none" w:sz="0" w:space="0" w:color="auto"/>
      </w:divBdr>
    </w:div>
    <w:div w:id="767196129">
      <w:bodyDiv w:val="1"/>
      <w:marLeft w:val="0"/>
      <w:marRight w:val="0"/>
      <w:marTop w:val="0"/>
      <w:marBottom w:val="0"/>
      <w:divBdr>
        <w:top w:val="none" w:sz="0" w:space="0" w:color="auto"/>
        <w:left w:val="none" w:sz="0" w:space="0" w:color="auto"/>
        <w:bottom w:val="none" w:sz="0" w:space="0" w:color="auto"/>
        <w:right w:val="none" w:sz="0" w:space="0" w:color="auto"/>
      </w:divBdr>
    </w:div>
    <w:div w:id="772629070">
      <w:bodyDiv w:val="1"/>
      <w:marLeft w:val="0"/>
      <w:marRight w:val="0"/>
      <w:marTop w:val="0"/>
      <w:marBottom w:val="0"/>
      <w:divBdr>
        <w:top w:val="none" w:sz="0" w:space="0" w:color="auto"/>
        <w:left w:val="none" w:sz="0" w:space="0" w:color="auto"/>
        <w:bottom w:val="none" w:sz="0" w:space="0" w:color="auto"/>
        <w:right w:val="none" w:sz="0" w:space="0" w:color="auto"/>
      </w:divBdr>
    </w:div>
    <w:div w:id="799810461">
      <w:bodyDiv w:val="1"/>
      <w:marLeft w:val="0"/>
      <w:marRight w:val="0"/>
      <w:marTop w:val="0"/>
      <w:marBottom w:val="0"/>
      <w:divBdr>
        <w:top w:val="none" w:sz="0" w:space="0" w:color="auto"/>
        <w:left w:val="none" w:sz="0" w:space="0" w:color="auto"/>
        <w:bottom w:val="none" w:sz="0" w:space="0" w:color="auto"/>
        <w:right w:val="none" w:sz="0" w:space="0" w:color="auto"/>
      </w:divBdr>
    </w:div>
    <w:div w:id="810249251">
      <w:bodyDiv w:val="1"/>
      <w:marLeft w:val="0"/>
      <w:marRight w:val="0"/>
      <w:marTop w:val="0"/>
      <w:marBottom w:val="0"/>
      <w:divBdr>
        <w:top w:val="none" w:sz="0" w:space="0" w:color="auto"/>
        <w:left w:val="none" w:sz="0" w:space="0" w:color="auto"/>
        <w:bottom w:val="none" w:sz="0" w:space="0" w:color="auto"/>
        <w:right w:val="none" w:sz="0" w:space="0" w:color="auto"/>
      </w:divBdr>
    </w:div>
    <w:div w:id="810288205">
      <w:bodyDiv w:val="1"/>
      <w:marLeft w:val="0"/>
      <w:marRight w:val="0"/>
      <w:marTop w:val="0"/>
      <w:marBottom w:val="0"/>
      <w:divBdr>
        <w:top w:val="none" w:sz="0" w:space="0" w:color="auto"/>
        <w:left w:val="none" w:sz="0" w:space="0" w:color="auto"/>
        <w:bottom w:val="none" w:sz="0" w:space="0" w:color="auto"/>
        <w:right w:val="none" w:sz="0" w:space="0" w:color="auto"/>
      </w:divBdr>
    </w:div>
    <w:div w:id="903413910">
      <w:bodyDiv w:val="1"/>
      <w:marLeft w:val="0"/>
      <w:marRight w:val="0"/>
      <w:marTop w:val="0"/>
      <w:marBottom w:val="0"/>
      <w:divBdr>
        <w:top w:val="none" w:sz="0" w:space="0" w:color="auto"/>
        <w:left w:val="none" w:sz="0" w:space="0" w:color="auto"/>
        <w:bottom w:val="none" w:sz="0" w:space="0" w:color="auto"/>
        <w:right w:val="none" w:sz="0" w:space="0" w:color="auto"/>
      </w:divBdr>
    </w:div>
    <w:div w:id="939097899">
      <w:bodyDiv w:val="1"/>
      <w:marLeft w:val="0"/>
      <w:marRight w:val="0"/>
      <w:marTop w:val="0"/>
      <w:marBottom w:val="0"/>
      <w:divBdr>
        <w:top w:val="none" w:sz="0" w:space="0" w:color="auto"/>
        <w:left w:val="none" w:sz="0" w:space="0" w:color="auto"/>
        <w:bottom w:val="none" w:sz="0" w:space="0" w:color="auto"/>
        <w:right w:val="none" w:sz="0" w:space="0" w:color="auto"/>
      </w:divBdr>
    </w:div>
    <w:div w:id="943273207">
      <w:bodyDiv w:val="1"/>
      <w:marLeft w:val="0"/>
      <w:marRight w:val="0"/>
      <w:marTop w:val="0"/>
      <w:marBottom w:val="0"/>
      <w:divBdr>
        <w:top w:val="none" w:sz="0" w:space="0" w:color="auto"/>
        <w:left w:val="none" w:sz="0" w:space="0" w:color="auto"/>
        <w:bottom w:val="none" w:sz="0" w:space="0" w:color="auto"/>
        <w:right w:val="none" w:sz="0" w:space="0" w:color="auto"/>
      </w:divBdr>
    </w:div>
    <w:div w:id="950429519">
      <w:bodyDiv w:val="1"/>
      <w:marLeft w:val="0"/>
      <w:marRight w:val="0"/>
      <w:marTop w:val="0"/>
      <w:marBottom w:val="0"/>
      <w:divBdr>
        <w:top w:val="none" w:sz="0" w:space="0" w:color="auto"/>
        <w:left w:val="none" w:sz="0" w:space="0" w:color="auto"/>
        <w:bottom w:val="none" w:sz="0" w:space="0" w:color="auto"/>
        <w:right w:val="none" w:sz="0" w:space="0" w:color="auto"/>
      </w:divBdr>
    </w:div>
    <w:div w:id="966080268">
      <w:bodyDiv w:val="1"/>
      <w:marLeft w:val="0"/>
      <w:marRight w:val="0"/>
      <w:marTop w:val="0"/>
      <w:marBottom w:val="0"/>
      <w:divBdr>
        <w:top w:val="none" w:sz="0" w:space="0" w:color="auto"/>
        <w:left w:val="none" w:sz="0" w:space="0" w:color="auto"/>
        <w:bottom w:val="none" w:sz="0" w:space="0" w:color="auto"/>
        <w:right w:val="none" w:sz="0" w:space="0" w:color="auto"/>
      </w:divBdr>
    </w:div>
    <w:div w:id="969091022">
      <w:bodyDiv w:val="1"/>
      <w:marLeft w:val="0"/>
      <w:marRight w:val="0"/>
      <w:marTop w:val="0"/>
      <w:marBottom w:val="0"/>
      <w:divBdr>
        <w:top w:val="none" w:sz="0" w:space="0" w:color="auto"/>
        <w:left w:val="none" w:sz="0" w:space="0" w:color="auto"/>
        <w:bottom w:val="none" w:sz="0" w:space="0" w:color="auto"/>
        <w:right w:val="none" w:sz="0" w:space="0" w:color="auto"/>
      </w:divBdr>
    </w:div>
    <w:div w:id="977030461">
      <w:bodyDiv w:val="1"/>
      <w:marLeft w:val="0"/>
      <w:marRight w:val="0"/>
      <w:marTop w:val="0"/>
      <w:marBottom w:val="0"/>
      <w:divBdr>
        <w:top w:val="none" w:sz="0" w:space="0" w:color="auto"/>
        <w:left w:val="none" w:sz="0" w:space="0" w:color="auto"/>
        <w:bottom w:val="none" w:sz="0" w:space="0" w:color="auto"/>
        <w:right w:val="none" w:sz="0" w:space="0" w:color="auto"/>
      </w:divBdr>
    </w:div>
    <w:div w:id="980112556">
      <w:bodyDiv w:val="1"/>
      <w:marLeft w:val="0"/>
      <w:marRight w:val="0"/>
      <w:marTop w:val="0"/>
      <w:marBottom w:val="0"/>
      <w:divBdr>
        <w:top w:val="none" w:sz="0" w:space="0" w:color="auto"/>
        <w:left w:val="none" w:sz="0" w:space="0" w:color="auto"/>
        <w:bottom w:val="none" w:sz="0" w:space="0" w:color="auto"/>
        <w:right w:val="none" w:sz="0" w:space="0" w:color="auto"/>
      </w:divBdr>
    </w:div>
    <w:div w:id="1010838585">
      <w:bodyDiv w:val="1"/>
      <w:marLeft w:val="0"/>
      <w:marRight w:val="0"/>
      <w:marTop w:val="0"/>
      <w:marBottom w:val="0"/>
      <w:divBdr>
        <w:top w:val="none" w:sz="0" w:space="0" w:color="auto"/>
        <w:left w:val="none" w:sz="0" w:space="0" w:color="auto"/>
        <w:bottom w:val="none" w:sz="0" w:space="0" w:color="auto"/>
        <w:right w:val="none" w:sz="0" w:space="0" w:color="auto"/>
      </w:divBdr>
    </w:div>
    <w:div w:id="1019239347">
      <w:bodyDiv w:val="1"/>
      <w:marLeft w:val="0"/>
      <w:marRight w:val="0"/>
      <w:marTop w:val="0"/>
      <w:marBottom w:val="0"/>
      <w:divBdr>
        <w:top w:val="none" w:sz="0" w:space="0" w:color="auto"/>
        <w:left w:val="none" w:sz="0" w:space="0" w:color="auto"/>
        <w:bottom w:val="none" w:sz="0" w:space="0" w:color="auto"/>
        <w:right w:val="none" w:sz="0" w:space="0" w:color="auto"/>
      </w:divBdr>
    </w:div>
    <w:div w:id="1045183529">
      <w:bodyDiv w:val="1"/>
      <w:marLeft w:val="0"/>
      <w:marRight w:val="0"/>
      <w:marTop w:val="0"/>
      <w:marBottom w:val="0"/>
      <w:divBdr>
        <w:top w:val="none" w:sz="0" w:space="0" w:color="auto"/>
        <w:left w:val="none" w:sz="0" w:space="0" w:color="auto"/>
        <w:bottom w:val="none" w:sz="0" w:space="0" w:color="auto"/>
        <w:right w:val="none" w:sz="0" w:space="0" w:color="auto"/>
      </w:divBdr>
    </w:div>
    <w:div w:id="1050030471">
      <w:bodyDiv w:val="1"/>
      <w:marLeft w:val="0"/>
      <w:marRight w:val="0"/>
      <w:marTop w:val="0"/>
      <w:marBottom w:val="0"/>
      <w:divBdr>
        <w:top w:val="none" w:sz="0" w:space="0" w:color="auto"/>
        <w:left w:val="none" w:sz="0" w:space="0" w:color="auto"/>
        <w:bottom w:val="none" w:sz="0" w:space="0" w:color="auto"/>
        <w:right w:val="none" w:sz="0" w:space="0" w:color="auto"/>
      </w:divBdr>
    </w:div>
    <w:div w:id="1051223462">
      <w:bodyDiv w:val="1"/>
      <w:marLeft w:val="0"/>
      <w:marRight w:val="0"/>
      <w:marTop w:val="0"/>
      <w:marBottom w:val="0"/>
      <w:divBdr>
        <w:top w:val="none" w:sz="0" w:space="0" w:color="auto"/>
        <w:left w:val="none" w:sz="0" w:space="0" w:color="auto"/>
        <w:bottom w:val="none" w:sz="0" w:space="0" w:color="auto"/>
        <w:right w:val="none" w:sz="0" w:space="0" w:color="auto"/>
      </w:divBdr>
    </w:div>
    <w:div w:id="1051463804">
      <w:bodyDiv w:val="1"/>
      <w:marLeft w:val="0"/>
      <w:marRight w:val="0"/>
      <w:marTop w:val="0"/>
      <w:marBottom w:val="0"/>
      <w:divBdr>
        <w:top w:val="none" w:sz="0" w:space="0" w:color="auto"/>
        <w:left w:val="none" w:sz="0" w:space="0" w:color="auto"/>
        <w:bottom w:val="none" w:sz="0" w:space="0" w:color="auto"/>
        <w:right w:val="none" w:sz="0" w:space="0" w:color="auto"/>
      </w:divBdr>
    </w:div>
    <w:div w:id="1114442191">
      <w:bodyDiv w:val="1"/>
      <w:marLeft w:val="0"/>
      <w:marRight w:val="0"/>
      <w:marTop w:val="0"/>
      <w:marBottom w:val="0"/>
      <w:divBdr>
        <w:top w:val="none" w:sz="0" w:space="0" w:color="auto"/>
        <w:left w:val="none" w:sz="0" w:space="0" w:color="auto"/>
        <w:bottom w:val="none" w:sz="0" w:space="0" w:color="auto"/>
        <w:right w:val="none" w:sz="0" w:space="0" w:color="auto"/>
      </w:divBdr>
    </w:div>
    <w:div w:id="1140539108">
      <w:bodyDiv w:val="1"/>
      <w:marLeft w:val="0"/>
      <w:marRight w:val="0"/>
      <w:marTop w:val="0"/>
      <w:marBottom w:val="0"/>
      <w:divBdr>
        <w:top w:val="none" w:sz="0" w:space="0" w:color="auto"/>
        <w:left w:val="none" w:sz="0" w:space="0" w:color="auto"/>
        <w:bottom w:val="none" w:sz="0" w:space="0" w:color="auto"/>
        <w:right w:val="none" w:sz="0" w:space="0" w:color="auto"/>
      </w:divBdr>
    </w:div>
    <w:div w:id="1187908343">
      <w:bodyDiv w:val="1"/>
      <w:marLeft w:val="0"/>
      <w:marRight w:val="0"/>
      <w:marTop w:val="0"/>
      <w:marBottom w:val="0"/>
      <w:divBdr>
        <w:top w:val="none" w:sz="0" w:space="0" w:color="auto"/>
        <w:left w:val="none" w:sz="0" w:space="0" w:color="auto"/>
        <w:bottom w:val="none" w:sz="0" w:space="0" w:color="auto"/>
        <w:right w:val="none" w:sz="0" w:space="0" w:color="auto"/>
      </w:divBdr>
    </w:div>
    <w:div w:id="1199585717">
      <w:bodyDiv w:val="1"/>
      <w:marLeft w:val="0"/>
      <w:marRight w:val="0"/>
      <w:marTop w:val="0"/>
      <w:marBottom w:val="0"/>
      <w:divBdr>
        <w:top w:val="none" w:sz="0" w:space="0" w:color="auto"/>
        <w:left w:val="none" w:sz="0" w:space="0" w:color="auto"/>
        <w:bottom w:val="none" w:sz="0" w:space="0" w:color="auto"/>
        <w:right w:val="none" w:sz="0" w:space="0" w:color="auto"/>
      </w:divBdr>
    </w:div>
    <w:div w:id="1200556249">
      <w:bodyDiv w:val="1"/>
      <w:marLeft w:val="0"/>
      <w:marRight w:val="0"/>
      <w:marTop w:val="0"/>
      <w:marBottom w:val="0"/>
      <w:divBdr>
        <w:top w:val="none" w:sz="0" w:space="0" w:color="auto"/>
        <w:left w:val="none" w:sz="0" w:space="0" w:color="auto"/>
        <w:bottom w:val="none" w:sz="0" w:space="0" w:color="auto"/>
        <w:right w:val="none" w:sz="0" w:space="0" w:color="auto"/>
      </w:divBdr>
    </w:div>
    <w:div w:id="1232279556">
      <w:bodyDiv w:val="1"/>
      <w:marLeft w:val="0"/>
      <w:marRight w:val="0"/>
      <w:marTop w:val="0"/>
      <w:marBottom w:val="0"/>
      <w:divBdr>
        <w:top w:val="none" w:sz="0" w:space="0" w:color="auto"/>
        <w:left w:val="none" w:sz="0" w:space="0" w:color="auto"/>
        <w:bottom w:val="none" w:sz="0" w:space="0" w:color="auto"/>
        <w:right w:val="none" w:sz="0" w:space="0" w:color="auto"/>
      </w:divBdr>
    </w:div>
    <w:div w:id="1234001463">
      <w:bodyDiv w:val="1"/>
      <w:marLeft w:val="0"/>
      <w:marRight w:val="0"/>
      <w:marTop w:val="0"/>
      <w:marBottom w:val="0"/>
      <w:divBdr>
        <w:top w:val="none" w:sz="0" w:space="0" w:color="auto"/>
        <w:left w:val="none" w:sz="0" w:space="0" w:color="auto"/>
        <w:bottom w:val="none" w:sz="0" w:space="0" w:color="auto"/>
        <w:right w:val="none" w:sz="0" w:space="0" w:color="auto"/>
      </w:divBdr>
    </w:div>
    <w:div w:id="1247230953">
      <w:bodyDiv w:val="1"/>
      <w:marLeft w:val="0"/>
      <w:marRight w:val="0"/>
      <w:marTop w:val="0"/>
      <w:marBottom w:val="0"/>
      <w:divBdr>
        <w:top w:val="none" w:sz="0" w:space="0" w:color="auto"/>
        <w:left w:val="none" w:sz="0" w:space="0" w:color="auto"/>
        <w:bottom w:val="none" w:sz="0" w:space="0" w:color="auto"/>
        <w:right w:val="none" w:sz="0" w:space="0" w:color="auto"/>
      </w:divBdr>
      <w:divsChild>
        <w:div w:id="1493257180">
          <w:marLeft w:val="0"/>
          <w:marRight w:val="0"/>
          <w:marTop w:val="0"/>
          <w:marBottom w:val="0"/>
          <w:divBdr>
            <w:top w:val="none" w:sz="0" w:space="0" w:color="auto"/>
            <w:left w:val="none" w:sz="0" w:space="0" w:color="auto"/>
            <w:bottom w:val="none" w:sz="0" w:space="0" w:color="auto"/>
            <w:right w:val="none" w:sz="0" w:space="0" w:color="auto"/>
          </w:divBdr>
        </w:div>
      </w:divsChild>
    </w:div>
    <w:div w:id="1247880541">
      <w:bodyDiv w:val="1"/>
      <w:marLeft w:val="0"/>
      <w:marRight w:val="0"/>
      <w:marTop w:val="0"/>
      <w:marBottom w:val="0"/>
      <w:divBdr>
        <w:top w:val="none" w:sz="0" w:space="0" w:color="auto"/>
        <w:left w:val="none" w:sz="0" w:space="0" w:color="auto"/>
        <w:bottom w:val="none" w:sz="0" w:space="0" w:color="auto"/>
        <w:right w:val="none" w:sz="0" w:space="0" w:color="auto"/>
      </w:divBdr>
    </w:div>
    <w:div w:id="1258366784">
      <w:bodyDiv w:val="1"/>
      <w:marLeft w:val="0"/>
      <w:marRight w:val="0"/>
      <w:marTop w:val="0"/>
      <w:marBottom w:val="0"/>
      <w:divBdr>
        <w:top w:val="none" w:sz="0" w:space="0" w:color="auto"/>
        <w:left w:val="none" w:sz="0" w:space="0" w:color="auto"/>
        <w:bottom w:val="none" w:sz="0" w:space="0" w:color="auto"/>
        <w:right w:val="none" w:sz="0" w:space="0" w:color="auto"/>
      </w:divBdr>
    </w:div>
    <w:div w:id="1258443647">
      <w:bodyDiv w:val="1"/>
      <w:marLeft w:val="0"/>
      <w:marRight w:val="0"/>
      <w:marTop w:val="0"/>
      <w:marBottom w:val="0"/>
      <w:divBdr>
        <w:top w:val="none" w:sz="0" w:space="0" w:color="auto"/>
        <w:left w:val="none" w:sz="0" w:space="0" w:color="auto"/>
        <w:bottom w:val="none" w:sz="0" w:space="0" w:color="auto"/>
        <w:right w:val="none" w:sz="0" w:space="0" w:color="auto"/>
      </w:divBdr>
    </w:div>
    <w:div w:id="1262908430">
      <w:bodyDiv w:val="1"/>
      <w:marLeft w:val="0"/>
      <w:marRight w:val="0"/>
      <w:marTop w:val="0"/>
      <w:marBottom w:val="0"/>
      <w:divBdr>
        <w:top w:val="none" w:sz="0" w:space="0" w:color="auto"/>
        <w:left w:val="none" w:sz="0" w:space="0" w:color="auto"/>
        <w:bottom w:val="none" w:sz="0" w:space="0" w:color="auto"/>
        <w:right w:val="none" w:sz="0" w:space="0" w:color="auto"/>
      </w:divBdr>
    </w:div>
    <w:div w:id="1266155602">
      <w:bodyDiv w:val="1"/>
      <w:marLeft w:val="0"/>
      <w:marRight w:val="0"/>
      <w:marTop w:val="0"/>
      <w:marBottom w:val="0"/>
      <w:divBdr>
        <w:top w:val="none" w:sz="0" w:space="0" w:color="auto"/>
        <w:left w:val="none" w:sz="0" w:space="0" w:color="auto"/>
        <w:bottom w:val="none" w:sz="0" w:space="0" w:color="auto"/>
        <w:right w:val="none" w:sz="0" w:space="0" w:color="auto"/>
      </w:divBdr>
    </w:div>
    <w:div w:id="1268585178">
      <w:bodyDiv w:val="1"/>
      <w:marLeft w:val="0"/>
      <w:marRight w:val="0"/>
      <w:marTop w:val="0"/>
      <w:marBottom w:val="0"/>
      <w:divBdr>
        <w:top w:val="none" w:sz="0" w:space="0" w:color="auto"/>
        <w:left w:val="none" w:sz="0" w:space="0" w:color="auto"/>
        <w:bottom w:val="none" w:sz="0" w:space="0" w:color="auto"/>
        <w:right w:val="none" w:sz="0" w:space="0" w:color="auto"/>
      </w:divBdr>
    </w:div>
    <w:div w:id="1269891512">
      <w:bodyDiv w:val="1"/>
      <w:marLeft w:val="0"/>
      <w:marRight w:val="0"/>
      <w:marTop w:val="0"/>
      <w:marBottom w:val="0"/>
      <w:divBdr>
        <w:top w:val="none" w:sz="0" w:space="0" w:color="auto"/>
        <w:left w:val="none" w:sz="0" w:space="0" w:color="auto"/>
        <w:bottom w:val="none" w:sz="0" w:space="0" w:color="auto"/>
        <w:right w:val="none" w:sz="0" w:space="0" w:color="auto"/>
      </w:divBdr>
    </w:div>
    <w:div w:id="1279486296">
      <w:bodyDiv w:val="1"/>
      <w:marLeft w:val="0"/>
      <w:marRight w:val="0"/>
      <w:marTop w:val="0"/>
      <w:marBottom w:val="0"/>
      <w:divBdr>
        <w:top w:val="none" w:sz="0" w:space="0" w:color="auto"/>
        <w:left w:val="none" w:sz="0" w:space="0" w:color="auto"/>
        <w:bottom w:val="none" w:sz="0" w:space="0" w:color="auto"/>
        <w:right w:val="none" w:sz="0" w:space="0" w:color="auto"/>
      </w:divBdr>
    </w:div>
    <w:div w:id="1281647580">
      <w:bodyDiv w:val="1"/>
      <w:marLeft w:val="0"/>
      <w:marRight w:val="0"/>
      <w:marTop w:val="0"/>
      <w:marBottom w:val="0"/>
      <w:divBdr>
        <w:top w:val="none" w:sz="0" w:space="0" w:color="auto"/>
        <w:left w:val="none" w:sz="0" w:space="0" w:color="auto"/>
        <w:bottom w:val="none" w:sz="0" w:space="0" w:color="auto"/>
        <w:right w:val="none" w:sz="0" w:space="0" w:color="auto"/>
      </w:divBdr>
    </w:div>
    <w:div w:id="1286036127">
      <w:bodyDiv w:val="1"/>
      <w:marLeft w:val="0"/>
      <w:marRight w:val="0"/>
      <w:marTop w:val="0"/>
      <w:marBottom w:val="0"/>
      <w:divBdr>
        <w:top w:val="none" w:sz="0" w:space="0" w:color="auto"/>
        <w:left w:val="none" w:sz="0" w:space="0" w:color="auto"/>
        <w:bottom w:val="none" w:sz="0" w:space="0" w:color="auto"/>
        <w:right w:val="none" w:sz="0" w:space="0" w:color="auto"/>
      </w:divBdr>
    </w:div>
    <w:div w:id="1291935598">
      <w:bodyDiv w:val="1"/>
      <w:marLeft w:val="0"/>
      <w:marRight w:val="0"/>
      <w:marTop w:val="0"/>
      <w:marBottom w:val="0"/>
      <w:divBdr>
        <w:top w:val="none" w:sz="0" w:space="0" w:color="auto"/>
        <w:left w:val="none" w:sz="0" w:space="0" w:color="auto"/>
        <w:bottom w:val="none" w:sz="0" w:space="0" w:color="auto"/>
        <w:right w:val="none" w:sz="0" w:space="0" w:color="auto"/>
      </w:divBdr>
    </w:div>
    <w:div w:id="1301108873">
      <w:bodyDiv w:val="1"/>
      <w:marLeft w:val="0"/>
      <w:marRight w:val="0"/>
      <w:marTop w:val="0"/>
      <w:marBottom w:val="0"/>
      <w:divBdr>
        <w:top w:val="none" w:sz="0" w:space="0" w:color="auto"/>
        <w:left w:val="none" w:sz="0" w:space="0" w:color="auto"/>
        <w:bottom w:val="none" w:sz="0" w:space="0" w:color="auto"/>
        <w:right w:val="none" w:sz="0" w:space="0" w:color="auto"/>
      </w:divBdr>
    </w:div>
    <w:div w:id="1308364695">
      <w:bodyDiv w:val="1"/>
      <w:marLeft w:val="0"/>
      <w:marRight w:val="0"/>
      <w:marTop w:val="0"/>
      <w:marBottom w:val="0"/>
      <w:divBdr>
        <w:top w:val="none" w:sz="0" w:space="0" w:color="auto"/>
        <w:left w:val="none" w:sz="0" w:space="0" w:color="auto"/>
        <w:bottom w:val="none" w:sz="0" w:space="0" w:color="auto"/>
        <w:right w:val="none" w:sz="0" w:space="0" w:color="auto"/>
      </w:divBdr>
    </w:div>
    <w:div w:id="1309241823">
      <w:bodyDiv w:val="1"/>
      <w:marLeft w:val="0"/>
      <w:marRight w:val="0"/>
      <w:marTop w:val="0"/>
      <w:marBottom w:val="0"/>
      <w:divBdr>
        <w:top w:val="none" w:sz="0" w:space="0" w:color="auto"/>
        <w:left w:val="none" w:sz="0" w:space="0" w:color="auto"/>
        <w:bottom w:val="none" w:sz="0" w:space="0" w:color="auto"/>
        <w:right w:val="none" w:sz="0" w:space="0" w:color="auto"/>
      </w:divBdr>
    </w:div>
    <w:div w:id="1311861799">
      <w:bodyDiv w:val="1"/>
      <w:marLeft w:val="0"/>
      <w:marRight w:val="0"/>
      <w:marTop w:val="0"/>
      <w:marBottom w:val="0"/>
      <w:divBdr>
        <w:top w:val="none" w:sz="0" w:space="0" w:color="auto"/>
        <w:left w:val="none" w:sz="0" w:space="0" w:color="auto"/>
        <w:bottom w:val="none" w:sz="0" w:space="0" w:color="auto"/>
        <w:right w:val="none" w:sz="0" w:space="0" w:color="auto"/>
      </w:divBdr>
    </w:div>
    <w:div w:id="1336570884">
      <w:bodyDiv w:val="1"/>
      <w:marLeft w:val="0"/>
      <w:marRight w:val="0"/>
      <w:marTop w:val="0"/>
      <w:marBottom w:val="0"/>
      <w:divBdr>
        <w:top w:val="none" w:sz="0" w:space="0" w:color="auto"/>
        <w:left w:val="none" w:sz="0" w:space="0" w:color="auto"/>
        <w:bottom w:val="none" w:sz="0" w:space="0" w:color="auto"/>
        <w:right w:val="none" w:sz="0" w:space="0" w:color="auto"/>
      </w:divBdr>
    </w:div>
    <w:div w:id="1364282132">
      <w:bodyDiv w:val="1"/>
      <w:marLeft w:val="0"/>
      <w:marRight w:val="0"/>
      <w:marTop w:val="0"/>
      <w:marBottom w:val="0"/>
      <w:divBdr>
        <w:top w:val="none" w:sz="0" w:space="0" w:color="auto"/>
        <w:left w:val="none" w:sz="0" w:space="0" w:color="auto"/>
        <w:bottom w:val="none" w:sz="0" w:space="0" w:color="auto"/>
        <w:right w:val="none" w:sz="0" w:space="0" w:color="auto"/>
      </w:divBdr>
    </w:div>
    <w:div w:id="1376584841">
      <w:bodyDiv w:val="1"/>
      <w:marLeft w:val="0"/>
      <w:marRight w:val="0"/>
      <w:marTop w:val="0"/>
      <w:marBottom w:val="0"/>
      <w:divBdr>
        <w:top w:val="none" w:sz="0" w:space="0" w:color="auto"/>
        <w:left w:val="none" w:sz="0" w:space="0" w:color="auto"/>
        <w:bottom w:val="none" w:sz="0" w:space="0" w:color="auto"/>
        <w:right w:val="none" w:sz="0" w:space="0" w:color="auto"/>
      </w:divBdr>
    </w:div>
    <w:div w:id="1378815929">
      <w:bodyDiv w:val="1"/>
      <w:marLeft w:val="0"/>
      <w:marRight w:val="0"/>
      <w:marTop w:val="0"/>
      <w:marBottom w:val="0"/>
      <w:divBdr>
        <w:top w:val="none" w:sz="0" w:space="0" w:color="auto"/>
        <w:left w:val="none" w:sz="0" w:space="0" w:color="auto"/>
        <w:bottom w:val="none" w:sz="0" w:space="0" w:color="auto"/>
        <w:right w:val="none" w:sz="0" w:space="0" w:color="auto"/>
      </w:divBdr>
    </w:div>
    <w:div w:id="1398360657">
      <w:bodyDiv w:val="1"/>
      <w:marLeft w:val="0"/>
      <w:marRight w:val="0"/>
      <w:marTop w:val="0"/>
      <w:marBottom w:val="0"/>
      <w:divBdr>
        <w:top w:val="none" w:sz="0" w:space="0" w:color="auto"/>
        <w:left w:val="none" w:sz="0" w:space="0" w:color="auto"/>
        <w:bottom w:val="none" w:sz="0" w:space="0" w:color="auto"/>
        <w:right w:val="none" w:sz="0" w:space="0" w:color="auto"/>
      </w:divBdr>
    </w:div>
    <w:div w:id="1414013552">
      <w:bodyDiv w:val="1"/>
      <w:marLeft w:val="0"/>
      <w:marRight w:val="0"/>
      <w:marTop w:val="0"/>
      <w:marBottom w:val="0"/>
      <w:divBdr>
        <w:top w:val="none" w:sz="0" w:space="0" w:color="auto"/>
        <w:left w:val="none" w:sz="0" w:space="0" w:color="auto"/>
        <w:bottom w:val="none" w:sz="0" w:space="0" w:color="auto"/>
        <w:right w:val="none" w:sz="0" w:space="0" w:color="auto"/>
      </w:divBdr>
    </w:div>
    <w:div w:id="1444612581">
      <w:bodyDiv w:val="1"/>
      <w:marLeft w:val="0"/>
      <w:marRight w:val="0"/>
      <w:marTop w:val="0"/>
      <w:marBottom w:val="0"/>
      <w:divBdr>
        <w:top w:val="none" w:sz="0" w:space="0" w:color="auto"/>
        <w:left w:val="none" w:sz="0" w:space="0" w:color="auto"/>
        <w:bottom w:val="none" w:sz="0" w:space="0" w:color="auto"/>
        <w:right w:val="none" w:sz="0" w:space="0" w:color="auto"/>
      </w:divBdr>
    </w:div>
    <w:div w:id="1459104861">
      <w:bodyDiv w:val="1"/>
      <w:marLeft w:val="0"/>
      <w:marRight w:val="0"/>
      <w:marTop w:val="0"/>
      <w:marBottom w:val="0"/>
      <w:divBdr>
        <w:top w:val="none" w:sz="0" w:space="0" w:color="auto"/>
        <w:left w:val="none" w:sz="0" w:space="0" w:color="auto"/>
        <w:bottom w:val="none" w:sz="0" w:space="0" w:color="auto"/>
        <w:right w:val="none" w:sz="0" w:space="0" w:color="auto"/>
      </w:divBdr>
    </w:div>
    <w:div w:id="1486316922">
      <w:bodyDiv w:val="1"/>
      <w:marLeft w:val="0"/>
      <w:marRight w:val="0"/>
      <w:marTop w:val="0"/>
      <w:marBottom w:val="0"/>
      <w:divBdr>
        <w:top w:val="none" w:sz="0" w:space="0" w:color="auto"/>
        <w:left w:val="none" w:sz="0" w:space="0" w:color="auto"/>
        <w:bottom w:val="none" w:sz="0" w:space="0" w:color="auto"/>
        <w:right w:val="none" w:sz="0" w:space="0" w:color="auto"/>
      </w:divBdr>
    </w:div>
    <w:div w:id="1489713476">
      <w:bodyDiv w:val="1"/>
      <w:marLeft w:val="0"/>
      <w:marRight w:val="0"/>
      <w:marTop w:val="0"/>
      <w:marBottom w:val="0"/>
      <w:divBdr>
        <w:top w:val="none" w:sz="0" w:space="0" w:color="auto"/>
        <w:left w:val="none" w:sz="0" w:space="0" w:color="auto"/>
        <w:bottom w:val="none" w:sz="0" w:space="0" w:color="auto"/>
        <w:right w:val="none" w:sz="0" w:space="0" w:color="auto"/>
      </w:divBdr>
    </w:div>
    <w:div w:id="1518350636">
      <w:bodyDiv w:val="1"/>
      <w:marLeft w:val="0"/>
      <w:marRight w:val="0"/>
      <w:marTop w:val="0"/>
      <w:marBottom w:val="0"/>
      <w:divBdr>
        <w:top w:val="none" w:sz="0" w:space="0" w:color="auto"/>
        <w:left w:val="none" w:sz="0" w:space="0" w:color="auto"/>
        <w:bottom w:val="none" w:sz="0" w:space="0" w:color="auto"/>
        <w:right w:val="none" w:sz="0" w:space="0" w:color="auto"/>
      </w:divBdr>
    </w:div>
    <w:div w:id="1522936517">
      <w:bodyDiv w:val="1"/>
      <w:marLeft w:val="0"/>
      <w:marRight w:val="0"/>
      <w:marTop w:val="0"/>
      <w:marBottom w:val="0"/>
      <w:divBdr>
        <w:top w:val="none" w:sz="0" w:space="0" w:color="auto"/>
        <w:left w:val="none" w:sz="0" w:space="0" w:color="auto"/>
        <w:bottom w:val="none" w:sz="0" w:space="0" w:color="auto"/>
        <w:right w:val="none" w:sz="0" w:space="0" w:color="auto"/>
      </w:divBdr>
    </w:div>
    <w:div w:id="1541550462">
      <w:bodyDiv w:val="1"/>
      <w:marLeft w:val="0"/>
      <w:marRight w:val="0"/>
      <w:marTop w:val="0"/>
      <w:marBottom w:val="0"/>
      <w:divBdr>
        <w:top w:val="none" w:sz="0" w:space="0" w:color="auto"/>
        <w:left w:val="none" w:sz="0" w:space="0" w:color="auto"/>
        <w:bottom w:val="none" w:sz="0" w:space="0" w:color="auto"/>
        <w:right w:val="none" w:sz="0" w:space="0" w:color="auto"/>
      </w:divBdr>
    </w:div>
    <w:div w:id="1550919921">
      <w:bodyDiv w:val="1"/>
      <w:marLeft w:val="0"/>
      <w:marRight w:val="0"/>
      <w:marTop w:val="0"/>
      <w:marBottom w:val="0"/>
      <w:divBdr>
        <w:top w:val="none" w:sz="0" w:space="0" w:color="auto"/>
        <w:left w:val="none" w:sz="0" w:space="0" w:color="auto"/>
        <w:bottom w:val="none" w:sz="0" w:space="0" w:color="auto"/>
        <w:right w:val="none" w:sz="0" w:space="0" w:color="auto"/>
      </w:divBdr>
    </w:div>
    <w:div w:id="1553226086">
      <w:bodyDiv w:val="1"/>
      <w:marLeft w:val="0"/>
      <w:marRight w:val="0"/>
      <w:marTop w:val="0"/>
      <w:marBottom w:val="0"/>
      <w:divBdr>
        <w:top w:val="none" w:sz="0" w:space="0" w:color="auto"/>
        <w:left w:val="none" w:sz="0" w:space="0" w:color="auto"/>
        <w:bottom w:val="none" w:sz="0" w:space="0" w:color="auto"/>
        <w:right w:val="none" w:sz="0" w:space="0" w:color="auto"/>
      </w:divBdr>
    </w:div>
    <w:div w:id="1554200096">
      <w:bodyDiv w:val="1"/>
      <w:marLeft w:val="0"/>
      <w:marRight w:val="0"/>
      <w:marTop w:val="0"/>
      <w:marBottom w:val="0"/>
      <w:divBdr>
        <w:top w:val="none" w:sz="0" w:space="0" w:color="auto"/>
        <w:left w:val="none" w:sz="0" w:space="0" w:color="auto"/>
        <w:bottom w:val="none" w:sz="0" w:space="0" w:color="auto"/>
        <w:right w:val="none" w:sz="0" w:space="0" w:color="auto"/>
      </w:divBdr>
    </w:div>
    <w:div w:id="1565556404">
      <w:bodyDiv w:val="1"/>
      <w:marLeft w:val="0"/>
      <w:marRight w:val="0"/>
      <w:marTop w:val="0"/>
      <w:marBottom w:val="0"/>
      <w:divBdr>
        <w:top w:val="none" w:sz="0" w:space="0" w:color="auto"/>
        <w:left w:val="none" w:sz="0" w:space="0" w:color="auto"/>
        <w:bottom w:val="none" w:sz="0" w:space="0" w:color="auto"/>
        <w:right w:val="none" w:sz="0" w:space="0" w:color="auto"/>
      </w:divBdr>
    </w:div>
    <w:div w:id="1582641464">
      <w:bodyDiv w:val="1"/>
      <w:marLeft w:val="0"/>
      <w:marRight w:val="0"/>
      <w:marTop w:val="0"/>
      <w:marBottom w:val="0"/>
      <w:divBdr>
        <w:top w:val="none" w:sz="0" w:space="0" w:color="auto"/>
        <w:left w:val="none" w:sz="0" w:space="0" w:color="auto"/>
        <w:bottom w:val="none" w:sz="0" w:space="0" w:color="auto"/>
        <w:right w:val="none" w:sz="0" w:space="0" w:color="auto"/>
      </w:divBdr>
    </w:div>
    <w:div w:id="1585259084">
      <w:bodyDiv w:val="1"/>
      <w:marLeft w:val="0"/>
      <w:marRight w:val="0"/>
      <w:marTop w:val="0"/>
      <w:marBottom w:val="0"/>
      <w:divBdr>
        <w:top w:val="none" w:sz="0" w:space="0" w:color="auto"/>
        <w:left w:val="none" w:sz="0" w:space="0" w:color="auto"/>
        <w:bottom w:val="none" w:sz="0" w:space="0" w:color="auto"/>
        <w:right w:val="none" w:sz="0" w:space="0" w:color="auto"/>
      </w:divBdr>
    </w:div>
    <w:div w:id="1609653138">
      <w:bodyDiv w:val="1"/>
      <w:marLeft w:val="0"/>
      <w:marRight w:val="0"/>
      <w:marTop w:val="0"/>
      <w:marBottom w:val="0"/>
      <w:divBdr>
        <w:top w:val="none" w:sz="0" w:space="0" w:color="auto"/>
        <w:left w:val="none" w:sz="0" w:space="0" w:color="auto"/>
        <w:bottom w:val="none" w:sz="0" w:space="0" w:color="auto"/>
        <w:right w:val="none" w:sz="0" w:space="0" w:color="auto"/>
      </w:divBdr>
    </w:div>
    <w:div w:id="1617761049">
      <w:bodyDiv w:val="1"/>
      <w:marLeft w:val="0"/>
      <w:marRight w:val="0"/>
      <w:marTop w:val="0"/>
      <w:marBottom w:val="0"/>
      <w:divBdr>
        <w:top w:val="none" w:sz="0" w:space="0" w:color="auto"/>
        <w:left w:val="none" w:sz="0" w:space="0" w:color="auto"/>
        <w:bottom w:val="none" w:sz="0" w:space="0" w:color="auto"/>
        <w:right w:val="none" w:sz="0" w:space="0" w:color="auto"/>
      </w:divBdr>
    </w:div>
    <w:div w:id="1638948697">
      <w:bodyDiv w:val="1"/>
      <w:marLeft w:val="0"/>
      <w:marRight w:val="0"/>
      <w:marTop w:val="0"/>
      <w:marBottom w:val="0"/>
      <w:divBdr>
        <w:top w:val="none" w:sz="0" w:space="0" w:color="auto"/>
        <w:left w:val="none" w:sz="0" w:space="0" w:color="auto"/>
        <w:bottom w:val="none" w:sz="0" w:space="0" w:color="auto"/>
        <w:right w:val="none" w:sz="0" w:space="0" w:color="auto"/>
      </w:divBdr>
    </w:div>
    <w:div w:id="1642611678">
      <w:bodyDiv w:val="1"/>
      <w:marLeft w:val="0"/>
      <w:marRight w:val="0"/>
      <w:marTop w:val="0"/>
      <w:marBottom w:val="0"/>
      <w:divBdr>
        <w:top w:val="none" w:sz="0" w:space="0" w:color="auto"/>
        <w:left w:val="none" w:sz="0" w:space="0" w:color="auto"/>
        <w:bottom w:val="none" w:sz="0" w:space="0" w:color="auto"/>
        <w:right w:val="none" w:sz="0" w:space="0" w:color="auto"/>
      </w:divBdr>
    </w:div>
    <w:div w:id="1648821301">
      <w:bodyDiv w:val="1"/>
      <w:marLeft w:val="0"/>
      <w:marRight w:val="0"/>
      <w:marTop w:val="0"/>
      <w:marBottom w:val="0"/>
      <w:divBdr>
        <w:top w:val="none" w:sz="0" w:space="0" w:color="auto"/>
        <w:left w:val="none" w:sz="0" w:space="0" w:color="auto"/>
        <w:bottom w:val="none" w:sz="0" w:space="0" w:color="auto"/>
        <w:right w:val="none" w:sz="0" w:space="0" w:color="auto"/>
      </w:divBdr>
      <w:divsChild>
        <w:div w:id="1350259340">
          <w:marLeft w:val="0"/>
          <w:marRight w:val="0"/>
          <w:marTop w:val="0"/>
          <w:marBottom w:val="0"/>
          <w:divBdr>
            <w:top w:val="none" w:sz="0" w:space="0" w:color="auto"/>
            <w:left w:val="none" w:sz="0" w:space="0" w:color="auto"/>
            <w:bottom w:val="none" w:sz="0" w:space="0" w:color="auto"/>
            <w:right w:val="none" w:sz="0" w:space="0" w:color="auto"/>
          </w:divBdr>
          <w:divsChild>
            <w:div w:id="590311898">
              <w:marLeft w:val="0"/>
              <w:marRight w:val="0"/>
              <w:marTop w:val="0"/>
              <w:marBottom w:val="0"/>
              <w:divBdr>
                <w:top w:val="none" w:sz="0" w:space="0" w:color="auto"/>
                <w:left w:val="none" w:sz="0" w:space="0" w:color="auto"/>
                <w:bottom w:val="none" w:sz="0" w:space="0" w:color="auto"/>
                <w:right w:val="none" w:sz="0" w:space="0" w:color="auto"/>
              </w:divBdr>
              <w:divsChild>
                <w:div w:id="546458627">
                  <w:marLeft w:val="0"/>
                  <w:marRight w:val="0"/>
                  <w:marTop w:val="0"/>
                  <w:marBottom w:val="0"/>
                  <w:divBdr>
                    <w:top w:val="none" w:sz="0" w:space="0" w:color="auto"/>
                    <w:left w:val="none" w:sz="0" w:space="0" w:color="auto"/>
                    <w:bottom w:val="none" w:sz="0" w:space="0" w:color="auto"/>
                    <w:right w:val="none" w:sz="0" w:space="0" w:color="auto"/>
                  </w:divBdr>
                  <w:divsChild>
                    <w:div w:id="2140145342">
                      <w:marLeft w:val="0"/>
                      <w:marRight w:val="0"/>
                      <w:marTop w:val="0"/>
                      <w:marBottom w:val="0"/>
                      <w:divBdr>
                        <w:top w:val="none" w:sz="0" w:space="0" w:color="auto"/>
                        <w:left w:val="none" w:sz="0" w:space="0" w:color="auto"/>
                        <w:bottom w:val="none" w:sz="0" w:space="0" w:color="auto"/>
                        <w:right w:val="none" w:sz="0" w:space="0" w:color="auto"/>
                      </w:divBdr>
                      <w:divsChild>
                        <w:div w:id="559709623">
                          <w:marLeft w:val="0"/>
                          <w:marRight w:val="0"/>
                          <w:marTop w:val="0"/>
                          <w:marBottom w:val="0"/>
                          <w:divBdr>
                            <w:top w:val="none" w:sz="0" w:space="0" w:color="auto"/>
                            <w:left w:val="none" w:sz="0" w:space="0" w:color="auto"/>
                            <w:bottom w:val="none" w:sz="0" w:space="0" w:color="auto"/>
                            <w:right w:val="none" w:sz="0" w:space="0" w:color="auto"/>
                          </w:divBdr>
                          <w:divsChild>
                            <w:div w:id="1896744387">
                              <w:marLeft w:val="0"/>
                              <w:marRight w:val="0"/>
                              <w:marTop w:val="0"/>
                              <w:marBottom w:val="0"/>
                              <w:divBdr>
                                <w:top w:val="none" w:sz="0" w:space="0" w:color="auto"/>
                                <w:left w:val="none" w:sz="0" w:space="0" w:color="auto"/>
                                <w:bottom w:val="none" w:sz="0" w:space="0" w:color="auto"/>
                                <w:right w:val="none" w:sz="0" w:space="0" w:color="auto"/>
                              </w:divBdr>
                              <w:divsChild>
                                <w:div w:id="1390034487">
                                  <w:marLeft w:val="0"/>
                                  <w:marRight w:val="0"/>
                                  <w:marTop w:val="0"/>
                                  <w:marBottom w:val="0"/>
                                  <w:divBdr>
                                    <w:top w:val="none" w:sz="0" w:space="0" w:color="auto"/>
                                    <w:left w:val="none" w:sz="0" w:space="0" w:color="auto"/>
                                    <w:bottom w:val="none" w:sz="0" w:space="0" w:color="auto"/>
                                    <w:right w:val="none" w:sz="0" w:space="0" w:color="auto"/>
                                  </w:divBdr>
                                  <w:divsChild>
                                    <w:div w:id="55266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4303189">
      <w:bodyDiv w:val="1"/>
      <w:marLeft w:val="0"/>
      <w:marRight w:val="0"/>
      <w:marTop w:val="0"/>
      <w:marBottom w:val="0"/>
      <w:divBdr>
        <w:top w:val="none" w:sz="0" w:space="0" w:color="auto"/>
        <w:left w:val="none" w:sz="0" w:space="0" w:color="auto"/>
        <w:bottom w:val="none" w:sz="0" w:space="0" w:color="auto"/>
        <w:right w:val="none" w:sz="0" w:space="0" w:color="auto"/>
      </w:divBdr>
    </w:div>
    <w:div w:id="1719359047">
      <w:bodyDiv w:val="1"/>
      <w:marLeft w:val="0"/>
      <w:marRight w:val="0"/>
      <w:marTop w:val="0"/>
      <w:marBottom w:val="0"/>
      <w:divBdr>
        <w:top w:val="none" w:sz="0" w:space="0" w:color="auto"/>
        <w:left w:val="none" w:sz="0" w:space="0" w:color="auto"/>
        <w:bottom w:val="none" w:sz="0" w:space="0" w:color="auto"/>
        <w:right w:val="none" w:sz="0" w:space="0" w:color="auto"/>
      </w:divBdr>
      <w:divsChild>
        <w:div w:id="1031952292">
          <w:marLeft w:val="300"/>
          <w:marRight w:val="300"/>
          <w:marTop w:val="0"/>
          <w:marBottom w:val="0"/>
          <w:divBdr>
            <w:top w:val="none" w:sz="0" w:space="0" w:color="auto"/>
            <w:left w:val="none" w:sz="0" w:space="0" w:color="auto"/>
            <w:bottom w:val="none" w:sz="0" w:space="0" w:color="auto"/>
            <w:right w:val="none" w:sz="0" w:space="0" w:color="auto"/>
          </w:divBdr>
        </w:div>
        <w:div w:id="1059743751">
          <w:marLeft w:val="300"/>
          <w:marRight w:val="300"/>
          <w:marTop w:val="0"/>
          <w:marBottom w:val="0"/>
          <w:divBdr>
            <w:top w:val="none" w:sz="0" w:space="0" w:color="auto"/>
            <w:left w:val="none" w:sz="0" w:space="0" w:color="auto"/>
            <w:bottom w:val="none" w:sz="0" w:space="0" w:color="auto"/>
            <w:right w:val="none" w:sz="0" w:space="0" w:color="auto"/>
          </w:divBdr>
        </w:div>
        <w:div w:id="76875595">
          <w:marLeft w:val="300"/>
          <w:marRight w:val="300"/>
          <w:marTop w:val="0"/>
          <w:marBottom w:val="0"/>
          <w:divBdr>
            <w:top w:val="none" w:sz="0" w:space="0" w:color="auto"/>
            <w:left w:val="none" w:sz="0" w:space="0" w:color="auto"/>
            <w:bottom w:val="none" w:sz="0" w:space="0" w:color="auto"/>
            <w:right w:val="none" w:sz="0" w:space="0" w:color="auto"/>
          </w:divBdr>
        </w:div>
        <w:div w:id="1241331462">
          <w:marLeft w:val="300"/>
          <w:marRight w:val="300"/>
          <w:marTop w:val="0"/>
          <w:marBottom w:val="0"/>
          <w:divBdr>
            <w:top w:val="none" w:sz="0" w:space="0" w:color="auto"/>
            <w:left w:val="none" w:sz="0" w:space="0" w:color="auto"/>
            <w:bottom w:val="none" w:sz="0" w:space="0" w:color="auto"/>
            <w:right w:val="none" w:sz="0" w:space="0" w:color="auto"/>
          </w:divBdr>
        </w:div>
        <w:div w:id="39981961">
          <w:marLeft w:val="0"/>
          <w:marRight w:val="0"/>
          <w:marTop w:val="0"/>
          <w:marBottom w:val="0"/>
          <w:divBdr>
            <w:top w:val="none" w:sz="0" w:space="0" w:color="auto"/>
            <w:left w:val="none" w:sz="0" w:space="0" w:color="auto"/>
            <w:bottom w:val="none" w:sz="0" w:space="0" w:color="auto"/>
            <w:right w:val="none" w:sz="0" w:space="0" w:color="auto"/>
          </w:divBdr>
          <w:divsChild>
            <w:div w:id="55277433">
              <w:marLeft w:val="0"/>
              <w:marRight w:val="0"/>
              <w:marTop w:val="0"/>
              <w:marBottom w:val="0"/>
              <w:divBdr>
                <w:top w:val="none" w:sz="0" w:space="0" w:color="auto"/>
                <w:left w:val="none" w:sz="0" w:space="0" w:color="auto"/>
                <w:bottom w:val="none" w:sz="0" w:space="0" w:color="auto"/>
                <w:right w:val="none" w:sz="0" w:space="0" w:color="auto"/>
              </w:divBdr>
            </w:div>
          </w:divsChild>
        </w:div>
        <w:div w:id="1774781924">
          <w:marLeft w:val="300"/>
          <w:marRight w:val="300"/>
          <w:marTop w:val="0"/>
          <w:marBottom w:val="0"/>
          <w:divBdr>
            <w:top w:val="none" w:sz="0" w:space="0" w:color="auto"/>
            <w:left w:val="none" w:sz="0" w:space="0" w:color="auto"/>
            <w:bottom w:val="none" w:sz="0" w:space="0" w:color="auto"/>
            <w:right w:val="none" w:sz="0" w:space="0" w:color="auto"/>
          </w:divBdr>
        </w:div>
        <w:div w:id="41953408">
          <w:marLeft w:val="300"/>
          <w:marRight w:val="300"/>
          <w:marTop w:val="0"/>
          <w:marBottom w:val="0"/>
          <w:divBdr>
            <w:top w:val="none" w:sz="0" w:space="0" w:color="auto"/>
            <w:left w:val="none" w:sz="0" w:space="0" w:color="auto"/>
            <w:bottom w:val="none" w:sz="0" w:space="0" w:color="auto"/>
            <w:right w:val="none" w:sz="0" w:space="0" w:color="auto"/>
          </w:divBdr>
        </w:div>
        <w:div w:id="1347564121">
          <w:marLeft w:val="300"/>
          <w:marRight w:val="300"/>
          <w:marTop w:val="0"/>
          <w:marBottom w:val="0"/>
          <w:divBdr>
            <w:top w:val="none" w:sz="0" w:space="0" w:color="auto"/>
            <w:left w:val="none" w:sz="0" w:space="0" w:color="auto"/>
            <w:bottom w:val="none" w:sz="0" w:space="0" w:color="auto"/>
            <w:right w:val="none" w:sz="0" w:space="0" w:color="auto"/>
          </w:divBdr>
        </w:div>
        <w:div w:id="378286825">
          <w:marLeft w:val="300"/>
          <w:marRight w:val="300"/>
          <w:marTop w:val="0"/>
          <w:marBottom w:val="0"/>
          <w:divBdr>
            <w:top w:val="none" w:sz="0" w:space="0" w:color="auto"/>
            <w:left w:val="none" w:sz="0" w:space="0" w:color="auto"/>
            <w:bottom w:val="none" w:sz="0" w:space="0" w:color="auto"/>
            <w:right w:val="none" w:sz="0" w:space="0" w:color="auto"/>
          </w:divBdr>
        </w:div>
        <w:div w:id="843055788">
          <w:marLeft w:val="0"/>
          <w:marRight w:val="0"/>
          <w:marTop w:val="0"/>
          <w:marBottom w:val="0"/>
          <w:divBdr>
            <w:top w:val="none" w:sz="0" w:space="0" w:color="auto"/>
            <w:left w:val="none" w:sz="0" w:space="0" w:color="auto"/>
            <w:bottom w:val="none" w:sz="0" w:space="0" w:color="auto"/>
            <w:right w:val="none" w:sz="0" w:space="0" w:color="auto"/>
          </w:divBdr>
          <w:divsChild>
            <w:div w:id="880826772">
              <w:marLeft w:val="0"/>
              <w:marRight w:val="0"/>
              <w:marTop w:val="0"/>
              <w:marBottom w:val="0"/>
              <w:divBdr>
                <w:top w:val="none" w:sz="0" w:space="0" w:color="auto"/>
                <w:left w:val="none" w:sz="0" w:space="0" w:color="auto"/>
                <w:bottom w:val="none" w:sz="0" w:space="0" w:color="auto"/>
                <w:right w:val="none" w:sz="0" w:space="0" w:color="auto"/>
              </w:divBdr>
            </w:div>
          </w:divsChild>
        </w:div>
        <w:div w:id="352607574">
          <w:marLeft w:val="300"/>
          <w:marRight w:val="300"/>
          <w:marTop w:val="0"/>
          <w:marBottom w:val="0"/>
          <w:divBdr>
            <w:top w:val="none" w:sz="0" w:space="0" w:color="auto"/>
            <w:left w:val="none" w:sz="0" w:space="0" w:color="auto"/>
            <w:bottom w:val="none" w:sz="0" w:space="0" w:color="auto"/>
            <w:right w:val="none" w:sz="0" w:space="0" w:color="auto"/>
          </w:divBdr>
        </w:div>
        <w:div w:id="1403062768">
          <w:marLeft w:val="300"/>
          <w:marRight w:val="300"/>
          <w:marTop w:val="0"/>
          <w:marBottom w:val="0"/>
          <w:divBdr>
            <w:top w:val="none" w:sz="0" w:space="0" w:color="auto"/>
            <w:left w:val="none" w:sz="0" w:space="0" w:color="auto"/>
            <w:bottom w:val="none" w:sz="0" w:space="0" w:color="auto"/>
            <w:right w:val="none" w:sz="0" w:space="0" w:color="auto"/>
          </w:divBdr>
        </w:div>
        <w:div w:id="1397388986">
          <w:marLeft w:val="300"/>
          <w:marRight w:val="300"/>
          <w:marTop w:val="0"/>
          <w:marBottom w:val="0"/>
          <w:divBdr>
            <w:top w:val="none" w:sz="0" w:space="0" w:color="auto"/>
            <w:left w:val="none" w:sz="0" w:space="0" w:color="auto"/>
            <w:bottom w:val="none" w:sz="0" w:space="0" w:color="auto"/>
            <w:right w:val="none" w:sz="0" w:space="0" w:color="auto"/>
          </w:divBdr>
        </w:div>
        <w:div w:id="1971783642">
          <w:marLeft w:val="300"/>
          <w:marRight w:val="300"/>
          <w:marTop w:val="0"/>
          <w:marBottom w:val="0"/>
          <w:divBdr>
            <w:top w:val="none" w:sz="0" w:space="0" w:color="auto"/>
            <w:left w:val="none" w:sz="0" w:space="0" w:color="auto"/>
            <w:bottom w:val="none" w:sz="0" w:space="0" w:color="auto"/>
            <w:right w:val="none" w:sz="0" w:space="0" w:color="auto"/>
          </w:divBdr>
        </w:div>
        <w:div w:id="512571271">
          <w:marLeft w:val="0"/>
          <w:marRight w:val="0"/>
          <w:marTop w:val="0"/>
          <w:marBottom w:val="0"/>
          <w:divBdr>
            <w:top w:val="none" w:sz="0" w:space="0" w:color="auto"/>
            <w:left w:val="none" w:sz="0" w:space="0" w:color="auto"/>
            <w:bottom w:val="none" w:sz="0" w:space="0" w:color="auto"/>
            <w:right w:val="none" w:sz="0" w:space="0" w:color="auto"/>
          </w:divBdr>
          <w:divsChild>
            <w:div w:id="915282720">
              <w:marLeft w:val="0"/>
              <w:marRight w:val="0"/>
              <w:marTop w:val="0"/>
              <w:marBottom w:val="0"/>
              <w:divBdr>
                <w:top w:val="none" w:sz="0" w:space="0" w:color="auto"/>
                <w:left w:val="none" w:sz="0" w:space="0" w:color="auto"/>
                <w:bottom w:val="none" w:sz="0" w:space="0" w:color="auto"/>
                <w:right w:val="none" w:sz="0" w:space="0" w:color="auto"/>
              </w:divBdr>
            </w:div>
          </w:divsChild>
        </w:div>
        <w:div w:id="1070228744">
          <w:marLeft w:val="300"/>
          <w:marRight w:val="300"/>
          <w:marTop w:val="0"/>
          <w:marBottom w:val="0"/>
          <w:divBdr>
            <w:top w:val="none" w:sz="0" w:space="0" w:color="auto"/>
            <w:left w:val="none" w:sz="0" w:space="0" w:color="auto"/>
            <w:bottom w:val="none" w:sz="0" w:space="0" w:color="auto"/>
            <w:right w:val="none" w:sz="0" w:space="0" w:color="auto"/>
          </w:divBdr>
        </w:div>
        <w:div w:id="2136678838">
          <w:marLeft w:val="300"/>
          <w:marRight w:val="300"/>
          <w:marTop w:val="0"/>
          <w:marBottom w:val="0"/>
          <w:divBdr>
            <w:top w:val="none" w:sz="0" w:space="0" w:color="auto"/>
            <w:left w:val="none" w:sz="0" w:space="0" w:color="auto"/>
            <w:bottom w:val="none" w:sz="0" w:space="0" w:color="auto"/>
            <w:right w:val="none" w:sz="0" w:space="0" w:color="auto"/>
          </w:divBdr>
        </w:div>
        <w:div w:id="1679499191">
          <w:marLeft w:val="300"/>
          <w:marRight w:val="300"/>
          <w:marTop w:val="0"/>
          <w:marBottom w:val="0"/>
          <w:divBdr>
            <w:top w:val="none" w:sz="0" w:space="0" w:color="auto"/>
            <w:left w:val="none" w:sz="0" w:space="0" w:color="auto"/>
            <w:bottom w:val="none" w:sz="0" w:space="0" w:color="auto"/>
            <w:right w:val="none" w:sz="0" w:space="0" w:color="auto"/>
          </w:divBdr>
        </w:div>
        <w:div w:id="891228675">
          <w:marLeft w:val="300"/>
          <w:marRight w:val="300"/>
          <w:marTop w:val="0"/>
          <w:marBottom w:val="0"/>
          <w:divBdr>
            <w:top w:val="none" w:sz="0" w:space="0" w:color="auto"/>
            <w:left w:val="none" w:sz="0" w:space="0" w:color="auto"/>
            <w:bottom w:val="none" w:sz="0" w:space="0" w:color="auto"/>
            <w:right w:val="none" w:sz="0" w:space="0" w:color="auto"/>
          </w:divBdr>
        </w:div>
        <w:div w:id="1461344552">
          <w:marLeft w:val="0"/>
          <w:marRight w:val="0"/>
          <w:marTop w:val="0"/>
          <w:marBottom w:val="0"/>
          <w:divBdr>
            <w:top w:val="none" w:sz="0" w:space="0" w:color="auto"/>
            <w:left w:val="none" w:sz="0" w:space="0" w:color="auto"/>
            <w:bottom w:val="none" w:sz="0" w:space="0" w:color="auto"/>
            <w:right w:val="none" w:sz="0" w:space="0" w:color="auto"/>
          </w:divBdr>
          <w:divsChild>
            <w:div w:id="271058199">
              <w:marLeft w:val="0"/>
              <w:marRight w:val="0"/>
              <w:marTop w:val="0"/>
              <w:marBottom w:val="0"/>
              <w:divBdr>
                <w:top w:val="none" w:sz="0" w:space="0" w:color="auto"/>
                <w:left w:val="none" w:sz="0" w:space="0" w:color="auto"/>
                <w:bottom w:val="none" w:sz="0" w:space="0" w:color="auto"/>
                <w:right w:val="none" w:sz="0" w:space="0" w:color="auto"/>
              </w:divBdr>
            </w:div>
          </w:divsChild>
        </w:div>
        <w:div w:id="1662153077">
          <w:marLeft w:val="300"/>
          <w:marRight w:val="300"/>
          <w:marTop w:val="0"/>
          <w:marBottom w:val="0"/>
          <w:divBdr>
            <w:top w:val="none" w:sz="0" w:space="0" w:color="auto"/>
            <w:left w:val="none" w:sz="0" w:space="0" w:color="auto"/>
            <w:bottom w:val="none" w:sz="0" w:space="0" w:color="auto"/>
            <w:right w:val="none" w:sz="0" w:space="0" w:color="auto"/>
          </w:divBdr>
        </w:div>
        <w:div w:id="880484044">
          <w:marLeft w:val="300"/>
          <w:marRight w:val="300"/>
          <w:marTop w:val="0"/>
          <w:marBottom w:val="0"/>
          <w:divBdr>
            <w:top w:val="none" w:sz="0" w:space="0" w:color="auto"/>
            <w:left w:val="none" w:sz="0" w:space="0" w:color="auto"/>
            <w:bottom w:val="none" w:sz="0" w:space="0" w:color="auto"/>
            <w:right w:val="none" w:sz="0" w:space="0" w:color="auto"/>
          </w:divBdr>
        </w:div>
        <w:div w:id="19355344">
          <w:marLeft w:val="300"/>
          <w:marRight w:val="300"/>
          <w:marTop w:val="0"/>
          <w:marBottom w:val="0"/>
          <w:divBdr>
            <w:top w:val="none" w:sz="0" w:space="0" w:color="auto"/>
            <w:left w:val="none" w:sz="0" w:space="0" w:color="auto"/>
            <w:bottom w:val="none" w:sz="0" w:space="0" w:color="auto"/>
            <w:right w:val="none" w:sz="0" w:space="0" w:color="auto"/>
          </w:divBdr>
        </w:div>
        <w:div w:id="96482543">
          <w:marLeft w:val="300"/>
          <w:marRight w:val="300"/>
          <w:marTop w:val="0"/>
          <w:marBottom w:val="0"/>
          <w:divBdr>
            <w:top w:val="none" w:sz="0" w:space="0" w:color="auto"/>
            <w:left w:val="none" w:sz="0" w:space="0" w:color="auto"/>
            <w:bottom w:val="none" w:sz="0" w:space="0" w:color="auto"/>
            <w:right w:val="none" w:sz="0" w:space="0" w:color="auto"/>
          </w:divBdr>
        </w:div>
        <w:div w:id="231351428">
          <w:marLeft w:val="0"/>
          <w:marRight w:val="0"/>
          <w:marTop w:val="0"/>
          <w:marBottom w:val="0"/>
          <w:divBdr>
            <w:top w:val="none" w:sz="0" w:space="0" w:color="auto"/>
            <w:left w:val="none" w:sz="0" w:space="0" w:color="auto"/>
            <w:bottom w:val="none" w:sz="0" w:space="0" w:color="auto"/>
            <w:right w:val="none" w:sz="0" w:space="0" w:color="auto"/>
          </w:divBdr>
          <w:divsChild>
            <w:div w:id="1260914352">
              <w:marLeft w:val="0"/>
              <w:marRight w:val="0"/>
              <w:marTop w:val="0"/>
              <w:marBottom w:val="0"/>
              <w:divBdr>
                <w:top w:val="none" w:sz="0" w:space="0" w:color="auto"/>
                <w:left w:val="none" w:sz="0" w:space="0" w:color="auto"/>
                <w:bottom w:val="none" w:sz="0" w:space="0" w:color="auto"/>
                <w:right w:val="none" w:sz="0" w:space="0" w:color="auto"/>
              </w:divBdr>
            </w:div>
          </w:divsChild>
        </w:div>
        <w:div w:id="1816069192">
          <w:marLeft w:val="300"/>
          <w:marRight w:val="300"/>
          <w:marTop w:val="0"/>
          <w:marBottom w:val="0"/>
          <w:divBdr>
            <w:top w:val="none" w:sz="0" w:space="0" w:color="auto"/>
            <w:left w:val="none" w:sz="0" w:space="0" w:color="auto"/>
            <w:bottom w:val="none" w:sz="0" w:space="0" w:color="auto"/>
            <w:right w:val="none" w:sz="0" w:space="0" w:color="auto"/>
          </w:divBdr>
        </w:div>
        <w:div w:id="1199973689">
          <w:marLeft w:val="300"/>
          <w:marRight w:val="300"/>
          <w:marTop w:val="0"/>
          <w:marBottom w:val="0"/>
          <w:divBdr>
            <w:top w:val="none" w:sz="0" w:space="0" w:color="auto"/>
            <w:left w:val="none" w:sz="0" w:space="0" w:color="auto"/>
            <w:bottom w:val="none" w:sz="0" w:space="0" w:color="auto"/>
            <w:right w:val="none" w:sz="0" w:space="0" w:color="auto"/>
          </w:divBdr>
        </w:div>
        <w:div w:id="563218292">
          <w:marLeft w:val="300"/>
          <w:marRight w:val="300"/>
          <w:marTop w:val="0"/>
          <w:marBottom w:val="0"/>
          <w:divBdr>
            <w:top w:val="none" w:sz="0" w:space="0" w:color="auto"/>
            <w:left w:val="none" w:sz="0" w:space="0" w:color="auto"/>
            <w:bottom w:val="none" w:sz="0" w:space="0" w:color="auto"/>
            <w:right w:val="none" w:sz="0" w:space="0" w:color="auto"/>
          </w:divBdr>
        </w:div>
        <w:div w:id="1745369702">
          <w:marLeft w:val="300"/>
          <w:marRight w:val="300"/>
          <w:marTop w:val="0"/>
          <w:marBottom w:val="0"/>
          <w:divBdr>
            <w:top w:val="none" w:sz="0" w:space="0" w:color="auto"/>
            <w:left w:val="none" w:sz="0" w:space="0" w:color="auto"/>
            <w:bottom w:val="none" w:sz="0" w:space="0" w:color="auto"/>
            <w:right w:val="none" w:sz="0" w:space="0" w:color="auto"/>
          </w:divBdr>
        </w:div>
      </w:divsChild>
    </w:div>
    <w:div w:id="1746493068">
      <w:bodyDiv w:val="1"/>
      <w:marLeft w:val="0"/>
      <w:marRight w:val="0"/>
      <w:marTop w:val="0"/>
      <w:marBottom w:val="0"/>
      <w:divBdr>
        <w:top w:val="none" w:sz="0" w:space="0" w:color="auto"/>
        <w:left w:val="none" w:sz="0" w:space="0" w:color="auto"/>
        <w:bottom w:val="none" w:sz="0" w:space="0" w:color="auto"/>
        <w:right w:val="none" w:sz="0" w:space="0" w:color="auto"/>
      </w:divBdr>
    </w:div>
    <w:div w:id="1812139190">
      <w:bodyDiv w:val="1"/>
      <w:marLeft w:val="0"/>
      <w:marRight w:val="0"/>
      <w:marTop w:val="0"/>
      <w:marBottom w:val="0"/>
      <w:divBdr>
        <w:top w:val="none" w:sz="0" w:space="0" w:color="auto"/>
        <w:left w:val="none" w:sz="0" w:space="0" w:color="auto"/>
        <w:bottom w:val="none" w:sz="0" w:space="0" w:color="auto"/>
        <w:right w:val="none" w:sz="0" w:space="0" w:color="auto"/>
      </w:divBdr>
    </w:div>
    <w:div w:id="1821653402">
      <w:bodyDiv w:val="1"/>
      <w:marLeft w:val="0"/>
      <w:marRight w:val="0"/>
      <w:marTop w:val="0"/>
      <w:marBottom w:val="0"/>
      <w:divBdr>
        <w:top w:val="none" w:sz="0" w:space="0" w:color="auto"/>
        <w:left w:val="none" w:sz="0" w:space="0" w:color="auto"/>
        <w:bottom w:val="none" w:sz="0" w:space="0" w:color="auto"/>
        <w:right w:val="none" w:sz="0" w:space="0" w:color="auto"/>
      </w:divBdr>
    </w:div>
    <w:div w:id="1832793954">
      <w:bodyDiv w:val="1"/>
      <w:marLeft w:val="0"/>
      <w:marRight w:val="0"/>
      <w:marTop w:val="0"/>
      <w:marBottom w:val="0"/>
      <w:divBdr>
        <w:top w:val="none" w:sz="0" w:space="0" w:color="auto"/>
        <w:left w:val="none" w:sz="0" w:space="0" w:color="auto"/>
        <w:bottom w:val="none" w:sz="0" w:space="0" w:color="auto"/>
        <w:right w:val="none" w:sz="0" w:space="0" w:color="auto"/>
      </w:divBdr>
    </w:div>
    <w:div w:id="1836070004">
      <w:bodyDiv w:val="1"/>
      <w:marLeft w:val="0"/>
      <w:marRight w:val="0"/>
      <w:marTop w:val="0"/>
      <w:marBottom w:val="0"/>
      <w:divBdr>
        <w:top w:val="none" w:sz="0" w:space="0" w:color="auto"/>
        <w:left w:val="none" w:sz="0" w:space="0" w:color="auto"/>
        <w:bottom w:val="none" w:sz="0" w:space="0" w:color="auto"/>
        <w:right w:val="none" w:sz="0" w:space="0" w:color="auto"/>
      </w:divBdr>
    </w:div>
    <w:div w:id="1840457897">
      <w:bodyDiv w:val="1"/>
      <w:marLeft w:val="0"/>
      <w:marRight w:val="0"/>
      <w:marTop w:val="0"/>
      <w:marBottom w:val="0"/>
      <w:divBdr>
        <w:top w:val="none" w:sz="0" w:space="0" w:color="auto"/>
        <w:left w:val="none" w:sz="0" w:space="0" w:color="auto"/>
        <w:bottom w:val="none" w:sz="0" w:space="0" w:color="auto"/>
        <w:right w:val="none" w:sz="0" w:space="0" w:color="auto"/>
      </w:divBdr>
    </w:div>
    <w:div w:id="1845589465">
      <w:bodyDiv w:val="1"/>
      <w:marLeft w:val="0"/>
      <w:marRight w:val="0"/>
      <w:marTop w:val="0"/>
      <w:marBottom w:val="0"/>
      <w:divBdr>
        <w:top w:val="none" w:sz="0" w:space="0" w:color="auto"/>
        <w:left w:val="none" w:sz="0" w:space="0" w:color="auto"/>
        <w:bottom w:val="none" w:sz="0" w:space="0" w:color="auto"/>
        <w:right w:val="none" w:sz="0" w:space="0" w:color="auto"/>
      </w:divBdr>
    </w:div>
    <w:div w:id="1856311783">
      <w:bodyDiv w:val="1"/>
      <w:marLeft w:val="0"/>
      <w:marRight w:val="0"/>
      <w:marTop w:val="0"/>
      <w:marBottom w:val="0"/>
      <w:divBdr>
        <w:top w:val="none" w:sz="0" w:space="0" w:color="auto"/>
        <w:left w:val="none" w:sz="0" w:space="0" w:color="auto"/>
        <w:bottom w:val="none" w:sz="0" w:space="0" w:color="auto"/>
        <w:right w:val="none" w:sz="0" w:space="0" w:color="auto"/>
      </w:divBdr>
    </w:div>
    <w:div w:id="1864853640">
      <w:bodyDiv w:val="1"/>
      <w:marLeft w:val="0"/>
      <w:marRight w:val="0"/>
      <w:marTop w:val="0"/>
      <w:marBottom w:val="0"/>
      <w:divBdr>
        <w:top w:val="none" w:sz="0" w:space="0" w:color="auto"/>
        <w:left w:val="none" w:sz="0" w:space="0" w:color="auto"/>
        <w:bottom w:val="none" w:sz="0" w:space="0" w:color="auto"/>
        <w:right w:val="none" w:sz="0" w:space="0" w:color="auto"/>
      </w:divBdr>
    </w:div>
    <w:div w:id="1919631339">
      <w:bodyDiv w:val="1"/>
      <w:marLeft w:val="0"/>
      <w:marRight w:val="0"/>
      <w:marTop w:val="0"/>
      <w:marBottom w:val="0"/>
      <w:divBdr>
        <w:top w:val="none" w:sz="0" w:space="0" w:color="auto"/>
        <w:left w:val="none" w:sz="0" w:space="0" w:color="auto"/>
        <w:bottom w:val="none" w:sz="0" w:space="0" w:color="auto"/>
        <w:right w:val="none" w:sz="0" w:space="0" w:color="auto"/>
      </w:divBdr>
    </w:div>
    <w:div w:id="1920869341">
      <w:bodyDiv w:val="1"/>
      <w:marLeft w:val="0"/>
      <w:marRight w:val="0"/>
      <w:marTop w:val="0"/>
      <w:marBottom w:val="0"/>
      <w:divBdr>
        <w:top w:val="none" w:sz="0" w:space="0" w:color="auto"/>
        <w:left w:val="none" w:sz="0" w:space="0" w:color="auto"/>
        <w:bottom w:val="none" w:sz="0" w:space="0" w:color="auto"/>
        <w:right w:val="none" w:sz="0" w:space="0" w:color="auto"/>
      </w:divBdr>
    </w:div>
    <w:div w:id="1940018213">
      <w:bodyDiv w:val="1"/>
      <w:marLeft w:val="0"/>
      <w:marRight w:val="0"/>
      <w:marTop w:val="0"/>
      <w:marBottom w:val="0"/>
      <w:divBdr>
        <w:top w:val="none" w:sz="0" w:space="0" w:color="auto"/>
        <w:left w:val="none" w:sz="0" w:space="0" w:color="auto"/>
        <w:bottom w:val="none" w:sz="0" w:space="0" w:color="auto"/>
        <w:right w:val="none" w:sz="0" w:space="0" w:color="auto"/>
      </w:divBdr>
    </w:div>
    <w:div w:id="1986422742">
      <w:bodyDiv w:val="1"/>
      <w:marLeft w:val="0"/>
      <w:marRight w:val="0"/>
      <w:marTop w:val="0"/>
      <w:marBottom w:val="0"/>
      <w:divBdr>
        <w:top w:val="none" w:sz="0" w:space="0" w:color="auto"/>
        <w:left w:val="none" w:sz="0" w:space="0" w:color="auto"/>
        <w:bottom w:val="none" w:sz="0" w:space="0" w:color="auto"/>
        <w:right w:val="none" w:sz="0" w:space="0" w:color="auto"/>
      </w:divBdr>
    </w:div>
    <w:div w:id="2003047903">
      <w:bodyDiv w:val="1"/>
      <w:marLeft w:val="0"/>
      <w:marRight w:val="0"/>
      <w:marTop w:val="0"/>
      <w:marBottom w:val="0"/>
      <w:divBdr>
        <w:top w:val="none" w:sz="0" w:space="0" w:color="auto"/>
        <w:left w:val="none" w:sz="0" w:space="0" w:color="auto"/>
        <w:bottom w:val="none" w:sz="0" w:space="0" w:color="auto"/>
        <w:right w:val="none" w:sz="0" w:space="0" w:color="auto"/>
      </w:divBdr>
    </w:div>
    <w:div w:id="2023162976">
      <w:bodyDiv w:val="1"/>
      <w:marLeft w:val="0"/>
      <w:marRight w:val="0"/>
      <w:marTop w:val="0"/>
      <w:marBottom w:val="0"/>
      <w:divBdr>
        <w:top w:val="none" w:sz="0" w:space="0" w:color="auto"/>
        <w:left w:val="none" w:sz="0" w:space="0" w:color="auto"/>
        <w:bottom w:val="none" w:sz="0" w:space="0" w:color="auto"/>
        <w:right w:val="none" w:sz="0" w:space="0" w:color="auto"/>
      </w:divBdr>
    </w:div>
    <w:div w:id="2027361441">
      <w:bodyDiv w:val="1"/>
      <w:marLeft w:val="0"/>
      <w:marRight w:val="0"/>
      <w:marTop w:val="0"/>
      <w:marBottom w:val="0"/>
      <w:divBdr>
        <w:top w:val="none" w:sz="0" w:space="0" w:color="auto"/>
        <w:left w:val="none" w:sz="0" w:space="0" w:color="auto"/>
        <w:bottom w:val="none" w:sz="0" w:space="0" w:color="auto"/>
        <w:right w:val="none" w:sz="0" w:space="0" w:color="auto"/>
      </w:divBdr>
    </w:div>
    <w:div w:id="2087410866">
      <w:bodyDiv w:val="1"/>
      <w:marLeft w:val="0"/>
      <w:marRight w:val="0"/>
      <w:marTop w:val="0"/>
      <w:marBottom w:val="0"/>
      <w:divBdr>
        <w:top w:val="none" w:sz="0" w:space="0" w:color="auto"/>
        <w:left w:val="none" w:sz="0" w:space="0" w:color="auto"/>
        <w:bottom w:val="none" w:sz="0" w:space="0" w:color="auto"/>
        <w:right w:val="none" w:sz="0" w:space="0" w:color="auto"/>
      </w:divBdr>
    </w:div>
    <w:div w:id="2125072373">
      <w:bodyDiv w:val="1"/>
      <w:marLeft w:val="0"/>
      <w:marRight w:val="0"/>
      <w:marTop w:val="0"/>
      <w:marBottom w:val="0"/>
      <w:divBdr>
        <w:top w:val="none" w:sz="0" w:space="0" w:color="auto"/>
        <w:left w:val="none" w:sz="0" w:space="0" w:color="auto"/>
        <w:bottom w:val="none" w:sz="0" w:space="0" w:color="auto"/>
        <w:right w:val="none" w:sz="0" w:space="0" w:color="auto"/>
      </w:divBdr>
      <w:divsChild>
        <w:div w:id="554702750">
          <w:marLeft w:val="0"/>
          <w:marRight w:val="0"/>
          <w:marTop w:val="0"/>
          <w:marBottom w:val="0"/>
          <w:divBdr>
            <w:top w:val="none" w:sz="0" w:space="0" w:color="auto"/>
            <w:left w:val="none" w:sz="0" w:space="0" w:color="auto"/>
            <w:bottom w:val="none" w:sz="0" w:space="0" w:color="auto"/>
            <w:right w:val="none" w:sz="0" w:space="0" w:color="auto"/>
          </w:divBdr>
        </w:div>
        <w:div w:id="367611001">
          <w:marLeft w:val="0"/>
          <w:marRight w:val="0"/>
          <w:marTop w:val="0"/>
          <w:marBottom w:val="0"/>
          <w:divBdr>
            <w:top w:val="none" w:sz="0" w:space="0" w:color="auto"/>
            <w:left w:val="none" w:sz="0" w:space="0" w:color="auto"/>
            <w:bottom w:val="none" w:sz="0" w:space="0" w:color="auto"/>
            <w:right w:val="none" w:sz="0" w:space="0" w:color="auto"/>
          </w:divBdr>
        </w:div>
        <w:div w:id="1549878393">
          <w:marLeft w:val="0"/>
          <w:marRight w:val="0"/>
          <w:marTop w:val="0"/>
          <w:marBottom w:val="0"/>
          <w:divBdr>
            <w:top w:val="none" w:sz="0" w:space="0" w:color="auto"/>
            <w:left w:val="none" w:sz="0" w:space="0" w:color="auto"/>
            <w:bottom w:val="none" w:sz="0" w:space="0" w:color="auto"/>
            <w:right w:val="none" w:sz="0" w:space="0" w:color="auto"/>
          </w:divBdr>
        </w:div>
      </w:divsChild>
    </w:div>
    <w:div w:id="2125271240">
      <w:bodyDiv w:val="1"/>
      <w:marLeft w:val="0"/>
      <w:marRight w:val="0"/>
      <w:marTop w:val="0"/>
      <w:marBottom w:val="0"/>
      <w:divBdr>
        <w:top w:val="none" w:sz="0" w:space="0" w:color="auto"/>
        <w:left w:val="none" w:sz="0" w:space="0" w:color="auto"/>
        <w:bottom w:val="none" w:sz="0" w:space="0" w:color="auto"/>
        <w:right w:val="none" w:sz="0" w:space="0" w:color="auto"/>
      </w:divBdr>
    </w:div>
    <w:div w:id="2126073490">
      <w:bodyDiv w:val="1"/>
      <w:marLeft w:val="0"/>
      <w:marRight w:val="0"/>
      <w:marTop w:val="0"/>
      <w:marBottom w:val="0"/>
      <w:divBdr>
        <w:top w:val="none" w:sz="0" w:space="0" w:color="auto"/>
        <w:left w:val="none" w:sz="0" w:space="0" w:color="auto"/>
        <w:bottom w:val="none" w:sz="0" w:space="0" w:color="auto"/>
        <w:right w:val="none" w:sz="0" w:space="0" w:color="auto"/>
      </w:divBdr>
    </w:div>
    <w:div w:id="2131121027">
      <w:bodyDiv w:val="1"/>
      <w:marLeft w:val="0"/>
      <w:marRight w:val="0"/>
      <w:marTop w:val="0"/>
      <w:marBottom w:val="0"/>
      <w:divBdr>
        <w:top w:val="none" w:sz="0" w:space="0" w:color="auto"/>
        <w:left w:val="none" w:sz="0" w:space="0" w:color="auto"/>
        <w:bottom w:val="none" w:sz="0" w:space="0" w:color="auto"/>
        <w:right w:val="none" w:sz="0" w:space="0" w:color="auto"/>
      </w:divBdr>
    </w:div>
    <w:div w:id="2138260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38100" cap="rnd" cmpd="sng" algn="ctr">
          <a:solidFill>
            <a:srgbClr val="596272">
              <a:alpha val="50000"/>
            </a:srgbClr>
          </a:solidFill>
          <a:prstDash val="sysDot"/>
          <a:round/>
          <a:headEnd type="none" w="med" len="med"/>
          <a:tailEnd type="none" w="med" len="med"/>
        </a:ln>
      </a:spPr>
      <a:bodyPr/>
      <a:lstStyle/>
      <a:style>
        <a:lnRef idx="0">
          <a:scrgbClr r="0" g="0" b="0"/>
        </a:lnRef>
        <a:fillRef idx="0">
          <a:scrgbClr r="0" g="0" b="0"/>
        </a:fillRef>
        <a:effectRef idx="0">
          <a:scrgbClr r="0" g="0" b="0"/>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8B25B-CB3E-4F99-BD4F-97AB6207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65</Pages>
  <Words>20467</Words>
  <Characters>112573</Characters>
  <Application>Microsoft Office Word</Application>
  <DocSecurity>0</DocSecurity>
  <Lines>938</Lines>
  <Paragraphs>265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LMI Audiovisuel;s.gabaude@lmi-av.com</dc:creator>
  <cp:lastModifiedBy>BACQUET Florent</cp:lastModifiedBy>
  <cp:revision>17</cp:revision>
  <cp:lastPrinted>2025-08-08T13:28:00Z</cp:lastPrinted>
  <dcterms:created xsi:type="dcterms:W3CDTF">2026-04-03T13:31:00Z</dcterms:created>
  <dcterms:modified xsi:type="dcterms:W3CDTF">2026-04-10T15:52:00Z</dcterms:modified>
</cp:coreProperties>
</file>